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312" w:beforeLines="100" w:beforeAutospacing="0" w:after="312" w:afterLines="100" w:afterAutospacing="0" w:line="360" w:lineRule="auto"/>
        <w:jc w:val="center"/>
        <w:rPr>
          <w:rFonts w:ascii="黑体" w:hAnsi="黑体" w:eastAsia="黑体" w:cs="黑体"/>
          <w:b/>
          <w:bCs/>
          <w:color w:val="000000" w:themeColor="text1"/>
          <w:sz w:val="32"/>
          <w:szCs w:val="32"/>
          <w:lang w:eastAsia="zh-Hans"/>
          <w14:textFill>
            <w14:solidFill>
              <w14:schemeClr w14:val="tx1"/>
            </w14:solidFill>
          </w14:textFill>
        </w:rPr>
      </w:pPr>
      <w:r>
        <w:rPr>
          <w:rFonts w:hint="eastAsia" w:ascii="黑体" w:hAnsi="黑体" w:eastAsia="黑体" w:cs="黑体"/>
          <w:b/>
          <w:bCs/>
          <w:color w:val="000000" w:themeColor="text1"/>
          <w:sz w:val="32"/>
          <w:szCs w:val="32"/>
          <w:lang w:eastAsia="zh-Hans"/>
          <w14:textFill>
            <w14:solidFill>
              <w14:schemeClr w14:val="tx1"/>
            </w14:solidFill>
          </w14:textFill>
        </w:rPr>
        <w:t>竞拍须知</w:t>
      </w:r>
    </w:p>
    <w:p>
      <w:pPr>
        <w:pStyle w:val="4"/>
        <w:numPr>
          <w:ilvl w:val="0"/>
          <w:numId w:val="1"/>
        </w:numPr>
        <w:shd w:val="clear" w:color="auto" w:fill="FFFFFF"/>
        <w:spacing w:before="0" w:beforeAutospacing="0" w:after="0" w:afterAutospacing="0" w:line="360" w:lineRule="auto"/>
        <w:ind w:firstLine="600" w:firstLineChars="200"/>
        <w:jc w:val="both"/>
        <w:rPr>
          <w:rFonts w:hint="eastAsia" w:ascii="仿宋" w:hAnsi="仿宋" w:eastAsia="仿宋" w:cs="仿宋"/>
          <w:sz w:val="30"/>
          <w:szCs w:val="30"/>
          <w:lang w:eastAsia="zh-Hans"/>
        </w:rPr>
      </w:pPr>
      <w:r>
        <w:rPr>
          <w:rFonts w:hint="eastAsia" w:ascii="仿宋" w:hAnsi="仿宋" w:eastAsia="仿宋" w:cs="仿宋"/>
          <w:sz w:val="30"/>
          <w:szCs w:val="30"/>
          <w:lang w:eastAsia="zh-Hans"/>
        </w:rPr>
        <w:t>本《竞拍须知》根据《中华人民共和国企业破产法》等相关法律规定</w:t>
      </w:r>
      <w:r>
        <w:rPr>
          <w:rFonts w:hint="eastAsia" w:ascii="仿宋" w:hAnsi="仿宋" w:eastAsia="仿宋" w:cs="仿宋"/>
          <w:sz w:val="30"/>
          <w:szCs w:val="30"/>
          <w:lang w:val="en-US" w:eastAsia="zh-Hans"/>
        </w:rPr>
        <w:t>及债权人会议表决通过的《财产变价方案》</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并参照</w:t>
      </w:r>
      <w:r>
        <w:rPr>
          <w:rFonts w:ascii="仿宋" w:hAnsi="仿宋" w:eastAsia="仿宋" w:cs="仿宋"/>
          <w:sz w:val="30"/>
          <w:szCs w:val="30"/>
          <w:lang w:eastAsia="zh-Hans"/>
        </w:rPr>
        <w:t>《最高人民法院关于人民法院网络司法拍卖若干问题的规定》（法释〔2016〕18号）</w:t>
      </w:r>
      <w:r>
        <w:rPr>
          <w:rFonts w:hint="eastAsia" w:ascii="仿宋" w:hAnsi="仿宋" w:eastAsia="仿宋" w:cs="仿宋"/>
          <w:sz w:val="30"/>
          <w:szCs w:val="30"/>
          <w:lang w:val="en-US" w:eastAsia="zh-Hans"/>
        </w:rPr>
        <w:t>的相关规定</w:t>
      </w:r>
      <w:r>
        <w:rPr>
          <w:rFonts w:hint="eastAsia" w:ascii="仿宋" w:hAnsi="仿宋" w:eastAsia="仿宋" w:cs="仿宋"/>
          <w:sz w:val="30"/>
          <w:szCs w:val="30"/>
          <w:lang w:eastAsia="zh-Hans"/>
        </w:rPr>
        <w:t>所制订，竞买人应认真仔细阅读，了解本须知的全部内容。</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00" w:firstLineChars="200"/>
        <w:jc w:val="both"/>
        <w:textAlignment w:val="auto"/>
        <w:rPr>
          <w:rFonts w:ascii="仿宋" w:hAnsi="仿宋" w:eastAsia="仿宋" w:cs="仿宋"/>
          <w:sz w:val="30"/>
          <w:szCs w:val="30"/>
          <w:lang w:eastAsia="zh-Hans"/>
        </w:rPr>
      </w:pPr>
      <w:r>
        <w:rPr>
          <w:rFonts w:hint="eastAsia" w:ascii="仿宋" w:hAnsi="仿宋" w:eastAsia="仿宋" w:cs="仿宋"/>
          <w:sz w:val="30"/>
          <w:szCs w:val="30"/>
          <w:lang w:eastAsia="zh-Hans"/>
        </w:rPr>
        <w:t>二、本次竞价活动遵循“公开、公平、公正、诚实守信”的原则，竞价活动具备法律效力。参加本次竞价活动的当事人和竞买人必须遵守本须知的各项条款，并对自己的行为承担法律责任。</w:t>
      </w:r>
    </w:p>
    <w:p>
      <w:pPr>
        <w:pStyle w:val="4"/>
        <w:shd w:val="clear" w:color="auto" w:fill="FFFFFF"/>
        <w:spacing w:before="0" w:beforeAutospacing="0" w:after="0" w:afterAutospacing="0" w:line="360" w:lineRule="auto"/>
        <w:ind w:firstLine="600" w:firstLineChars="200"/>
        <w:jc w:val="both"/>
        <w:rPr>
          <w:rFonts w:ascii="仿宋" w:hAnsi="仿宋" w:eastAsia="仿宋" w:cs="仿宋"/>
          <w:b/>
          <w:bCs/>
          <w:sz w:val="30"/>
          <w:szCs w:val="30"/>
        </w:rPr>
      </w:pPr>
      <w:r>
        <w:rPr>
          <w:rFonts w:hint="eastAsia" w:ascii="仿宋" w:hAnsi="仿宋" w:eastAsia="仿宋" w:cs="仿宋"/>
          <w:sz w:val="30"/>
          <w:szCs w:val="30"/>
          <w:lang w:eastAsia="zh-Hans"/>
        </w:rPr>
        <w:t>三、拍卖标的：</w:t>
      </w:r>
      <w:r>
        <w:rPr>
          <w:rFonts w:hint="eastAsia" w:ascii="仿宋" w:hAnsi="仿宋" w:eastAsia="仿宋" w:cs="仿宋"/>
          <w:b w:val="0"/>
          <w:bCs w:val="0"/>
          <w:sz w:val="30"/>
          <w:szCs w:val="30"/>
          <w:lang w:eastAsia="zh-Hans"/>
        </w:rPr>
        <w:t>厦门协力土产畜产进出口有限公司</w:t>
      </w:r>
      <w:r>
        <w:rPr>
          <w:rFonts w:hint="default" w:ascii="仿宋" w:hAnsi="仿宋" w:eastAsia="仿宋" w:cs="仿宋"/>
          <w:b w:val="0"/>
          <w:bCs w:val="0"/>
          <w:sz w:val="30"/>
          <w:szCs w:val="30"/>
          <w:lang w:eastAsia="zh-Hans"/>
        </w:rPr>
        <w:t>（</w:t>
      </w:r>
      <w:r>
        <w:rPr>
          <w:rFonts w:hint="eastAsia" w:ascii="仿宋" w:hAnsi="仿宋" w:eastAsia="仿宋" w:cs="仿宋"/>
          <w:b w:val="0"/>
          <w:bCs w:val="0"/>
          <w:sz w:val="30"/>
          <w:szCs w:val="30"/>
          <w:lang w:val="en-US" w:eastAsia="zh-Hans"/>
        </w:rPr>
        <w:t>以下简称债务人</w:t>
      </w:r>
      <w:r>
        <w:rPr>
          <w:rFonts w:hint="default" w:ascii="仿宋" w:hAnsi="仿宋" w:eastAsia="仿宋" w:cs="仿宋"/>
          <w:b w:val="0"/>
          <w:bCs w:val="0"/>
          <w:sz w:val="30"/>
          <w:szCs w:val="30"/>
          <w:lang w:eastAsia="zh-Hans"/>
        </w:rPr>
        <w:t>）</w:t>
      </w:r>
      <w:r>
        <w:rPr>
          <w:rFonts w:hint="eastAsia" w:ascii="仿宋" w:hAnsi="仿宋" w:eastAsia="仿宋" w:cs="仿宋"/>
          <w:b w:val="0"/>
          <w:bCs w:val="0"/>
          <w:sz w:val="30"/>
          <w:szCs w:val="30"/>
          <w:lang w:val="en-US" w:eastAsia="zh-Hans"/>
        </w:rPr>
        <w:t>名下位于厦门市</w:t>
      </w:r>
      <w:r>
        <w:rPr>
          <w:rFonts w:hint="eastAsia" w:ascii="仿宋" w:hAnsi="仿宋" w:eastAsia="仿宋" w:cs="仿宋"/>
          <w:b w:val="0"/>
          <w:bCs w:val="0"/>
          <w:sz w:val="30"/>
          <w:szCs w:val="30"/>
          <w:lang w:eastAsia="zh-Hans"/>
        </w:rPr>
        <w:t>思明区湖滨北路10号（</w:t>
      </w:r>
      <w:r>
        <w:rPr>
          <w:rFonts w:hint="eastAsia" w:ascii="仿宋" w:hAnsi="仿宋" w:eastAsia="仿宋" w:cs="仿宋"/>
          <w:b w:val="0"/>
          <w:bCs w:val="0"/>
          <w:sz w:val="30"/>
          <w:szCs w:val="30"/>
          <w:lang w:val="en-US" w:eastAsia="zh-Hans"/>
        </w:rPr>
        <w:t>新港广场）车库</w:t>
      </w:r>
      <w:r>
        <w:rPr>
          <w:rFonts w:hint="default" w:ascii="仿宋" w:hAnsi="仿宋" w:eastAsia="仿宋" w:cs="仿宋"/>
          <w:b w:val="0"/>
          <w:bCs w:val="0"/>
          <w:sz w:val="30"/>
          <w:szCs w:val="30"/>
          <w:lang w:eastAsia="zh-Hans"/>
        </w:rPr>
        <w:t>3</w:t>
      </w:r>
      <w:r>
        <w:rPr>
          <w:rFonts w:hint="eastAsia" w:ascii="仿宋" w:hAnsi="仿宋" w:eastAsia="仿宋" w:cs="仿宋"/>
          <w:b w:val="0"/>
          <w:bCs w:val="0"/>
          <w:sz w:val="30"/>
          <w:szCs w:val="30"/>
          <w:lang w:val="en-US" w:eastAsia="zh-Hans"/>
        </w:rPr>
        <w:t>号</w:t>
      </w:r>
      <w:r>
        <w:rPr>
          <w:rFonts w:hint="eastAsia" w:ascii="仿宋" w:hAnsi="仿宋" w:eastAsia="仿宋" w:cs="仿宋"/>
          <w:sz w:val="30"/>
          <w:szCs w:val="30"/>
          <w:lang w:eastAsia="zh-Hans"/>
        </w:rPr>
        <w:t>（以下简称拍卖标的）</w:t>
      </w:r>
      <w:r>
        <w:rPr>
          <w:rFonts w:ascii="仿宋" w:hAnsi="仿宋" w:eastAsia="仿宋" w:cs="仿宋"/>
          <w:b/>
          <w:bCs/>
          <w:sz w:val="30"/>
          <w:szCs w:val="30"/>
          <w:lang w:eastAsia="zh-Hans"/>
        </w:rPr>
        <w:t>。</w:t>
      </w:r>
    </w:p>
    <w:p>
      <w:pPr>
        <w:pStyle w:val="4"/>
        <w:shd w:val="clear" w:color="auto" w:fill="FFFFFF"/>
        <w:spacing w:before="0" w:beforeAutospacing="0" w:after="0" w:afterAutospacing="0" w:line="360" w:lineRule="auto"/>
        <w:ind w:firstLine="602" w:firstLineChars="200"/>
        <w:jc w:val="both"/>
        <w:rPr>
          <w:rFonts w:ascii="仿宋" w:hAnsi="仿宋" w:eastAsia="仿宋" w:cs="仿宋"/>
          <w:sz w:val="30"/>
          <w:szCs w:val="30"/>
          <w:lang w:eastAsia="zh-Hans"/>
        </w:rPr>
      </w:pPr>
      <w:r>
        <w:rPr>
          <w:rFonts w:hint="eastAsia" w:ascii="仿宋" w:hAnsi="仿宋" w:eastAsia="仿宋" w:cs="仿宋"/>
          <w:b/>
          <w:bCs/>
          <w:sz w:val="30"/>
          <w:szCs w:val="30"/>
          <w:lang w:eastAsia="zh-Hans"/>
        </w:rPr>
        <w:t>拍卖标的以实物现状为准，管理人不承担拍卖标的瑕疵担保责任。竞买人决定参与竞买的，视为接受拍卖标的一切已知和未知的瑕疵。除《拍卖公告》、《竞拍须知》及其附件内容外，管理人、淘宝网阿里拍卖破产强清平台对此次拍卖标的所作说明和提供的图片、文字资料等，仅供竞买人参考，不构成对拍卖标的的任何担保或实质承诺，不作为对竞买人参与此次竞价活动的建议。</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四、竞买人条件：</w:t>
      </w:r>
    </w:p>
    <w:p>
      <w:pPr>
        <w:pStyle w:val="4"/>
        <w:shd w:val="clear" w:color="auto" w:fill="FFFFFF"/>
        <w:spacing w:before="0" w:beforeAutospacing="0" w:after="0" w:afterAutospacing="0" w:line="360" w:lineRule="auto"/>
        <w:ind w:firstLine="600" w:firstLineChars="200"/>
        <w:jc w:val="both"/>
        <w:rPr>
          <w:rFonts w:hint="eastAsia" w:ascii="仿宋" w:hAnsi="仿宋" w:eastAsia="仿宋" w:cs="仿宋"/>
          <w:b/>
          <w:bCs/>
          <w:sz w:val="30"/>
          <w:szCs w:val="30"/>
          <w:lang w:eastAsia="zh-Hans"/>
        </w:rPr>
      </w:pPr>
      <w:r>
        <w:rPr>
          <w:rFonts w:ascii="仿宋" w:hAnsi="仿宋" w:eastAsia="仿宋" w:cs="仿宋"/>
          <w:sz w:val="30"/>
          <w:szCs w:val="30"/>
          <w:highlight w:val="none"/>
          <w:lang w:eastAsia="zh-Hans"/>
        </w:rPr>
        <w:t>（</w:t>
      </w:r>
      <w:r>
        <w:rPr>
          <w:rFonts w:hint="eastAsia" w:ascii="仿宋" w:hAnsi="仿宋" w:eastAsia="仿宋" w:cs="仿宋"/>
          <w:sz w:val="30"/>
          <w:szCs w:val="30"/>
          <w:highlight w:val="none"/>
          <w:lang w:eastAsia="zh-Hans"/>
        </w:rPr>
        <w:t>一</w:t>
      </w:r>
      <w:r>
        <w:rPr>
          <w:rFonts w:ascii="仿宋" w:hAnsi="仿宋" w:eastAsia="仿宋" w:cs="仿宋"/>
          <w:sz w:val="30"/>
          <w:szCs w:val="30"/>
          <w:highlight w:val="none"/>
          <w:lang w:eastAsia="zh-Hans"/>
        </w:rPr>
        <w:t>）</w:t>
      </w:r>
      <w:r>
        <w:rPr>
          <w:rFonts w:hint="eastAsia" w:ascii="仿宋" w:hAnsi="仿宋" w:eastAsia="仿宋" w:cs="仿宋"/>
          <w:b/>
          <w:bCs/>
          <w:sz w:val="30"/>
          <w:szCs w:val="30"/>
          <w:lang w:eastAsia="zh-Hans"/>
        </w:rPr>
        <w:t>竞买人须为具备完全民事行为能力的公民、法人或其他组织</w:t>
      </w:r>
      <w:r>
        <w:rPr>
          <w:rFonts w:hint="eastAsia" w:ascii="仿宋" w:hAnsi="仿宋" w:eastAsia="仿宋" w:cs="仿宋"/>
          <w:b/>
          <w:bCs/>
          <w:sz w:val="30"/>
          <w:szCs w:val="30"/>
        </w:rPr>
        <w:t>；</w:t>
      </w:r>
      <w:r>
        <w:rPr>
          <w:rFonts w:hint="eastAsia" w:ascii="仿宋" w:hAnsi="仿宋" w:eastAsia="仿宋" w:cs="仿宋"/>
          <w:b/>
          <w:bCs/>
          <w:sz w:val="30"/>
          <w:szCs w:val="30"/>
          <w:lang w:eastAsia="zh-Hans"/>
        </w:rPr>
        <w:t>且竞买人应当符合相关法律、行政法规、部门规章、厦门市及拍卖标的所在地区的相关房地产限购政策的要求，具备相应的购房资格。如买受人因其自身不符合限购政策导致不能过户的风险，由买受人自行全部承担。买受人已交纳的保证金及成交款不予退还。</w:t>
      </w:r>
    </w:p>
    <w:p>
      <w:pPr>
        <w:pStyle w:val="4"/>
        <w:shd w:val="clear" w:color="auto" w:fill="FFFFFF"/>
        <w:spacing w:before="0" w:beforeAutospacing="0" w:after="0" w:afterAutospacing="0" w:line="360" w:lineRule="auto"/>
        <w:ind w:firstLine="600" w:firstLineChars="200"/>
        <w:jc w:val="both"/>
        <w:rPr>
          <w:rFonts w:hint="eastAsia" w:ascii="仿宋" w:hAnsi="仿宋" w:eastAsia="仿宋" w:cs="仿宋"/>
          <w:b/>
          <w:bCs/>
          <w:sz w:val="30"/>
          <w:szCs w:val="30"/>
          <w:lang w:eastAsia="zh-Hans"/>
        </w:rPr>
      </w:pPr>
      <w:r>
        <w:rPr>
          <w:rFonts w:hint="eastAsia" w:ascii="仿宋" w:hAnsi="仿宋" w:eastAsia="仿宋" w:cs="仿宋"/>
          <w:sz w:val="30"/>
          <w:szCs w:val="30"/>
          <w:lang w:eastAsia="zh-Hans"/>
        </w:rPr>
        <w:t>（二）</w:t>
      </w:r>
      <w:r>
        <w:rPr>
          <w:rFonts w:hint="eastAsia" w:ascii="仿宋" w:hAnsi="仿宋" w:eastAsia="仿宋" w:cs="仿宋"/>
          <w:b/>
          <w:bCs/>
          <w:sz w:val="30"/>
          <w:szCs w:val="30"/>
          <w:lang w:eastAsia="zh-Hans"/>
        </w:rPr>
        <w:t>竞价前，竞买人须在</w:t>
      </w:r>
      <w:r>
        <w:rPr>
          <w:rFonts w:hint="eastAsia" w:ascii="仿宋" w:hAnsi="仿宋" w:eastAsia="仿宋" w:cs="仿宋"/>
          <w:b/>
          <w:bCs/>
          <w:sz w:val="30"/>
          <w:szCs w:val="30"/>
          <w:lang w:val="en-US" w:eastAsia="zh-Hans"/>
        </w:rPr>
        <w:t>淘宝</w:t>
      </w:r>
      <w:r>
        <w:rPr>
          <w:rFonts w:hint="eastAsia" w:ascii="仿宋" w:hAnsi="仿宋" w:eastAsia="仿宋" w:cs="仿宋"/>
          <w:b/>
          <w:bCs/>
          <w:sz w:val="30"/>
          <w:szCs w:val="30"/>
          <w:lang w:eastAsia="zh-Hans"/>
        </w:rPr>
        <w:t>注册账号并通过实名认证（已注册</w:t>
      </w:r>
      <w:r>
        <w:rPr>
          <w:rFonts w:hint="eastAsia" w:ascii="仿宋" w:hAnsi="仿宋" w:eastAsia="仿宋" w:cs="仿宋"/>
          <w:b/>
          <w:bCs/>
          <w:sz w:val="30"/>
          <w:szCs w:val="30"/>
          <w:lang w:val="en-US" w:eastAsia="zh-Hans"/>
        </w:rPr>
        <w:t>淘宝</w:t>
      </w:r>
      <w:r>
        <w:rPr>
          <w:rFonts w:hint="eastAsia" w:ascii="仿宋" w:hAnsi="仿宋" w:eastAsia="仿宋" w:cs="仿宋"/>
          <w:b/>
          <w:bCs/>
          <w:sz w:val="30"/>
          <w:szCs w:val="30"/>
          <w:lang w:eastAsia="zh-Hans"/>
        </w:rPr>
        <w:t>账号需通过实名认证）</w:t>
      </w:r>
      <w:r>
        <w:rPr>
          <w:rFonts w:hint="eastAsia" w:ascii="仿宋" w:hAnsi="仿宋" w:eastAsia="仿宋" w:cs="仿宋"/>
          <w:sz w:val="30"/>
          <w:szCs w:val="30"/>
          <w:lang w:eastAsia="zh-Hans"/>
        </w:rPr>
        <w:t>。竞买人可委托代理人（具备完全民事行为能力的自然人）进行，但须在竞买开始前向管理人办理委托手续，并自行通知本次拍卖的网络服务提供商。前述委托手续应包含委托书，双方主体/身份信息</w:t>
      </w:r>
      <w:r>
        <w:rPr>
          <w:rFonts w:hint="eastAsia" w:ascii="仿宋" w:hAnsi="仿宋" w:eastAsia="仿宋" w:cs="仿宋"/>
          <w:sz w:val="30"/>
          <w:szCs w:val="30"/>
        </w:rPr>
        <w:t>、</w:t>
      </w:r>
      <w:r>
        <w:rPr>
          <w:rFonts w:hint="eastAsia" w:ascii="仿宋" w:hAnsi="仿宋" w:eastAsia="仿宋" w:cs="仿宋"/>
          <w:sz w:val="30"/>
          <w:szCs w:val="30"/>
          <w:lang w:eastAsia="zh-Hans"/>
        </w:rPr>
        <w:t>联系方式。</w:t>
      </w:r>
      <w:r>
        <w:rPr>
          <w:rFonts w:hint="eastAsia" w:ascii="仿宋" w:hAnsi="仿宋" w:eastAsia="仿宋" w:cs="仿宋"/>
          <w:sz w:val="30"/>
          <w:szCs w:val="30"/>
        </w:rPr>
        <w:t>竞买开始</w:t>
      </w:r>
      <w:r>
        <w:rPr>
          <w:rFonts w:hint="eastAsia" w:ascii="仿宋" w:hAnsi="仿宋" w:eastAsia="仿宋" w:cs="仿宋"/>
          <w:b/>
          <w:bCs/>
          <w:sz w:val="30"/>
          <w:szCs w:val="30"/>
          <w:lang w:eastAsia="zh-Hans"/>
        </w:rPr>
        <w:t>前无委托手续或委托手续不全的，竞买活动认定为参拍人的本人行为，成交后确定参拍人为买受人，参拍人不符合本次拍卖竞买资格的，没收保证金并重新拍卖</w:t>
      </w:r>
      <w:r>
        <w:rPr>
          <w:rFonts w:hint="eastAsia" w:ascii="仿宋" w:hAnsi="仿宋" w:eastAsia="仿宋" w:cs="仿宋"/>
          <w:b/>
          <w:bCs/>
          <w:sz w:val="30"/>
          <w:szCs w:val="30"/>
        </w:rPr>
        <w:t>，并按</w:t>
      </w:r>
      <w:r>
        <w:rPr>
          <w:rFonts w:ascii="仿宋" w:hAnsi="仿宋" w:eastAsia="仿宋" w:cs="仿宋"/>
          <w:b/>
          <w:bCs/>
          <w:sz w:val="30"/>
          <w:szCs w:val="30"/>
        </w:rPr>
        <w:t>《</w:t>
      </w:r>
      <w:r>
        <w:rPr>
          <w:rFonts w:hint="eastAsia" w:ascii="仿宋" w:hAnsi="仿宋" w:eastAsia="仿宋" w:cs="仿宋"/>
          <w:b/>
          <w:bCs/>
          <w:sz w:val="30"/>
          <w:szCs w:val="30"/>
          <w:lang w:eastAsia="zh-Hans"/>
        </w:rPr>
        <w:t>拍卖公告</w:t>
      </w:r>
      <w:r>
        <w:rPr>
          <w:rFonts w:ascii="仿宋" w:hAnsi="仿宋" w:eastAsia="仿宋" w:cs="仿宋"/>
          <w:b/>
          <w:bCs/>
          <w:sz w:val="30"/>
          <w:szCs w:val="30"/>
          <w:lang w:eastAsia="zh-Hans"/>
        </w:rPr>
        <w:t>》</w:t>
      </w:r>
      <w:r>
        <w:rPr>
          <w:rFonts w:hint="eastAsia" w:ascii="仿宋" w:hAnsi="仿宋" w:eastAsia="仿宋" w:cs="仿宋"/>
          <w:b/>
          <w:bCs/>
          <w:sz w:val="30"/>
          <w:szCs w:val="30"/>
        </w:rPr>
        <w:t>第六条第</w:t>
      </w:r>
      <w:r>
        <w:rPr>
          <w:rFonts w:hint="eastAsia" w:ascii="仿宋" w:hAnsi="仿宋" w:eastAsia="仿宋" w:cs="仿宋"/>
          <w:b/>
          <w:bCs/>
          <w:sz w:val="30"/>
          <w:szCs w:val="30"/>
          <w:lang w:eastAsia="zh-Hans"/>
        </w:rPr>
        <w:t>（四）</w:t>
      </w:r>
      <w:r>
        <w:rPr>
          <w:rFonts w:hint="eastAsia" w:ascii="仿宋" w:hAnsi="仿宋" w:eastAsia="仿宋" w:cs="仿宋"/>
          <w:b/>
          <w:bCs/>
          <w:sz w:val="30"/>
          <w:szCs w:val="30"/>
        </w:rPr>
        <w:t>项处理</w:t>
      </w:r>
      <w:r>
        <w:rPr>
          <w:rFonts w:hint="eastAsia" w:ascii="仿宋" w:hAnsi="仿宋" w:eastAsia="仿宋" w:cs="仿宋"/>
          <w:b/>
          <w:bCs/>
          <w:sz w:val="30"/>
          <w:szCs w:val="30"/>
          <w:lang w:eastAsia="zh-Hans"/>
        </w:rPr>
        <w:t>。</w:t>
      </w:r>
    </w:p>
    <w:p>
      <w:pPr>
        <w:pStyle w:val="4"/>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（三）竞买成功后，竞买人或竞买人的委托代理人须按《拍卖公告》第七条中的相关要求到管理人处办理拍卖标的交付手续。</w:t>
      </w:r>
    </w:p>
    <w:p>
      <w:pPr>
        <w:pStyle w:val="4"/>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（四）法律、行政法规</w:t>
      </w:r>
      <w:r>
        <w:rPr>
          <w:rFonts w:hint="eastAsia" w:ascii="仿宋" w:hAnsi="仿宋" w:eastAsia="仿宋" w:cs="仿宋"/>
          <w:b/>
          <w:bCs/>
          <w:sz w:val="30"/>
          <w:szCs w:val="30"/>
        </w:rPr>
        <w:t>、规章、规范性文件</w:t>
      </w:r>
      <w:r>
        <w:rPr>
          <w:rFonts w:hint="eastAsia" w:ascii="仿宋" w:hAnsi="仿宋" w:eastAsia="仿宋" w:cs="仿宋"/>
          <w:b/>
          <w:bCs/>
          <w:sz w:val="30"/>
          <w:szCs w:val="30"/>
          <w:lang w:eastAsia="zh-Hans"/>
        </w:rPr>
        <w:t>和司法解释对拍卖标的买受人资格或者条件有特殊规定的，买受人应当具备规定的资格或条件。</w:t>
      </w:r>
    </w:p>
    <w:p>
      <w:pPr>
        <w:pStyle w:val="4"/>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（五）因不符合条件参加竞买的，由竞买人自行承担相应的法律责任</w:t>
      </w:r>
      <w:r>
        <w:rPr>
          <w:rFonts w:ascii="仿宋" w:hAnsi="仿宋" w:eastAsia="仿宋" w:cs="仿宋"/>
          <w:b/>
          <w:bCs/>
          <w:sz w:val="30"/>
          <w:szCs w:val="30"/>
          <w:lang w:eastAsia="zh-Hans"/>
        </w:rPr>
        <w:t>。</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五、竞价方式：</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竞价从起拍价开始以递增出价方式竞价，每次增价幅度按照《拍卖公告》规定执行。</w:t>
      </w:r>
      <w:r>
        <w:rPr>
          <w:rFonts w:hint="eastAsia" w:ascii="仿宋" w:hAnsi="仿宋" w:eastAsia="仿宋" w:cs="仿宋"/>
          <w:b/>
          <w:bCs/>
          <w:sz w:val="30"/>
          <w:szCs w:val="30"/>
          <w:lang w:eastAsia="zh-Hans"/>
        </w:rPr>
        <w:t>竞买人以低于起拍价出价的无效</w:t>
      </w:r>
      <w:r>
        <w:rPr>
          <w:rFonts w:hint="eastAsia" w:ascii="仿宋" w:hAnsi="仿宋" w:eastAsia="仿宋" w:cs="仿宋"/>
          <w:sz w:val="30"/>
          <w:szCs w:val="30"/>
          <w:lang w:eastAsia="zh-Hans"/>
        </w:rPr>
        <w:t>。本次竞价活动设置延时出价功能，在竞价活动结束前，每最后5分钟如果有竞买人出价，就自动延迟5分钟。</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六、优先购买</w:t>
      </w:r>
      <w:r>
        <w:rPr>
          <w:rFonts w:hint="eastAsia" w:ascii="仿宋" w:hAnsi="仿宋" w:eastAsia="仿宋" w:cs="仿宋"/>
          <w:sz w:val="30"/>
          <w:szCs w:val="30"/>
          <w:lang w:val="en-US" w:eastAsia="zh-Hans"/>
        </w:rPr>
        <w:t>权</w:t>
      </w:r>
      <w:r>
        <w:rPr>
          <w:rFonts w:hint="eastAsia" w:ascii="仿宋" w:hAnsi="仿宋" w:eastAsia="仿宋" w:cs="仿宋"/>
          <w:sz w:val="30"/>
          <w:szCs w:val="30"/>
          <w:lang w:eastAsia="zh-Hans"/>
        </w:rPr>
        <w:t>人：</w:t>
      </w:r>
    </w:p>
    <w:p>
      <w:pPr>
        <w:pStyle w:val="4"/>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拍卖标的若存在优先购买权人参加竞买的，应在《拍卖公告》发布之日起5个工作日内向管理人申请确认其优先购买</w:t>
      </w:r>
      <w:r>
        <w:rPr>
          <w:rFonts w:hint="eastAsia" w:ascii="仿宋" w:hAnsi="仿宋" w:eastAsia="仿宋" w:cs="仿宋"/>
          <w:b/>
          <w:bCs/>
          <w:sz w:val="30"/>
          <w:szCs w:val="30"/>
        </w:rPr>
        <w:t>权</w:t>
      </w:r>
      <w:r>
        <w:rPr>
          <w:rFonts w:hint="eastAsia" w:ascii="仿宋" w:hAnsi="仿宋" w:eastAsia="仿宋" w:cs="仿宋"/>
          <w:b/>
          <w:bCs/>
          <w:sz w:val="30"/>
          <w:szCs w:val="30"/>
          <w:lang w:eastAsia="zh-Hans"/>
        </w:rPr>
        <w:t>人身份，并提交合法有效的证明（登记的证件信息必须与</w:t>
      </w:r>
      <w:r>
        <w:rPr>
          <w:rFonts w:hint="eastAsia" w:ascii="仿宋" w:hAnsi="仿宋" w:eastAsia="仿宋" w:cs="仿宋"/>
          <w:b/>
          <w:bCs/>
          <w:sz w:val="30"/>
          <w:szCs w:val="30"/>
          <w:lang w:val="en-US" w:eastAsia="zh-Hans"/>
        </w:rPr>
        <w:t>淘宝</w:t>
      </w:r>
      <w:r>
        <w:rPr>
          <w:rFonts w:hint="eastAsia" w:ascii="仿宋" w:hAnsi="仿宋" w:eastAsia="仿宋" w:cs="仿宋"/>
          <w:b/>
          <w:bCs/>
          <w:sz w:val="30"/>
          <w:szCs w:val="30"/>
          <w:lang w:eastAsia="zh-Hans"/>
        </w:rPr>
        <w:t>账户实名认证相一致），经管理人确认后才能以优先购买权人的身份参与竞买。逾期不</w:t>
      </w:r>
      <w:r>
        <w:rPr>
          <w:rFonts w:hint="eastAsia" w:ascii="仿宋" w:hAnsi="仿宋" w:eastAsia="仿宋" w:cs="仿宋"/>
          <w:b/>
          <w:bCs/>
          <w:sz w:val="30"/>
          <w:szCs w:val="30"/>
        </w:rPr>
        <w:t>申请确认或不</w:t>
      </w:r>
      <w:r>
        <w:rPr>
          <w:rFonts w:hint="eastAsia" w:ascii="仿宋" w:hAnsi="仿宋" w:eastAsia="仿宋" w:cs="仿宋"/>
          <w:b/>
          <w:bCs/>
          <w:sz w:val="30"/>
          <w:szCs w:val="30"/>
          <w:lang w:eastAsia="zh-Hans"/>
        </w:rPr>
        <w:t>提交</w:t>
      </w:r>
      <w:r>
        <w:rPr>
          <w:rFonts w:hint="eastAsia" w:ascii="仿宋" w:hAnsi="仿宋" w:eastAsia="仿宋" w:cs="仿宋"/>
          <w:b/>
          <w:bCs/>
          <w:sz w:val="30"/>
          <w:szCs w:val="30"/>
        </w:rPr>
        <w:t>证明</w:t>
      </w:r>
      <w:r>
        <w:rPr>
          <w:rFonts w:hint="eastAsia" w:ascii="仿宋" w:hAnsi="仿宋" w:eastAsia="仿宋" w:cs="仿宋"/>
          <w:b/>
          <w:bCs/>
          <w:sz w:val="30"/>
          <w:szCs w:val="30"/>
          <w:lang w:eastAsia="zh-Hans"/>
        </w:rPr>
        <w:t>或资格确认后未参加竞买的，视为放弃优先购买权。</w:t>
      </w:r>
    </w:p>
    <w:p>
      <w:pPr>
        <w:pStyle w:val="4"/>
        <w:shd w:val="clear" w:color="auto" w:fill="FFFFFF"/>
        <w:spacing w:before="0" w:beforeAutospacing="0" w:after="0" w:afterAutospacing="0" w:line="360" w:lineRule="auto"/>
        <w:ind w:firstLine="602" w:firstLineChars="200"/>
        <w:jc w:val="both"/>
        <w:rPr>
          <w:rFonts w:hint="eastAsia" w:ascii="仿宋" w:hAnsi="仿宋" w:eastAsia="仿宋" w:cs="仿宋"/>
          <w:b/>
          <w:bCs/>
          <w:sz w:val="30"/>
          <w:szCs w:val="30"/>
          <w:lang w:eastAsia="zh-Hans"/>
        </w:rPr>
      </w:pPr>
      <w:r>
        <w:rPr>
          <w:rFonts w:hint="eastAsia" w:ascii="仿宋" w:hAnsi="仿宋" w:eastAsia="仿宋" w:cs="仿宋"/>
          <w:b/>
          <w:bCs/>
          <w:sz w:val="30"/>
          <w:szCs w:val="30"/>
          <w:lang w:eastAsia="zh-Hans"/>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七、保证金：</w:t>
      </w:r>
    </w:p>
    <w:p>
      <w:pPr>
        <w:pStyle w:val="4"/>
        <w:shd w:val="clear" w:color="auto" w:fill="FFFFFF"/>
        <w:spacing w:before="0" w:beforeAutospacing="0" w:after="0" w:afterAutospacing="0" w:line="360" w:lineRule="auto"/>
        <w:ind w:firstLine="602" w:firstLineChars="200"/>
        <w:jc w:val="both"/>
        <w:rPr>
          <w:rFonts w:ascii="仿宋" w:hAnsi="仿宋" w:eastAsia="仿宋" w:cs="仿宋"/>
          <w:sz w:val="30"/>
          <w:szCs w:val="30"/>
          <w:lang w:eastAsia="zh-Hans"/>
        </w:rPr>
      </w:pPr>
      <w:r>
        <w:rPr>
          <w:rFonts w:hint="eastAsia" w:ascii="仿宋" w:hAnsi="仿宋" w:eastAsia="仿宋" w:cs="仿宋"/>
          <w:b/>
          <w:bCs/>
          <w:sz w:val="30"/>
          <w:szCs w:val="30"/>
          <w:lang w:eastAsia="zh-Hans"/>
        </w:rPr>
        <w:t>第一次出价前，意向竞买人须在</w:t>
      </w:r>
      <w:r>
        <w:rPr>
          <w:rFonts w:hint="eastAsia" w:ascii="仿宋" w:hAnsi="仿宋" w:eastAsia="仿宋" w:cs="仿宋"/>
          <w:b/>
          <w:bCs/>
          <w:sz w:val="30"/>
          <w:szCs w:val="30"/>
          <w:lang w:val="en-US" w:eastAsia="zh-Hans"/>
        </w:rPr>
        <w:t>淘宝</w:t>
      </w:r>
      <w:r>
        <w:rPr>
          <w:rFonts w:hint="eastAsia" w:ascii="仿宋" w:hAnsi="仿宋" w:eastAsia="仿宋" w:cs="仿宋"/>
          <w:b/>
          <w:bCs/>
          <w:sz w:val="30"/>
          <w:szCs w:val="30"/>
          <w:lang w:eastAsia="zh-Hans"/>
        </w:rPr>
        <w:t>注册账号并通过实名认证（已注册</w:t>
      </w:r>
      <w:r>
        <w:rPr>
          <w:rFonts w:hint="eastAsia" w:ascii="仿宋" w:hAnsi="仿宋" w:eastAsia="仿宋" w:cs="仿宋"/>
          <w:b/>
          <w:bCs/>
          <w:sz w:val="30"/>
          <w:szCs w:val="30"/>
          <w:lang w:val="en-US" w:eastAsia="zh-Hans"/>
        </w:rPr>
        <w:t>淘宝</w:t>
      </w:r>
      <w:r>
        <w:rPr>
          <w:rFonts w:hint="eastAsia" w:ascii="仿宋" w:hAnsi="仿宋" w:eastAsia="仿宋" w:cs="仿宋"/>
          <w:b/>
          <w:bCs/>
          <w:sz w:val="30"/>
          <w:szCs w:val="30"/>
          <w:lang w:eastAsia="zh-Hans"/>
        </w:rPr>
        <w:t>账号需通过实名认证），在线支付竞买保证金，支付后系统自动冻结该笔保证金，具体要求请阅读竞价页面内的《竞拍须知》、《保证金须知》及淘宝网阿里拍卖破产强清平台告知的竞价流程（竞价前必看）的相关准则。</w:t>
      </w:r>
      <w:r>
        <w:rPr>
          <w:rFonts w:hint="eastAsia" w:ascii="仿宋" w:hAnsi="仿宋" w:eastAsia="仿宋" w:cs="仿宋"/>
          <w:sz w:val="30"/>
          <w:szCs w:val="30"/>
          <w:lang w:eastAsia="zh-Hans"/>
        </w:rPr>
        <w:t>竞价成交的，拍卖标的竞得者（以下称买受人）</w:t>
      </w:r>
      <w:r>
        <w:rPr>
          <w:rFonts w:hint="eastAsia" w:ascii="仿宋" w:hAnsi="仿宋" w:eastAsia="仿宋" w:cs="仿宋"/>
          <w:sz w:val="30"/>
          <w:szCs w:val="30"/>
        </w:rPr>
        <w:t>被</w:t>
      </w:r>
      <w:r>
        <w:rPr>
          <w:rFonts w:hint="eastAsia" w:ascii="仿宋" w:hAnsi="仿宋" w:eastAsia="仿宋" w:cs="仿宋"/>
          <w:sz w:val="30"/>
          <w:szCs w:val="30"/>
          <w:lang w:eastAsia="zh-Hans"/>
        </w:rPr>
        <w:t>冻结的保证金将自动转为部分成交款，由淘宝网阿里拍卖破产强清平台结算给管理人指定账户。竞价结束后，未能竞得者的保证金以及竞价未成交的（即流拍的）竞买人的保证金在竞价活动结束后即时解冻，保证金冻结期间不计利息。</w:t>
      </w:r>
    </w:p>
    <w:p>
      <w:pPr>
        <w:pStyle w:val="4"/>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由于竞买人注册账户、实名认证、开通网银、竞买人的开户银行向</w:t>
      </w:r>
      <w:r>
        <w:rPr>
          <w:rFonts w:hint="eastAsia" w:ascii="仿宋" w:hAnsi="仿宋" w:eastAsia="仿宋" w:cs="仿宋"/>
          <w:sz w:val="30"/>
          <w:szCs w:val="30"/>
          <w:lang w:val="en-US" w:eastAsia="zh-Hans"/>
        </w:rPr>
        <w:t>支付宝</w:t>
      </w:r>
      <w:r>
        <w:rPr>
          <w:rFonts w:hint="eastAsia" w:ascii="仿宋" w:hAnsi="仿宋" w:eastAsia="仿宋" w:cs="仿宋"/>
          <w:sz w:val="30"/>
          <w:szCs w:val="30"/>
          <w:lang w:eastAsia="zh-Hans"/>
        </w:rPr>
        <w:t>转账均需</w:t>
      </w:r>
      <w:r>
        <w:rPr>
          <w:rFonts w:hint="eastAsia" w:ascii="仿宋" w:hAnsi="仿宋" w:eastAsia="仿宋" w:cs="仿宋"/>
          <w:sz w:val="30"/>
          <w:szCs w:val="30"/>
        </w:rPr>
        <w:t>要</w:t>
      </w:r>
      <w:r>
        <w:rPr>
          <w:rFonts w:hint="eastAsia" w:ascii="仿宋" w:hAnsi="仿宋" w:eastAsia="仿宋" w:cs="仿宋"/>
          <w:sz w:val="30"/>
          <w:szCs w:val="30"/>
          <w:lang w:eastAsia="zh-Hans"/>
        </w:rPr>
        <w:t>时间，为确保交纳的保证金能够在竞价程序结束前到账，拍卖标的保证金金额在1000万及以上的，或企业参与竞买的，建议竞买人在开拍前，至少提前5个工作日办理报名及保证金交纳手续。</w:t>
      </w:r>
      <w:r>
        <w:rPr>
          <w:rFonts w:hint="eastAsia" w:ascii="仿宋" w:hAnsi="仿宋" w:eastAsia="仿宋" w:cs="仿宋"/>
          <w:b/>
          <w:bCs/>
          <w:sz w:val="30"/>
          <w:szCs w:val="30"/>
          <w:lang w:eastAsia="zh-Hans"/>
        </w:rPr>
        <w:t xml:space="preserve">如因竞买人未能及时完成报名及保证金交纳手续，导致淘宝网阿里拍卖破产强清平台在竞价结束前未能全额收到竞买人交纳的保证金，无法为竞买人开通竞买权限，所产生的一切后果由竞买人自行承担，上拍机构、管理人、淘宝网阿里拍卖破产强清平台均不就此承担任何责任。 </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保证金金额往往数额较大，为避免在线支付的过程中</w:t>
      </w:r>
      <w:r>
        <w:rPr>
          <w:rFonts w:hint="eastAsia" w:ascii="仿宋" w:hAnsi="仿宋" w:eastAsia="仿宋" w:cs="仿宋"/>
          <w:sz w:val="30"/>
          <w:szCs w:val="30"/>
        </w:rPr>
        <w:t>出现</w:t>
      </w:r>
      <w:r>
        <w:rPr>
          <w:rFonts w:hint="eastAsia" w:ascii="仿宋" w:hAnsi="仿宋" w:eastAsia="仿宋" w:cs="仿宋"/>
          <w:sz w:val="30"/>
          <w:szCs w:val="30"/>
          <w:lang w:eastAsia="zh-Hans"/>
        </w:rPr>
        <w:t>因银行限额而导致无法支付的问题，建议竞买人提前</w:t>
      </w:r>
      <w:r>
        <w:rPr>
          <w:rFonts w:hint="eastAsia" w:ascii="仿宋" w:hAnsi="仿宋" w:eastAsia="仿宋" w:cs="仿宋"/>
          <w:sz w:val="30"/>
          <w:szCs w:val="30"/>
        </w:rPr>
        <w:t>到</w:t>
      </w:r>
      <w:r>
        <w:rPr>
          <w:rFonts w:hint="eastAsia" w:ascii="仿宋" w:hAnsi="仿宋" w:eastAsia="仿宋" w:cs="仿宋"/>
          <w:sz w:val="30"/>
          <w:szCs w:val="30"/>
          <w:lang w:eastAsia="zh-Hans"/>
        </w:rPr>
        <w:t>相关银行办理提高网银支付限额</w:t>
      </w:r>
      <w:r>
        <w:rPr>
          <w:rFonts w:hint="eastAsia" w:ascii="仿宋" w:hAnsi="仿宋" w:eastAsia="仿宋" w:cs="仿宋"/>
          <w:sz w:val="30"/>
          <w:szCs w:val="30"/>
        </w:rPr>
        <w:t>额度</w:t>
      </w:r>
      <w:r>
        <w:rPr>
          <w:rFonts w:hint="eastAsia" w:ascii="仿宋" w:hAnsi="仿宋" w:eastAsia="仿宋" w:cs="仿宋"/>
          <w:sz w:val="30"/>
          <w:szCs w:val="30"/>
          <w:lang w:eastAsia="zh-Hans"/>
        </w:rPr>
        <w:t>的业务。如保证金金额超出竞买人开户银行制订的最高网银支付限额，建议采取更换网银支付限额更高的银行卡支付、多日分多笔支付、多张银行卡分多笔支付等方式交纳保证金。</w:t>
      </w:r>
      <w:r>
        <w:rPr>
          <w:rFonts w:hint="eastAsia" w:ascii="仿宋" w:hAnsi="仿宋" w:eastAsia="仿宋" w:cs="仿宋"/>
          <w:b/>
          <w:bCs/>
          <w:sz w:val="30"/>
          <w:szCs w:val="30"/>
          <w:lang w:val="en-US" w:eastAsia="zh-Hans"/>
        </w:rPr>
        <w:t>淘宝网阿里拍卖破产强清平台</w:t>
      </w:r>
      <w:r>
        <w:rPr>
          <w:rFonts w:hint="eastAsia" w:ascii="仿宋" w:hAnsi="仿宋" w:eastAsia="仿宋" w:cs="仿宋"/>
          <w:b/>
          <w:bCs/>
          <w:sz w:val="30"/>
          <w:szCs w:val="30"/>
          <w:lang w:eastAsia="zh-Hans"/>
        </w:rPr>
        <w:t>作为款项接收方，不对银行制订的网银最高支付限额造成的支付障碍承担任何责任。</w:t>
      </w:r>
      <w:r>
        <w:rPr>
          <w:rFonts w:hint="eastAsia" w:ascii="仿宋" w:hAnsi="仿宋" w:eastAsia="仿宋" w:cs="仿宋"/>
          <w:sz w:val="30"/>
          <w:szCs w:val="30"/>
          <w:lang w:eastAsia="zh-Hans"/>
        </w:rPr>
        <w:t>各大银行充值和支付的限额情况可上网查询，网址：https://www.taobao.com/market/paimai/sf-helpcenter.php?path=sf-hc-right-content5#q1。</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在参拍、缴纳保证金过程中，如有疑问，请拨打淘宝技术咨询服务热线：400-822-2870。</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八、余款交纳</w:t>
      </w:r>
      <w:r>
        <w:rPr>
          <w:rFonts w:ascii="仿宋" w:hAnsi="仿宋" w:eastAsia="仿宋" w:cs="仿宋"/>
          <w:sz w:val="30"/>
          <w:szCs w:val="30"/>
          <w:lang w:eastAsia="zh-Hans"/>
        </w:rPr>
        <w:t>：</w:t>
      </w:r>
    </w:p>
    <w:p>
      <w:pPr>
        <w:pStyle w:val="4"/>
        <w:shd w:val="clear" w:color="auto" w:fill="FFFFFF"/>
        <w:spacing w:before="0" w:beforeAutospacing="0" w:after="0" w:afterAutospacing="0" w:line="360" w:lineRule="auto"/>
        <w:ind w:firstLine="602" w:firstLineChars="200"/>
        <w:jc w:val="both"/>
        <w:rPr>
          <w:rFonts w:hint="eastAsia" w:ascii="仿宋" w:hAnsi="仿宋" w:eastAsia="仿宋" w:cs="仿宋"/>
          <w:b/>
          <w:bCs/>
          <w:sz w:val="30"/>
          <w:szCs w:val="30"/>
          <w:lang w:eastAsia="zh-Hans"/>
        </w:rPr>
      </w:pPr>
      <w:r>
        <w:rPr>
          <w:rFonts w:hint="eastAsia" w:ascii="仿宋" w:hAnsi="仿宋" w:eastAsia="仿宋" w:cs="仿宋"/>
          <w:b/>
          <w:bCs/>
          <w:sz w:val="30"/>
          <w:szCs w:val="30"/>
          <w:lang w:eastAsia="zh-Hans"/>
        </w:rPr>
        <w:t>竞价成交后，拍卖标的竞得者原锁定的保证金自动转入管理人指定账户。余款应在拍卖成交之日起</w:t>
      </w:r>
      <w:r>
        <w:rPr>
          <w:rFonts w:hint="default" w:ascii="仿宋" w:hAnsi="仿宋" w:eastAsia="仿宋" w:cs="仿宋"/>
          <w:b/>
          <w:bCs/>
          <w:sz w:val="30"/>
          <w:szCs w:val="30"/>
          <w:lang w:eastAsia="zh-Hans"/>
        </w:rPr>
        <w:t>5</w:t>
      </w:r>
      <w:r>
        <w:rPr>
          <w:rFonts w:hint="eastAsia" w:ascii="仿宋" w:hAnsi="仿宋" w:eastAsia="仿宋" w:cs="仿宋"/>
          <w:b/>
          <w:bCs/>
          <w:sz w:val="30"/>
          <w:szCs w:val="30"/>
          <w:lang w:eastAsia="zh-Hans"/>
        </w:rPr>
        <w:t>个工作日内缴清。</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九、标的咨询与查看：</w:t>
      </w:r>
    </w:p>
    <w:p>
      <w:pPr>
        <w:pStyle w:val="4"/>
        <w:shd w:val="clear" w:color="auto" w:fill="FFFFFF"/>
        <w:spacing w:before="0" w:beforeAutospacing="0" w:after="0" w:afterAutospacing="0" w:line="360" w:lineRule="auto"/>
        <w:ind w:firstLine="602" w:firstLineChars="200"/>
        <w:jc w:val="both"/>
        <w:rPr>
          <w:rFonts w:hint="eastAsia" w:ascii="仿宋" w:hAnsi="仿宋" w:eastAsia="仿宋" w:cs="仿宋"/>
          <w:b/>
          <w:bCs/>
          <w:sz w:val="30"/>
          <w:szCs w:val="30"/>
          <w:lang w:eastAsia="zh-Hans"/>
        </w:rPr>
      </w:pPr>
      <w:r>
        <w:rPr>
          <w:rFonts w:hint="eastAsia" w:ascii="仿宋" w:hAnsi="仿宋" w:eastAsia="仿宋" w:cs="仿宋"/>
          <w:b/>
          <w:bCs/>
          <w:sz w:val="30"/>
          <w:szCs w:val="30"/>
          <w:lang w:eastAsia="zh-Hans"/>
        </w:rPr>
        <w:t>本次竞价是经法定公告期和展示期后才举行的，拍卖标的均以现状为准。管理人对拍卖标的所作的说明和提供的视频资料、图片等，仅供竞买人参考，不构成对拍卖标的的任何担保</w:t>
      </w:r>
      <w:r>
        <w:rPr>
          <w:rFonts w:hint="eastAsia" w:ascii="仿宋" w:hAnsi="仿宋" w:eastAsia="仿宋" w:cs="仿宋"/>
          <w:b/>
          <w:bCs/>
          <w:sz w:val="30"/>
          <w:szCs w:val="30"/>
        </w:rPr>
        <w:t>或承诺</w:t>
      </w:r>
      <w:r>
        <w:rPr>
          <w:rFonts w:hint="eastAsia" w:ascii="仿宋" w:hAnsi="仿宋" w:eastAsia="仿宋" w:cs="仿宋"/>
          <w:b/>
          <w:bCs/>
          <w:sz w:val="30"/>
          <w:szCs w:val="30"/>
          <w:lang w:eastAsia="zh-Hans"/>
        </w:rPr>
        <w:t>。所以请竞买人在竞价前必须仔细审查拍卖标的，调查是否存在瑕疵，认真研究查看拍卖标的的实际情况，并请亲临展示现场，有意者请亲自向管理人咨询</w:t>
      </w:r>
      <w:r>
        <w:rPr>
          <w:rFonts w:hint="eastAsia" w:ascii="仿宋" w:hAnsi="仿宋" w:eastAsia="仿宋" w:cs="仿宋"/>
          <w:b/>
          <w:bCs/>
          <w:sz w:val="30"/>
          <w:szCs w:val="30"/>
        </w:rPr>
        <w:t>；无论是否</w:t>
      </w:r>
      <w:r>
        <w:rPr>
          <w:rFonts w:hint="eastAsia" w:ascii="仿宋" w:hAnsi="仿宋" w:eastAsia="仿宋" w:cs="仿宋"/>
          <w:b/>
          <w:bCs/>
          <w:sz w:val="30"/>
          <w:szCs w:val="30"/>
          <w:lang w:eastAsia="zh-Hans"/>
        </w:rPr>
        <w:t>咨询</w:t>
      </w:r>
      <w:r>
        <w:rPr>
          <w:rFonts w:hint="eastAsia" w:ascii="仿宋" w:hAnsi="仿宋" w:eastAsia="仿宋" w:cs="仿宋"/>
          <w:b/>
          <w:bCs/>
          <w:sz w:val="30"/>
          <w:szCs w:val="30"/>
        </w:rPr>
        <w:t>，参加竞买</w:t>
      </w:r>
      <w:r>
        <w:rPr>
          <w:rFonts w:hint="eastAsia" w:ascii="仿宋" w:hAnsi="仿宋" w:eastAsia="仿宋" w:cs="仿宋"/>
          <w:b/>
          <w:bCs/>
          <w:sz w:val="30"/>
          <w:szCs w:val="30"/>
          <w:lang w:eastAsia="zh-Hans"/>
        </w:rPr>
        <w:t>的竞买人</w:t>
      </w:r>
      <w:r>
        <w:rPr>
          <w:rFonts w:hint="eastAsia" w:ascii="仿宋" w:hAnsi="仿宋" w:eastAsia="仿宋" w:cs="仿宋"/>
          <w:b/>
          <w:bCs/>
          <w:sz w:val="30"/>
          <w:szCs w:val="30"/>
        </w:rPr>
        <w:t>均</w:t>
      </w:r>
      <w:r>
        <w:rPr>
          <w:rFonts w:hint="eastAsia" w:ascii="仿宋" w:hAnsi="仿宋" w:eastAsia="仿宋" w:cs="仿宋"/>
          <w:b/>
          <w:bCs/>
          <w:sz w:val="30"/>
          <w:szCs w:val="30"/>
          <w:lang w:eastAsia="zh-Hans"/>
        </w:rPr>
        <w:t>视为对拍卖标的现状认可，责任自负。</w:t>
      </w:r>
      <w:r>
        <w:rPr>
          <w:rFonts w:hint="eastAsia" w:ascii="仿宋" w:hAnsi="仿宋" w:eastAsia="仿宋" w:cs="仿宋"/>
          <w:b/>
          <w:bCs/>
          <w:sz w:val="30"/>
          <w:szCs w:val="30"/>
        </w:rPr>
        <w:t>请</w:t>
      </w:r>
      <w:r>
        <w:rPr>
          <w:rFonts w:hint="eastAsia" w:ascii="仿宋" w:hAnsi="仿宋" w:eastAsia="仿宋" w:cs="仿宋"/>
          <w:b/>
          <w:bCs/>
          <w:sz w:val="30"/>
          <w:szCs w:val="30"/>
          <w:lang w:eastAsia="zh-Hans"/>
        </w:rPr>
        <w:t>竞买人慎重决定竞买行为，竞买人一旦作出竞买决定，即</w:t>
      </w:r>
      <w:r>
        <w:rPr>
          <w:rFonts w:hint="eastAsia" w:ascii="仿宋" w:hAnsi="仿宋" w:eastAsia="仿宋" w:cs="仿宋"/>
          <w:b/>
          <w:bCs/>
          <w:sz w:val="30"/>
          <w:szCs w:val="30"/>
        </w:rPr>
        <w:t>视为其对拍卖标的</w:t>
      </w:r>
      <w:r>
        <w:rPr>
          <w:rFonts w:hint="eastAsia" w:ascii="仿宋" w:hAnsi="仿宋" w:eastAsia="仿宋" w:cs="仿宋"/>
          <w:b/>
          <w:bCs/>
          <w:sz w:val="30"/>
          <w:szCs w:val="30"/>
          <w:lang w:eastAsia="zh-Hans"/>
        </w:rPr>
        <w:t>已完全</w:t>
      </w:r>
      <w:r>
        <w:rPr>
          <w:rFonts w:hint="eastAsia" w:ascii="仿宋" w:hAnsi="仿宋" w:eastAsia="仿宋" w:cs="仿宋"/>
          <w:b/>
          <w:bCs/>
          <w:sz w:val="30"/>
          <w:szCs w:val="30"/>
        </w:rPr>
        <w:t>、充分</w:t>
      </w:r>
      <w:r>
        <w:rPr>
          <w:rFonts w:hint="eastAsia" w:ascii="仿宋" w:hAnsi="仿宋" w:eastAsia="仿宋" w:cs="仿宋"/>
          <w:b/>
          <w:bCs/>
          <w:sz w:val="30"/>
          <w:szCs w:val="30"/>
          <w:lang w:eastAsia="zh-Hans"/>
        </w:rPr>
        <w:t>了解并接受拍卖标的现状和一切已知及未知的瑕疵。</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w:t>
      </w:r>
      <w:r>
        <w:rPr>
          <w:rFonts w:hint="eastAsia" w:ascii="仿宋" w:hAnsi="仿宋" w:eastAsia="仿宋" w:cs="仿宋"/>
          <w:sz w:val="30"/>
          <w:szCs w:val="30"/>
          <w:lang w:val="en-US" w:eastAsia="zh-Hans"/>
        </w:rPr>
        <w:t>拍卖</w:t>
      </w:r>
      <w:r>
        <w:rPr>
          <w:rFonts w:hint="eastAsia" w:ascii="仿宋" w:hAnsi="仿宋" w:eastAsia="仿宋" w:cs="仿宋"/>
          <w:sz w:val="30"/>
          <w:szCs w:val="30"/>
          <w:lang w:eastAsia="zh-Hans"/>
        </w:rPr>
        <w:t>标的移交和</w:t>
      </w:r>
      <w:r>
        <w:rPr>
          <w:rFonts w:hint="eastAsia" w:ascii="仿宋" w:hAnsi="仿宋" w:eastAsia="仿宋" w:cs="仿宋"/>
          <w:sz w:val="30"/>
          <w:szCs w:val="30"/>
          <w:lang w:val="en-US" w:eastAsia="zh-Hans"/>
        </w:rPr>
        <w:t>过户</w:t>
      </w:r>
      <w:r>
        <w:rPr>
          <w:rFonts w:hint="eastAsia" w:ascii="仿宋" w:hAnsi="仿宋" w:eastAsia="仿宋" w:cs="仿宋"/>
          <w:sz w:val="30"/>
          <w:szCs w:val="30"/>
          <w:lang w:eastAsia="zh-Hans"/>
        </w:rPr>
        <w:t>手续办理：</w:t>
      </w:r>
    </w:p>
    <w:p>
      <w:pPr>
        <w:pStyle w:val="4"/>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对拍卖标的能否办理过户手续、办理时间、限购等情况，请竞买人在竞买前自行向管理人或有关部门咨询确认，因拍卖标的现状及存在瑕疵等原因不能</w:t>
      </w:r>
      <w:r>
        <w:rPr>
          <w:rFonts w:hint="eastAsia" w:ascii="仿宋" w:hAnsi="仿宋" w:eastAsia="仿宋" w:cs="仿宋"/>
          <w:b/>
          <w:bCs/>
          <w:sz w:val="30"/>
          <w:szCs w:val="30"/>
        </w:rPr>
        <w:t>办理</w:t>
      </w:r>
      <w:r>
        <w:rPr>
          <w:rFonts w:hint="eastAsia" w:ascii="仿宋" w:hAnsi="仿宋" w:eastAsia="仿宋" w:cs="仿宋"/>
          <w:b/>
          <w:bCs/>
          <w:sz w:val="30"/>
          <w:szCs w:val="30"/>
          <w:lang w:eastAsia="zh-Hans"/>
        </w:rPr>
        <w:t>或者延迟办理过户</w:t>
      </w:r>
      <w:r>
        <w:rPr>
          <w:rFonts w:hint="eastAsia" w:ascii="仿宋" w:hAnsi="仿宋" w:eastAsia="仿宋" w:cs="仿宋"/>
          <w:b/>
          <w:bCs/>
          <w:sz w:val="30"/>
          <w:szCs w:val="30"/>
        </w:rPr>
        <w:t>的风险及</w:t>
      </w:r>
      <w:r>
        <w:rPr>
          <w:rFonts w:hint="eastAsia" w:ascii="仿宋" w:hAnsi="仿宋" w:eastAsia="仿宋" w:cs="仿宋"/>
          <w:b/>
          <w:bCs/>
          <w:sz w:val="30"/>
          <w:szCs w:val="30"/>
          <w:lang w:eastAsia="zh-Hans"/>
        </w:rPr>
        <w:t>所产生的一切费</w:t>
      </w:r>
      <w:r>
        <w:rPr>
          <w:rFonts w:hint="eastAsia" w:ascii="仿宋" w:hAnsi="仿宋" w:eastAsia="仿宋" w:cs="仿宋"/>
          <w:b/>
          <w:bCs/>
          <w:sz w:val="30"/>
          <w:szCs w:val="30"/>
        </w:rPr>
        <w:t>用</w:t>
      </w:r>
      <w:r>
        <w:rPr>
          <w:rFonts w:hint="eastAsia" w:ascii="仿宋" w:hAnsi="仿宋" w:eastAsia="仿宋" w:cs="仿宋"/>
          <w:b/>
          <w:bCs/>
          <w:sz w:val="30"/>
          <w:szCs w:val="30"/>
          <w:lang w:eastAsia="zh-Hans"/>
        </w:rPr>
        <w:t>或其他不利后果均由竞买人自行承担，管理人不作</w:t>
      </w:r>
      <w:r>
        <w:rPr>
          <w:rFonts w:hint="eastAsia" w:ascii="仿宋" w:hAnsi="仿宋" w:eastAsia="仿宋" w:cs="仿宋"/>
          <w:b/>
          <w:bCs/>
          <w:sz w:val="30"/>
          <w:szCs w:val="30"/>
        </w:rPr>
        <w:t>有关</w:t>
      </w:r>
      <w:r>
        <w:rPr>
          <w:rFonts w:hint="eastAsia" w:ascii="仿宋" w:hAnsi="仿宋" w:eastAsia="仿宋" w:cs="仿宋"/>
          <w:b/>
          <w:bCs/>
          <w:sz w:val="30"/>
          <w:szCs w:val="30"/>
          <w:lang w:eastAsia="zh-Hans"/>
        </w:rPr>
        <w:t>过户的任何承诺，不承担过户涉及的一切</w:t>
      </w:r>
      <w:r>
        <w:rPr>
          <w:rFonts w:hint="eastAsia" w:ascii="仿宋" w:hAnsi="仿宋" w:eastAsia="仿宋" w:cs="仿宋"/>
          <w:b/>
          <w:bCs/>
          <w:sz w:val="30"/>
          <w:szCs w:val="30"/>
        </w:rPr>
        <w:t>风险和</w:t>
      </w:r>
      <w:r>
        <w:rPr>
          <w:rFonts w:hint="eastAsia" w:ascii="仿宋" w:hAnsi="仿宋" w:eastAsia="仿宋" w:cs="仿宋"/>
          <w:b/>
          <w:bCs/>
          <w:sz w:val="30"/>
          <w:szCs w:val="30"/>
          <w:lang w:eastAsia="zh-Hans"/>
        </w:rPr>
        <w:t>费用。</w:t>
      </w:r>
    </w:p>
    <w:p>
      <w:pPr>
        <w:pStyle w:val="4"/>
        <w:shd w:val="clear" w:color="auto" w:fill="FFFFFF"/>
        <w:spacing w:before="0" w:beforeAutospacing="0" w:after="0" w:afterAutospacing="0" w:line="360" w:lineRule="auto"/>
        <w:ind w:firstLine="602" w:firstLineChars="200"/>
        <w:jc w:val="both"/>
        <w:rPr>
          <w:rFonts w:hint="eastAsia" w:ascii="仿宋" w:hAnsi="仿宋" w:eastAsia="仿宋" w:cs="仿宋"/>
          <w:b/>
          <w:bCs/>
          <w:sz w:val="30"/>
          <w:szCs w:val="30"/>
        </w:rPr>
      </w:pPr>
      <w:r>
        <w:rPr>
          <w:rFonts w:hint="eastAsia" w:ascii="仿宋" w:hAnsi="仿宋" w:eastAsia="仿宋" w:cs="仿宋"/>
          <w:b/>
          <w:bCs/>
          <w:sz w:val="30"/>
          <w:szCs w:val="30"/>
        </w:rPr>
        <w:t>买受人付清全部成交价款、向管理人提交除企业所得税之外各项税收的完税证明并预缴企业所得税后，管理人将申请法院出具《民事裁定书》、《协助执行通知书》给买受人供买受人办理过户使用。</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十一、税费承担：</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00" w:firstLineChars="200"/>
        <w:jc w:val="both"/>
        <w:textAlignment w:val="auto"/>
        <w:rPr>
          <w:rFonts w:hint="eastAsia" w:ascii="仿宋" w:hAnsi="仿宋" w:eastAsia="仿宋" w:cs="仿宋"/>
          <w:sz w:val="30"/>
          <w:szCs w:val="30"/>
          <w:lang w:eastAsia="zh-Hans"/>
        </w:rPr>
      </w:pPr>
      <w:r>
        <w:rPr>
          <w:rFonts w:ascii="仿宋" w:hAnsi="仿宋" w:eastAsia="仿宋" w:cs="仿宋"/>
          <w:sz w:val="30"/>
          <w:szCs w:val="30"/>
          <w:lang w:eastAsia="zh-Hans"/>
        </w:rPr>
        <w:t>（</w:t>
      </w:r>
      <w:r>
        <w:rPr>
          <w:rFonts w:hint="eastAsia" w:ascii="仿宋" w:hAnsi="仿宋" w:eastAsia="仿宋" w:cs="仿宋"/>
          <w:sz w:val="30"/>
          <w:szCs w:val="30"/>
          <w:lang w:eastAsia="zh-Hans"/>
        </w:rPr>
        <w:t>一</w:t>
      </w:r>
      <w:r>
        <w:rPr>
          <w:rFonts w:ascii="仿宋" w:hAnsi="仿宋" w:eastAsia="仿宋" w:cs="仿宋"/>
          <w:sz w:val="30"/>
          <w:szCs w:val="30"/>
          <w:lang w:eastAsia="zh-Hans"/>
        </w:rPr>
        <w:t>）</w:t>
      </w:r>
      <w:r>
        <w:rPr>
          <w:rFonts w:hint="eastAsia" w:ascii="仿宋" w:hAnsi="仿宋" w:eastAsia="仿宋" w:cs="仿宋"/>
          <w:sz w:val="30"/>
          <w:szCs w:val="30"/>
          <w:lang w:eastAsia="zh-Hans"/>
        </w:rPr>
        <w:t>本次竞价活动计价货币为人民币，</w:t>
      </w:r>
      <w:r>
        <w:rPr>
          <w:rFonts w:hint="eastAsia" w:ascii="仿宋" w:hAnsi="仿宋" w:eastAsia="仿宋" w:cs="仿宋"/>
          <w:b/>
          <w:bCs/>
          <w:sz w:val="30"/>
          <w:szCs w:val="30"/>
          <w:lang w:eastAsia="zh-Hans"/>
        </w:rPr>
        <w:t>竞价时的起拍价、成交价均不含买受人在竞价标的物</w:t>
      </w:r>
      <w:r>
        <w:rPr>
          <w:rFonts w:hint="eastAsia" w:ascii="仿宋" w:hAnsi="仿宋" w:eastAsia="仿宋" w:cs="仿宋"/>
          <w:b/>
          <w:bCs/>
          <w:sz w:val="30"/>
          <w:szCs w:val="30"/>
        </w:rPr>
        <w:t>转让、</w:t>
      </w:r>
      <w:r>
        <w:rPr>
          <w:rFonts w:hint="eastAsia" w:ascii="仿宋" w:hAnsi="仿宋" w:eastAsia="仿宋" w:cs="仿宋"/>
          <w:b/>
          <w:bCs/>
          <w:sz w:val="30"/>
          <w:szCs w:val="30"/>
          <w:lang w:eastAsia="zh-Hans"/>
        </w:rPr>
        <w:t>交割、过户时应缴交的全部税金和费用。拍卖标的</w:t>
      </w:r>
      <w:r>
        <w:rPr>
          <w:rFonts w:hint="eastAsia" w:ascii="仿宋" w:hAnsi="仿宋" w:eastAsia="仿宋" w:cs="仿宋"/>
          <w:b/>
          <w:bCs/>
          <w:sz w:val="30"/>
          <w:szCs w:val="30"/>
        </w:rPr>
        <w:t>转让、</w:t>
      </w:r>
      <w:r>
        <w:rPr>
          <w:rFonts w:hint="eastAsia" w:ascii="仿宋" w:hAnsi="仿宋" w:eastAsia="仿宋" w:cs="仿宋"/>
          <w:b/>
          <w:bCs/>
          <w:sz w:val="30"/>
          <w:szCs w:val="30"/>
          <w:lang w:eastAsia="zh-Hans"/>
        </w:rPr>
        <w:t>成交、过户所产生的相关税费（含转让方、受让方应承担的</w:t>
      </w:r>
      <w:r>
        <w:rPr>
          <w:rFonts w:hint="eastAsia" w:ascii="仿宋" w:hAnsi="仿宋" w:eastAsia="仿宋" w:cs="仿宋"/>
          <w:b/>
          <w:bCs/>
          <w:sz w:val="30"/>
          <w:szCs w:val="30"/>
        </w:rPr>
        <w:t>所有税费</w:t>
      </w:r>
      <w:r>
        <w:rPr>
          <w:rFonts w:hint="eastAsia" w:ascii="仿宋" w:hAnsi="仿宋" w:eastAsia="仿宋" w:cs="仿宋"/>
          <w:b/>
          <w:bCs/>
          <w:sz w:val="30"/>
          <w:szCs w:val="30"/>
          <w:lang w:eastAsia="zh-Hans"/>
        </w:rPr>
        <w:t>，包括但不限于增值税、土地增值税、契税、印花税、</w:t>
      </w:r>
      <w:r>
        <w:rPr>
          <w:rFonts w:hint="eastAsia" w:ascii="仿宋" w:hAnsi="仿宋" w:eastAsia="仿宋" w:cs="仿宋"/>
          <w:b/>
          <w:bCs/>
          <w:sz w:val="30"/>
          <w:szCs w:val="30"/>
        </w:rPr>
        <w:t>企业所得税、</w:t>
      </w:r>
      <w:r>
        <w:rPr>
          <w:rFonts w:hint="eastAsia" w:ascii="仿宋" w:hAnsi="仿宋" w:eastAsia="仿宋" w:cs="仿宋"/>
          <w:b/>
          <w:bCs/>
          <w:sz w:val="30"/>
          <w:szCs w:val="30"/>
          <w:lang w:eastAsia="zh-Hans"/>
        </w:rPr>
        <w:t>各项附加税及交易手续费等，具体金额以相关部门最终核定为准），均由买受人承担</w:t>
      </w:r>
      <w:r>
        <w:rPr>
          <w:rFonts w:ascii="仿宋" w:hAnsi="仿宋" w:eastAsia="仿宋" w:cs="仿宋"/>
          <w:b/>
          <w:bCs/>
          <w:sz w:val="30"/>
          <w:szCs w:val="30"/>
          <w:lang w:eastAsia="zh-Hans"/>
        </w:rPr>
        <w:t>。</w:t>
      </w:r>
      <w:r>
        <w:rPr>
          <w:rFonts w:hint="eastAsia" w:ascii="仿宋" w:hAnsi="仿宋" w:eastAsia="仿宋" w:cs="仿宋"/>
          <w:sz w:val="30"/>
          <w:szCs w:val="30"/>
        </w:rPr>
        <w:t>竞买</w:t>
      </w:r>
      <w:r>
        <w:rPr>
          <w:rFonts w:hint="eastAsia" w:ascii="仿宋" w:hAnsi="仿宋" w:eastAsia="仿宋" w:cs="仿宋"/>
          <w:sz w:val="30"/>
          <w:szCs w:val="30"/>
          <w:lang w:eastAsia="zh-Hans"/>
        </w:rPr>
        <w:t>人应在竞买前向所涉税务部门及相关行政主管部门了解拍卖成交后应缴纳的各项税费。其中，企业所得税由买受人预交给管理人，并由管理人申报、缴纳后根据实际缴纳的金额，按照多退少补的原则和买受人结算处理。其他税费，由买受人自行缴纳。</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w:t>
      </w:r>
      <w:r>
        <w:rPr>
          <w:rFonts w:hint="eastAsia" w:ascii="仿宋" w:hAnsi="仿宋" w:eastAsia="仿宋" w:cs="仿宋"/>
          <w:sz w:val="30"/>
          <w:szCs w:val="30"/>
        </w:rPr>
        <w:t>二</w:t>
      </w:r>
      <w:r>
        <w:rPr>
          <w:rFonts w:hint="eastAsia" w:ascii="仿宋" w:hAnsi="仿宋" w:eastAsia="仿宋" w:cs="仿宋"/>
          <w:sz w:val="30"/>
          <w:szCs w:val="30"/>
          <w:lang w:eastAsia="zh-Hans"/>
        </w:rPr>
        <w:t>）竞价成交后，买受人需在支付竞价尾款的同时向管理人账户预交本次拍卖需缴纳的企业所得税，预交金额按照如下方式计算：（本次拍卖标的成交价-债务人可结转的年度弥补亏损额-</w:t>
      </w:r>
      <w:r>
        <w:rPr>
          <w:rFonts w:hint="eastAsia" w:ascii="仿宋" w:hAnsi="仿宋" w:eastAsia="仿宋" w:cs="仿宋"/>
          <w:sz w:val="30"/>
          <w:szCs w:val="30"/>
        </w:rPr>
        <w:t>标的物净值）×</w:t>
      </w:r>
      <w:r>
        <w:rPr>
          <w:rFonts w:hint="eastAsia" w:ascii="仿宋" w:hAnsi="仿宋" w:eastAsia="仿宋" w:cs="仿宋"/>
          <w:sz w:val="30"/>
          <w:szCs w:val="30"/>
          <w:lang w:eastAsia="zh-Hans"/>
        </w:rPr>
        <w:t>25%。</w:t>
      </w:r>
      <w:r>
        <w:rPr>
          <w:rFonts w:hint="eastAsia" w:ascii="仿宋" w:hAnsi="仿宋" w:eastAsia="仿宋" w:cs="仿宋"/>
          <w:sz w:val="30"/>
          <w:szCs w:val="30"/>
        </w:rPr>
        <w:t>如同一企业所得税申报期内有多笔应计企业所得税收入的，前述债务人可结转的</w:t>
      </w:r>
      <w:r>
        <w:rPr>
          <w:rFonts w:hint="eastAsia" w:ascii="仿宋" w:hAnsi="仿宋" w:eastAsia="仿宋" w:cs="仿宋"/>
          <w:sz w:val="30"/>
          <w:szCs w:val="30"/>
          <w:lang w:eastAsia="zh-Hans"/>
        </w:rPr>
        <w:t>年度弥补亏损额</w:t>
      </w:r>
      <w:r>
        <w:rPr>
          <w:rFonts w:hint="eastAsia" w:ascii="仿宋" w:hAnsi="仿宋" w:eastAsia="仿宋" w:cs="仿宋"/>
          <w:sz w:val="30"/>
          <w:szCs w:val="30"/>
        </w:rPr>
        <w:t>由</w:t>
      </w:r>
      <w:bookmarkStart w:id="0" w:name="OLE_LINK7"/>
      <w:bookmarkStart w:id="1" w:name="OLE_LINK8"/>
      <w:r>
        <w:rPr>
          <w:rFonts w:hint="eastAsia" w:ascii="仿宋" w:hAnsi="仿宋" w:eastAsia="仿宋" w:cs="仿宋"/>
          <w:sz w:val="30"/>
          <w:szCs w:val="30"/>
        </w:rPr>
        <w:t>各笔应税收入金额按比例分摊抵扣</w:t>
      </w:r>
      <w:bookmarkEnd w:id="0"/>
      <w:bookmarkEnd w:id="1"/>
      <w:r>
        <w:rPr>
          <w:rFonts w:hint="eastAsia" w:ascii="仿宋" w:hAnsi="仿宋" w:eastAsia="仿宋" w:cs="仿宋"/>
          <w:sz w:val="30"/>
          <w:szCs w:val="30"/>
        </w:rPr>
        <w:t>。</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三）另经破产案件审计机构反馈，债务人名下可能尚有部分资产损失可用于所得税税前扣除，但需待税务机关审核最终确定。买受人在预交企业所得税时，暂不考虑债务人名下潜在可确认的资产损失情况。如该些资产损失最终被税务部门认可并用于税前抵扣的，则由各笔应税收入金额按比例分摊抵扣。</w:t>
      </w:r>
      <w:bookmarkStart w:id="2" w:name="_GoBack"/>
      <w:bookmarkEnd w:id="2"/>
    </w:p>
    <w:p>
      <w:pPr>
        <w:pStyle w:val="4"/>
        <w:shd w:val="clear" w:color="auto" w:fill="FFFFFF"/>
        <w:spacing w:before="0" w:beforeAutospacing="0" w:after="0" w:afterAutospacing="0" w:line="360" w:lineRule="auto"/>
        <w:ind w:firstLine="600" w:firstLineChars="200"/>
        <w:jc w:val="both"/>
        <w:rPr>
          <w:rFonts w:hint="eastAsia" w:ascii="仿宋" w:hAnsi="仿宋" w:eastAsia="仿宋" w:cs="仿宋"/>
          <w:b/>
          <w:bCs/>
          <w:sz w:val="30"/>
          <w:szCs w:val="30"/>
        </w:rPr>
      </w:pPr>
      <w:r>
        <w:rPr>
          <w:rFonts w:hint="eastAsia" w:ascii="仿宋" w:hAnsi="仿宋" w:eastAsia="仿宋" w:cs="仿宋"/>
          <w:sz w:val="30"/>
          <w:szCs w:val="30"/>
        </w:rPr>
        <w:t>如竞买人需了解债务人《企业所得税弥补亏损明细表》、拍卖标的账面净值及潜在的可用于所得税税前扣除的资产损失的，可向管理人查阅相关数据、信息。</w:t>
      </w:r>
      <w:r>
        <w:rPr>
          <w:rFonts w:hint="eastAsia" w:ascii="仿宋" w:hAnsi="仿宋" w:eastAsia="仿宋" w:cs="仿宋"/>
          <w:b/>
          <w:bCs/>
          <w:sz w:val="30"/>
          <w:szCs w:val="30"/>
        </w:rPr>
        <w:t>管理人提供的前述相关数据、信息仅作为竞买人分析企业所得税参考之用，最终可否扣除及实际可以扣除的项目、金额，均以税务机关核定为准，管理人不做可以扣除的承诺。</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rPr>
        <w:t>（四）</w:t>
      </w:r>
      <w:r>
        <w:rPr>
          <w:rFonts w:hint="eastAsia" w:ascii="仿宋" w:hAnsi="仿宋" w:eastAsia="仿宋" w:cs="仿宋"/>
          <w:b/>
          <w:bCs/>
          <w:sz w:val="30"/>
          <w:szCs w:val="30"/>
        </w:rPr>
        <w:t>债务人除本项</w:t>
      </w:r>
      <w:r>
        <w:rPr>
          <w:rFonts w:hint="eastAsia" w:ascii="仿宋" w:hAnsi="仿宋" w:eastAsia="仿宋" w:cs="仿宋"/>
          <w:b/>
          <w:bCs/>
          <w:sz w:val="30"/>
          <w:szCs w:val="30"/>
          <w:lang w:eastAsia="zh-Hans"/>
        </w:rPr>
        <w:t>拍卖收入外，可能还存在其他资产</w:t>
      </w:r>
      <w:r>
        <w:rPr>
          <w:rFonts w:hint="eastAsia" w:ascii="仿宋" w:hAnsi="仿宋" w:eastAsia="仿宋" w:cs="仿宋"/>
          <w:b/>
          <w:bCs/>
          <w:sz w:val="30"/>
          <w:szCs w:val="30"/>
        </w:rPr>
        <w:t>处置收入</w:t>
      </w:r>
      <w:r>
        <w:rPr>
          <w:rFonts w:hint="eastAsia" w:ascii="仿宋" w:hAnsi="仿宋" w:eastAsia="仿宋" w:cs="仿宋"/>
          <w:b/>
          <w:bCs/>
          <w:sz w:val="30"/>
          <w:szCs w:val="30"/>
          <w:lang w:eastAsia="zh-Hans"/>
        </w:rPr>
        <w:t>或其他收入需计缴企业所得税。</w:t>
      </w:r>
      <w:r>
        <w:rPr>
          <w:rFonts w:hint="eastAsia" w:ascii="仿宋" w:hAnsi="仿宋" w:eastAsia="仿宋" w:cs="仿宋"/>
          <w:sz w:val="30"/>
          <w:szCs w:val="30"/>
          <w:lang w:eastAsia="zh-Hans"/>
        </w:rPr>
        <w:t>前述实际缴纳的企业所得税，按照如下方式计算：</w:t>
      </w:r>
      <w:r>
        <w:rPr>
          <w:rFonts w:hint="eastAsia" w:ascii="仿宋" w:hAnsi="仿宋" w:eastAsia="仿宋" w:cs="仿宋"/>
          <w:sz w:val="30"/>
          <w:szCs w:val="30"/>
        </w:rPr>
        <w:t>债务人</w:t>
      </w:r>
      <w:r>
        <w:rPr>
          <w:rFonts w:hint="eastAsia" w:ascii="仿宋" w:hAnsi="仿宋" w:eastAsia="仿宋" w:cs="仿宋"/>
          <w:sz w:val="30"/>
          <w:szCs w:val="30"/>
          <w:lang w:eastAsia="zh-Hans"/>
        </w:rPr>
        <w:t>在</w:t>
      </w:r>
      <w:r>
        <w:rPr>
          <w:rFonts w:hint="eastAsia" w:ascii="仿宋" w:hAnsi="仿宋" w:eastAsia="仿宋" w:cs="仿宋"/>
          <w:sz w:val="30"/>
          <w:szCs w:val="30"/>
        </w:rPr>
        <w:t>同一</w:t>
      </w:r>
      <w:r>
        <w:rPr>
          <w:rFonts w:hint="eastAsia" w:ascii="仿宋" w:hAnsi="仿宋" w:eastAsia="仿宋" w:cs="仿宋"/>
          <w:sz w:val="30"/>
          <w:szCs w:val="30"/>
          <w:lang w:eastAsia="zh-Hans"/>
        </w:rPr>
        <w:t>所得税申报周期内只有</w:t>
      </w:r>
      <w:r>
        <w:rPr>
          <w:rFonts w:hint="eastAsia" w:ascii="仿宋" w:hAnsi="仿宋" w:eastAsia="仿宋" w:cs="仿宋"/>
          <w:sz w:val="30"/>
          <w:szCs w:val="30"/>
        </w:rPr>
        <w:t>一笔计税收入的</w:t>
      </w:r>
      <w:r>
        <w:rPr>
          <w:rFonts w:hint="eastAsia" w:ascii="仿宋" w:hAnsi="仿宋" w:eastAsia="仿宋" w:cs="仿宋"/>
          <w:sz w:val="30"/>
          <w:szCs w:val="30"/>
          <w:lang w:eastAsia="zh-Hans"/>
        </w:rPr>
        <w:t>，则按实际缴纳的所得税金额作为本次交易发生的企业所得税金额；</w:t>
      </w:r>
      <w:r>
        <w:rPr>
          <w:rFonts w:hint="eastAsia" w:ascii="仿宋" w:hAnsi="仿宋" w:eastAsia="仿宋" w:cs="仿宋"/>
          <w:b/>
          <w:bCs/>
          <w:sz w:val="30"/>
          <w:szCs w:val="30"/>
        </w:rPr>
        <w:t>如同一</w:t>
      </w:r>
      <w:r>
        <w:rPr>
          <w:rFonts w:hint="eastAsia" w:ascii="仿宋" w:hAnsi="仿宋" w:eastAsia="仿宋" w:cs="仿宋"/>
          <w:b/>
          <w:bCs/>
          <w:sz w:val="30"/>
          <w:szCs w:val="30"/>
          <w:lang w:eastAsia="zh-Hans"/>
        </w:rPr>
        <w:t>申报周期内有多笔计税收入的，</w:t>
      </w:r>
      <w:r>
        <w:rPr>
          <w:rFonts w:hint="eastAsia" w:ascii="仿宋" w:hAnsi="仿宋" w:eastAsia="仿宋" w:cs="仿宋"/>
          <w:b/>
          <w:bCs/>
          <w:sz w:val="30"/>
          <w:szCs w:val="30"/>
        </w:rPr>
        <w:t>分别</w:t>
      </w:r>
      <w:r>
        <w:rPr>
          <w:rFonts w:hint="eastAsia" w:ascii="仿宋" w:hAnsi="仿宋" w:eastAsia="仿宋" w:cs="仿宋"/>
          <w:b/>
          <w:bCs/>
          <w:sz w:val="30"/>
          <w:szCs w:val="30"/>
          <w:lang w:eastAsia="zh-Hans"/>
        </w:rPr>
        <w:t>按照</w:t>
      </w:r>
      <w:r>
        <w:rPr>
          <w:rFonts w:hint="eastAsia" w:ascii="仿宋" w:hAnsi="仿宋" w:eastAsia="仿宋" w:cs="仿宋"/>
          <w:b/>
          <w:bCs/>
          <w:sz w:val="30"/>
          <w:szCs w:val="30"/>
        </w:rPr>
        <w:t>各</w:t>
      </w:r>
      <w:r>
        <w:rPr>
          <w:rFonts w:hint="eastAsia" w:ascii="仿宋" w:hAnsi="仿宋" w:eastAsia="仿宋" w:cs="仿宋"/>
          <w:b/>
          <w:bCs/>
          <w:sz w:val="30"/>
          <w:szCs w:val="30"/>
          <w:lang w:eastAsia="zh-Hans"/>
        </w:rPr>
        <w:t>笔收入金额占</w:t>
      </w:r>
      <w:r>
        <w:rPr>
          <w:rFonts w:hint="eastAsia" w:ascii="仿宋" w:hAnsi="仿宋" w:eastAsia="仿宋" w:cs="仿宋"/>
          <w:b/>
          <w:bCs/>
          <w:sz w:val="30"/>
          <w:szCs w:val="30"/>
        </w:rPr>
        <w:t>该</w:t>
      </w:r>
      <w:r>
        <w:rPr>
          <w:rFonts w:hint="eastAsia" w:ascii="仿宋" w:hAnsi="仿宋" w:eastAsia="仿宋" w:cs="仿宋"/>
          <w:b/>
          <w:bCs/>
          <w:sz w:val="30"/>
          <w:szCs w:val="30"/>
          <w:lang w:eastAsia="zh-Hans"/>
        </w:rPr>
        <w:t>申报期内所有计缴企业所得税的收入总额的比例乘以当期企业所得税纳税总额分摊企业所得税。</w:t>
      </w:r>
    </w:p>
    <w:p>
      <w:pPr>
        <w:pStyle w:val="4"/>
        <w:shd w:val="clear" w:color="auto" w:fill="FFFFFF"/>
        <w:spacing w:before="0" w:beforeAutospacing="0" w:after="0" w:afterAutospacing="0" w:line="360" w:lineRule="auto"/>
        <w:ind w:firstLine="600" w:firstLineChars="200"/>
        <w:jc w:val="both"/>
        <w:rPr>
          <w:rFonts w:hint="eastAsia" w:ascii="仿宋" w:hAnsi="仿宋" w:eastAsia="仿宋" w:cs="仿宋"/>
          <w:b/>
          <w:bCs/>
          <w:sz w:val="30"/>
          <w:szCs w:val="30"/>
        </w:rPr>
      </w:pPr>
      <w:r>
        <w:rPr>
          <w:rFonts w:ascii="仿宋" w:hAnsi="仿宋" w:eastAsia="仿宋" w:cs="仿宋"/>
          <w:b w:val="0"/>
          <w:bCs w:val="0"/>
          <w:sz w:val="30"/>
          <w:szCs w:val="30"/>
          <w:lang w:eastAsia="zh-Hans"/>
        </w:rPr>
        <w:t>（</w:t>
      </w:r>
      <w:r>
        <w:rPr>
          <w:rFonts w:hint="eastAsia" w:ascii="仿宋" w:hAnsi="仿宋" w:eastAsia="仿宋" w:cs="仿宋"/>
          <w:b w:val="0"/>
          <w:bCs w:val="0"/>
          <w:sz w:val="30"/>
          <w:szCs w:val="30"/>
          <w:lang w:val="en-US" w:eastAsia="zh-Hans"/>
        </w:rPr>
        <w:t>五</w:t>
      </w:r>
      <w:r>
        <w:rPr>
          <w:rFonts w:ascii="仿宋" w:hAnsi="仿宋" w:eastAsia="仿宋" w:cs="仿宋"/>
          <w:b w:val="0"/>
          <w:bCs w:val="0"/>
          <w:sz w:val="30"/>
          <w:szCs w:val="30"/>
          <w:lang w:eastAsia="zh-Hans"/>
        </w:rPr>
        <w:t>）</w:t>
      </w:r>
      <w:r>
        <w:rPr>
          <w:rFonts w:hint="eastAsia" w:ascii="仿宋" w:hAnsi="仿宋" w:eastAsia="仿宋" w:cs="仿宋"/>
          <w:b w:val="0"/>
          <w:bCs w:val="0"/>
          <w:sz w:val="30"/>
          <w:szCs w:val="30"/>
          <w:lang w:eastAsia="zh-Hans"/>
        </w:rPr>
        <w:t>标的财产</w:t>
      </w:r>
      <w:r>
        <w:rPr>
          <w:rFonts w:hint="eastAsia" w:ascii="仿宋" w:hAnsi="仿宋" w:eastAsia="仿宋" w:cs="仿宋"/>
          <w:sz w:val="30"/>
          <w:szCs w:val="30"/>
          <w:lang w:eastAsia="zh-Hans"/>
        </w:rPr>
        <w:t>在拍卖成交之前欠缴的其他费用，包括房地产税、物业服务费、水电</w:t>
      </w:r>
      <w:r>
        <w:rPr>
          <w:rFonts w:hint="eastAsia" w:ascii="仿宋" w:hAnsi="仿宋" w:eastAsia="仿宋" w:cs="仿宋"/>
          <w:sz w:val="30"/>
          <w:szCs w:val="30"/>
        </w:rPr>
        <w:t>、</w:t>
      </w:r>
      <w:r>
        <w:rPr>
          <w:rFonts w:hint="eastAsia" w:ascii="仿宋" w:hAnsi="仿宋" w:eastAsia="仿宋" w:cs="仿宋"/>
          <w:sz w:val="30"/>
          <w:szCs w:val="30"/>
          <w:lang w:eastAsia="zh-Hans"/>
        </w:rPr>
        <w:t>空调费用、公共维修基金由债务人（转让方）依法承担并清偿</w:t>
      </w:r>
      <w:r>
        <w:rPr>
          <w:rFonts w:hint="default" w:ascii="仿宋" w:hAnsi="仿宋" w:eastAsia="仿宋" w:cs="仿宋"/>
          <w:sz w:val="30"/>
          <w:szCs w:val="30"/>
          <w:lang w:eastAsia="zh-Hans"/>
        </w:rPr>
        <w:t>。</w:t>
      </w:r>
      <w:r>
        <w:rPr>
          <w:rFonts w:hint="eastAsia" w:ascii="仿宋" w:hAnsi="仿宋" w:eastAsia="仿宋" w:cs="仿宋"/>
          <w:b/>
          <w:bCs/>
          <w:sz w:val="30"/>
          <w:szCs w:val="30"/>
          <w:lang w:eastAsia="zh-Hans"/>
        </w:rPr>
        <w:t>拍卖成交之日起拍卖标的产生的一切税、费均由买受人承担。</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十二、买受人</w:t>
      </w:r>
      <w:r>
        <w:rPr>
          <w:rFonts w:hint="eastAsia" w:ascii="仿宋" w:hAnsi="仿宋" w:eastAsia="仿宋" w:cs="仿宋"/>
          <w:sz w:val="30"/>
          <w:szCs w:val="30"/>
          <w:lang w:val="en-US" w:eastAsia="zh-Hans"/>
        </w:rPr>
        <w:t>未</w:t>
      </w:r>
      <w:r>
        <w:rPr>
          <w:rFonts w:hint="eastAsia" w:ascii="仿宋" w:hAnsi="仿宋" w:eastAsia="仿宋" w:cs="仿宋"/>
          <w:sz w:val="30"/>
          <w:szCs w:val="30"/>
          <w:lang w:eastAsia="zh-Hans"/>
        </w:rPr>
        <w:t>及时处理竞价后</w:t>
      </w:r>
      <w:r>
        <w:rPr>
          <w:rFonts w:hint="eastAsia" w:ascii="仿宋" w:hAnsi="仿宋" w:eastAsia="仿宋" w:cs="仿宋"/>
          <w:sz w:val="30"/>
          <w:szCs w:val="30"/>
          <w:lang w:val="en-US" w:eastAsia="zh-Hans"/>
        </w:rPr>
        <w:t>相关</w:t>
      </w:r>
      <w:r>
        <w:rPr>
          <w:rFonts w:hint="eastAsia" w:ascii="仿宋" w:hAnsi="仿宋" w:eastAsia="仿宋" w:cs="仿宋"/>
          <w:sz w:val="30"/>
          <w:szCs w:val="30"/>
          <w:lang w:eastAsia="zh-Hans"/>
        </w:rPr>
        <w:t>事宜</w:t>
      </w:r>
      <w:r>
        <w:rPr>
          <w:rFonts w:hint="eastAsia" w:ascii="仿宋" w:hAnsi="仿宋" w:eastAsia="仿宋" w:cs="仿宋"/>
          <w:sz w:val="30"/>
          <w:szCs w:val="30"/>
          <w:lang w:val="en-US" w:eastAsia="zh-Hans"/>
        </w:rPr>
        <w:t>的法律后果</w:t>
      </w:r>
      <w:r>
        <w:rPr>
          <w:rFonts w:hint="eastAsia" w:ascii="仿宋" w:hAnsi="仿宋" w:eastAsia="仿宋" w:cs="仿宋"/>
          <w:sz w:val="30"/>
          <w:szCs w:val="30"/>
          <w:lang w:eastAsia="zh-Hans"/>
        </w:rPr>
        <w:t>：</w:t>
      </w:r>
    </w:p>
    <w:p>
      <w:pPr>
        <w:pStyle w:val="4"/>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买受人未按《拍卖公告》、《竞拍须知》要求及时办理交接手续，或存在逾期未足额支付</w:t>
      </w:r>
      <w:r>
        <w:rPr>
          <w:rFonts w:hint="eastAsia" w:ascii="仿宋" w:hAnsi="仿宋" w:eastAsia="仿宋" w:cs="仿宋"/>
          <w:b/>
          <w:bCs/>
          <w:sz w:val="30"/>
          <w:szCs w:val="30"/>
        </w:rPr>
        <w:t>成交</w:t>
      </w:r>
      <w:r>
        <w:rPr>
          <w:rFonts w:hint="eastAsia" w:ascii="仿宋" w:hAnsi="仿宋" w:eastAsia="仿宋" w:cs="仿宋"/>
          <w:b/>
          <w:bCs/>
          <w:sz w:val="30"/>
          <w:szCs w:val="30"/>
          <w:lang w:eastAsia="zh-Hans"/>
        </w:rPr>
        <w:t>价款、悔拍等行为，管理人可以重新</w:t>
      </w:r>
      <w:r>
        <w:rPr>
          <w:rFonts w:hint="eastAsia" w:ascii="仿宋" w:hAnsi="仿宋" w:eastAsia="仿宋" w:cs="仿宋"/>
          <w:b/>
          <w:bCs/>
          <w:sz w:val="30"/>
          <w:szCs w:val="30"/>
        </w:rPr>
        <w:t>挂拍</w:t>
      </w:r>
      <w:r>
        <w:rPr>
          <w:rFonts w:hint="eastAsia" w:ascii="仿宋" w:hAnsi="仿宋" w:eastAsia="仿宋" w:cs="仿宋"/>
          <w:b/>
          <w:bCs/>
          <w:sz w:val="30"/>
          <w:szCs w:val="30"/>
          <w:lang w:eastAsia="zh-Hans"/>
        </w:rPr>
        <w:t>，买受人交纳的保证金不予退还。重新</w:t>
      </w:r>
      <w:r>
        <w:rPr>
          <w:rFonts w:hint="eastAsia" w:ascii="仿宋" w:hAnsi="仿宋" w:eastAsia="仿宋" w:cs="仿宋"/>
          <w:b/>
          <w:bCs/>
          <w:sz w:val="30"/>
          <w:szCs w:val="30"/>
        </w:rPr>
        <w:t>挂拍</w:t>
      </w:r>
      <w:r>
        <w:rPr>
          <w:rFonts w:hint="eastAsia" w:ascii="仿宋" w:hAnsi="仿宋" w:eastAsia="仿宋" w:cs="仿宋"/>
          <w:b/>
          <w:bCs/>
          <w:sz w:val="30"/>
          <w:szCs w:val="30"/>
          <w:lang w:eastAsia="zh-Hans"/>
        </w:rPr>
        <w:t>的，原买受人不得参加竞价。</w:t>
      </w:r>
    </w:p>
    <w:p>
      <w:pPr>
        <w:pStyle w:val="4"/>
        <w:shd w:val="clear" w:color="auto" w:fill="FFFFFF"/>
        <w:spacing w:before="0" w:beforeAutospacing="0" w:after="0" w:afterAutospacing="0" w:line="360" w:lineRule="auto"/>
        <w:ind w:firstLine="602" w:firstLineChars="200"/>
        <w:jc w:val="both"/>
        <w:rPr>
          <w:rFonts w:hint="eastAsia" w:ascii="仿宋" w:hAnsi="仿宋" w:eastAsia="仿宋" w:cs="仿宋"/>
          <w:b/>
          <w:bCs/>
          <w:sz w:val="30"/>
          <w:szCs w:val="30"/>
          <w:lang w:eastAsia="zh-Hans"/>
        </w:rPr>
      </w:pPr>
      <w:r>
        <w:rPr>
          <w:rFonts w:hint="eastAsia" w:ascii="仿宋" w:hAnsi="仿宋" w:eastAsia="仿宋" w:cs="仿宋"/>
          <w:b/>
          <w:bCs/>
          <w:sz w:val="30"/>
          <w:szCs w:val="30"/>
          <w:lang w:eastAsia="zh-Hans"/>
        </w:rPr>
        <w:t>买受人付款后应及时提取拍卖标的，并办理交接手续，逾期不办理的，买受人应支付由此产生的费用，并承担拍卖标的可能发生的损毁、灭失等</w:t>
      </w:r>
      <w:r>
        <w:rPr>
          <w:rFonts w:hint="eastAsia" w:ascii="仿宋" w:hAnsi="仿宋" w:eastAsia="仿宋" w:cs="仿宋"/>
          <w:b/>
          <w:bCs/>
          <w:sz w:val="30"/>
          <w:szCs w:val="30"/>
        </w:rPr>
        <w:t>一切风险和</w:t>
      </w:r>
      <w:r>
        <w:rPr>
          <w:rFonts w:hint="eastAsia" w:ascii="仿宋" w:hAnsi="仿宋" w:eastAsia="仿宋" w:cs="仿宋"/>
          <w:b/>
          <w:bCs/>
          <w:sz w:val="30"/>
          <w:szCs w:val="30"/>
          <w:lang w:eastAsia="zh-Hans"/>
        </w:rPr>
        <w:t>后果。</w:t>
      </w:r>
    </w:p>
    <w:p>
      <w:pPr>
        <w:pStyle w:val="4"/>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十三、参加竞买的人应当遵守《竞拍须知》的规定，不得阻挠其他竞买人竞价，不得操纵、垄断竞价价格，严禁竞买人恶意串标，</w:t>
      </w:r>
      <w:r>
        <w:rPr>
          <w:rFonts w:hint="eastAsia" w:ascii="仿宋" w:hAnsi="仿宋" w:eastAsia="仿宋" w:cs="仿宋"/>
          <w:b/>
          <w:bCs/>
          <w:sz w:val="30"/>
          <w:szCs w:val="30"/>
          <w:lang w:eastAsia="zh-Hans"/>
        </w:rPr>
        <w:t>上述行为一经发现，将取消其竞买资格，并追究相关的法律责任。</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十四</w:t>
      </w:r>
      <w:r>
        <w:rPr>
          <w:rFonts w:ascii="仿宋" w:hAnsi="仿宋" w:eastAsia="仿宋" w:cs="仿宋"/>
          <w:sz w:val="30"/>
          <w:szCs w:val="30"/>
          <w:lang w:eastAsia="zh-Hans"/>
        </w:rPr>
        <w:t>、参照《最高人民法院关于人民法院网络司法拍卖若干问题的规定》（法释〔2016〕18号），竞买人成功竞得拍卖标的后</w:t>
      </w:r>
      <w:r>
        <w:rPr>
          <w:rFonts w:hint="eastAsia" w:ascii="仿宋" w:hAnsi="仿宋" w:eastAsia="仿宋" w:cs="仿宋"/>
          <w:sz w:val="30"/>
          <w:szCs w:val="30"/>
          <w:lang w:eastAsia="zh-Hans"/>
        </w:rPr>
        <w:t>淘宝</w:t>
      </w:r>
      <w:r>
        <w:rPr>
          <w:rFonts w:hint="eastAsia" w:ascii="仿宋" w:hAnsi="仿宋" w:eastAsia="仿宋" w:cs="仿宋"/>
          <w:sz w:val="30"/>
          <w:szCs w:val="30"/>
          <w:lang w:val="en-US" w:eastAsia="zh-Hans"/>
        </w:rPr>
        <w:t>网</w:t>
      </w:r>
      <w:r>
        <w:rPr>
          <w:rFonts w:hint="eastAsia" w:ascii="仿宋" w:hAnsi="仿宋" w:eastAsia="仿宋" w:cs="仿宋"/>
          <w:sz w:val="30"/>
          <w:szCs w:val="30"/>
          <w:lang w:eastAsia="zh-Hans"/>
        </w:rPr>
        <w:t>阿里拍卖破产强清平台</w:t>
      </w:r>
      <w:r>
        <w:rPr>
          <w:rFonts w:ascii="仿宋" w:hAnsi="仿宋" w:eastAsia="仿宋" w:cs="仿宋"/>
          <w:sz w:val="30"/>
          <w:szCs w:val="30"/>
          <w:lang w:eastAsia="zh-Hans"/>
        </w:rPr>
        <w:t>将在管理人后台生成相应《</w:t>
      </w:r>
      <w:r>
        <w:rPr>
          <w:rFonts w:hint="eastAsia" w:ascii="仿宋" w:hAnsi="仿宋" w:eastAsia="仿宋" w:cs="仿宋"/>
          <w:sz w:val="30"/>
          <w:szCs w:val="30"/>
          <w:lang w:eastAsia="zh-Hans"/>
        </w:rPr>
        <w:t>网络</w:t>
      </w:r>
      <w:r>
        <w:rPr>
          <w:rFonts w:ascii="仿宋" w:hAnsi="仿宋" w:eastAsia="仿宋" w:cs="仿宋"/>
          <w:sz w:val="30"/>
          <w:szCs w:val="30"/>
          <w:lang w:eastAsia="zh-Hans"/>
        </w:rPr>
        <w:t>竞价成功确认书》，确认书中载明实际买受人姓名、网拍竞买号信息，但不进行公示。</w:t>
      </w:r>
    </w:p>
    <w:p>
      <w:pPr>
        <w:pStyle w:val="4"/>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十五、根据法律规定，破产受理法院与管理人有权在竞价开始前、竞价过程中，</w:t>
      </w:r>
      <w:r>
        <w:rPr>
          <w:rFonts w:hint="eastAsia" w:ascii="仿宋" w:hAnsi="仿宋" w:eastAsia="仿宋" w:cs="仿宋"/>
          <w:b/>
          <w:bCs/>
          <w:sz w:val="30"/>
          <w:szCs w:val="30"/>
        </w:rPr>
        <w:t>撤回、暂缓或是中止</w:t>
      </w:r>
      <w:r>
        <w:rPr>
          <w:rFonts w:hint="eastAsia" w:ascii="仿宋" w:hAnsi="仿宋" w:eastAsia="仿宋" w:cs="仿宋"/>
          <w:b/>
          <w:bCs/>
          <w:sz w:val="30"/>
          <w:szCs w:val="30"/>
          <w:lang w:eastAsia="zh-Hans"/>
        </w:rPr>
        <w:t>竞价。因网络或其他不可抗力导致竞价无法正常进行的，管理人待以上因素消除后视情况决定重新竞价，并不承担因此造成的损失。</w:t>
      </w:r>
    </w:p>
    <w:p>
      <w:pPr>
        <w:pStyle w:val="4"/>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十六、为便于买受人及时收到相关的法律文书及通知，竞买人在竞价前如实向淘宝网阿里拍卖破产强清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pStyle w:val="4"/>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十七</w:t>
      </w:r>
      <w:r>
        <w:rPr>
          <w:rFonts w:ascii="仿宋" w:hAnsi="仿宋" w:eastAsia="仿宋" w:cs="仿宋"/>
          <w:b/>
          <w:bCs/>
          <w:sz w:val="30"/>
          <w:szCs w:val="30"/>
          <w:lang w:eastAsia="zh-Hans"/>
        </w:rPr>
        <w:t>、成功获拍后，</w:t>
      </w:r>
      <w:r>
        <w:rPr>
          <w:rFonts w:hint="eastAsia" w:ascii="仿宋" w:hAnsi="仿宋" w:eastAsia="仿宋" w:cs="仿宋"/>
          <w:b/>
          <w:bCs/>
          <w:sz w:val="30"/>
          <w:szCs w:val="30"/>
          <w:lang w:eastAsia="zh-Hans"/>
        </w:rPr>
        <w:t>淘宝网阿里拍卖破产强清平台</w:t>
      </w:r>
      <w:r>
        <w:rPr>
          <w:rFonts w:ascii="仿宋" w:hAnsi="仿宋" w:eastAsia="仿宋" w:cs="仿宋"/>
          <w:b/>
          <w:bCs/>
          <w:sz w:val="30"/>
          <w:szCs w:val="30"/>
          <w:lang w:eastAsia="zh-Hans"/>
        </w:rPr>
        <w:t>将收取成交价0.5%的技术服务费，技术服务费由买受人承担。</w:t>
      </w:r>
    </w:p>
    <w:p>
      <w:pPr>
        <w:pStyle w:val="4"/>
        <w:numPr>
          <w:ilvl w:val="255"/>
          <w:numId w:val="0"/>
        </w:numPr>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十八、竞买人在竞价前请务必仔细阅读公告、须知并查看</w:t>
      </w:r>
      <w:r>
        <w:rPr>
          <w:rFonts w:hint="eastAsia" w:ascii="仿宋" w:hAnsi="仿宋" w:eastAsia="仿宋" w:cs="仿宋"/>
          <w:sz w:val="30"/>
          <w:szCs w:val="30"/>
          <w:lang w:val="en-US" w:eastAsia="zh-Hans"/>
        </w:rPr>
        <w:t>拍卖</w:t>
      </w:r>
      <w:r>
        <w:rPr>
          <w:rFonts w:hint="eastAsia" w:ascii="仿宋" w:hAnsi="仿宋" w:eastAsia="仿宋" w:cs="仿宋"/>
          <w:sz w:val="30"/>
          <w:szCs w:val="30"/>
          <w:lang w:eastAsia="zh-Hans"/>
        </w:rPr>
        <w:t>标的详情。本规则其他未尽事宜，请予咨询。</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凡发现竞价中有违规行为，可如实举报。</w:t>
      </w:r>
    </w:p>
    <w:p>
      <w:pPr>
        <w:pStyle w:val="4"/>
        <w:shd w:val="clear" w:color="auto" w:fill="FFFFFF"/>
        <w:spacing w:before="0" w:beforeAutospacing="0" w:after="0" w:afterAutospacing="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lang w:eastAsia="zh-Hans"/>
        </w:rPr>
        <w:t>淘宝技术咨询电话：400</w:t>
      </w:r>
      <w:r>
        <w:rPr>
          <w:rFonts w:ascii="仿宋" w:hAnsi="仿宋" w:eastAsia="仿宋" w:cs="仿宋"/>
          <w:sz w:val="30"/>
          <w:szCs w:val="30"/>
          <w:lang w:eastAsia="zh-Hans"/>
        </w:rPr>
        <w:t>-822-2870。</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8</w:t>
                    </w:r>
                    <w:r>
                      <w:rPr>
                        <w:sz w:val="18"/>
                      </w:rPr>
                      <w:fldChar w:fldCharType="end"/>
                    </w:r>
                    <w:r>
                      <w:rPr>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FFFFFB"/>
    <w:multiLevelType w:val="singleLevel"/>
    <w:tmpl w:val="DEFFFFF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3979"/>
    <w:rsid w:val="00030326"/>
    <w:rsid w:val="00042DDF"/>
    <w:rsid w:val="00052B63"/>
    <w:rsid w:val="00081441"/>
    <w:rsid w:val="000D345A"/>
    <w:rsid w:val="000E564B"/>
    <w:rsid w:val="000E6BAB"/>
    <w:rsid w:val="000E782F"/>
    <w:rsid w:val="00171861"/>
    <w:rsid w:val="0018709C"/>
    <w:rsid w:val="001A1521"/>
    <w:rsid w:val="001E1851"/>
    <w:rsid w:val="0021062B"/>
    <w:rsid w:val="00251C00"/>
    <w:rsid w:val="00291D81"/>
    <w:rsid w:val="00297A89"/>
    <w:rsid w:val="002A600A"/>
    <w:rsid w:val="002B282B"/>
    <w:rsid w:val="002C721B"/>
    <w:rsid w:val="002D1BEB"/>
    <w:rsid w:val="002D5768"/>
    <w:rsid w:val="002E05AC"/>
    <w:rsid w:val="002E76C1"/>
    <w:rsid w:val="0030462B"/>
    <w:rsid w:val="00345D5B"/>
    <w:rsid w:val="003813AC"/>
    <w:rsid w:val="003D54CE"/>
    <w:rsid w:val="00445B4E"/>
    <w:rsid w:val="00456484"/>
    <w:rsid w:val="004B1AC7"/>
    <w:rsid w:val="004C0ECA"/>
    <w:rsid w:val="004C382F"/>
    <w:rsid w:val="005828A4"/>
    <w:rsid w:val="00585C81"/>
    <w:rsid w:val="005955CD"/>
    <w:rsid w:val="005961F9"/>
    <w:rsid w:val="00597AA2"/>
    <w:rsid w:val="005A3E5B"/>
    <w:rsid w:val="005B17B1"/>
    <w:rsid w:val="005B37D8"/>
    <w:rsid w:val="005B3F03"/>
    <w:rsid w:val="005E7B3A"/>
    <w:rsid w:val="005F4E66"/>
    <w:rsid w:val="00612339"/>
    <w:rsid w:val="006131A1"/>
    <w:rsid w:val="00661CE6"/>
    <w:rsid w:val="006B397B"/>
    <w:rsid w:val="006D5E3F"/>
    <w:rsid w:val="006F297A"/>
    <w:rsid w:val="006F4D4A"/>
    <w:rsid w:val="00754ED5"/>
    <w:rsid w:val="007E349F"/>
    <w:rsid w:val="008337D3"/>
    <w:rsid w:val="00845DAB"/>
    <w:rsid w:val="00855FA3"/>
    <w:rsid w:val="00894564"/>
    <w:rsid w:val="00894E8B"/>
    <w:rsid w:val="008B585B"/>
    <w:rsid w:val="009166C1"/>
    <w:rsid w:val="0092365D"/>
    <w:rsid w:val="00930FEE"/>
    <w:rsid w:val="0094009C"/>
    <w:rsid w:val="009B2A35"/>
    <w:rsid w:val="009B3DB5"/>
    <w:rsid w:val="00A00525"/>
    <w:rsid w:val="00A317DC"/>
    <w:rsid w:val="00A55CD5"/>
    <w:rsid w:val="00A81E5E"/>
    <w:rsid w:val="00A928F2"/>
    <w:rsid w:val="00A95C70"/>
    <w:rsid w:val="00AB4B8E"/>
    <w:rsid w:val="00AB56FB"/>
    <w:rsid w:val="00B829F9"/>
    <w:rsid w:val="00B877A1"/>
    <w:rsid w:val="00BC20AE"/>
    <w:rsid w:val="00BC7675"/>
    <w:rsid w:val="00BE6B5B"/>
    <w:rsid w:val="00C372F8"/>
    <w:rsid w:val="00C87801"/>
    <w:rsid w:val="00CB41C1"/>
    <w:rsid w:val="00CC13A5"/>
    <w:rsid w:val="00CD0008"/>
    <w:rsid w:val="00CF3C0E"/>
    <w:rsid w:val="00D14ECF"/>
    <w:rsid w:val="00D33778"/>
    <w:rsid w:val="00D8364B"/>
    <w:rsid w:val="00D8394F"/>
    <w:rsid w:val="00DD19F5"/>
    <w:rsid w:val="00E02BCB"/>
    <w:rsid w:val="00E1099C"/>
    <w:rsid w:val="00E31B02"/>
    <w:rsid w:val="00ED7174"/>
    <w:rsid w:val="00F06D4B"/>
    <w:rsid w:val="00F138AA"/>
    <w:rsid w:val="00F66FFA"/>
    <w:rsid w:val="00F86503"/>
    <w:rsid w:val="00FC071C"/>
    <w:rsid w:val="00FE7769"/>
    <w:rsid w:val="00FF467E"/>
    <w:rsid w:val="07563A76"/>
    <w:rsid w:val="0CE25B7D"/>
    <w:rsid w:val="13A715C4"/>
    <w:rsid w:val="16E9A39B"/>
    <w:rsid w:val="18A7470C"/>
    <w:rsid w:val="1D770734"/>
    <w:rsid w:val="242D6AB5"/>
    <w:rsid w:val="2F8A51D7"/>
    <w:rsid w:val="349E0BBF"/>
    <w:rsid w:val="359D5878"/>
    <w:rsid w:val="35C81209"/>
    <w:rsid w:val="3C112BC2"/>
    <w:rsid w:val="3DF93C79"/>
    <w:rsid w:val="3F7946D8"/>
    <w:rsid w:val="3FBF2C4B"/>
    <w:rsid w:val="408666F6"/>
    <w:rsid w:val="4D031008"/>
    <w:rsid w:val="50E334C4"/>
    <w:rsid w:val="577D06DA"/>
    <w:rsid w:val="59067871"/>
    <w:rsid w:val="5EFBCB1B"/>
    <w:rsid w:val="5F9FCC37"/>
    <w:rsid w:val="6C062EF1"/>
    <w:rsid w:val="6E9C258C"/>
    <w:rsid w:val="6FFD2E24"/>
    <w:rsid w:val="6FFE98C3"/>
    <w:rsid w:val="700D77D1"/>
    <w:rsid w:val="732079E8"/>
    <w:rsid w:val="73701819"/>
    <w:rsid w:val="74FED6A6"/>
    <w:rsid w:val="77FCBCA6"/>
    <w:rsid w:val="77FF5690"/>
    <w:rsid w:val="786A644A"/>
    <w:rsid w:val="7AFF1012"/>
    <w:rsid w:val="7E2A3090"/>
    <w:rsid w:val="7EE10FBB"/>
    <w:rsid w:val="7FDFF30A"/>
    <w:rsid w:val="7FEBF466"/>
    <w:rsid w:val="9F3B39D8"/>
    <w:rsid w:val="BA7FB0F5"/>
    <w:rsid w:val="D4AF81EB"/>
    <w:rsid w:val="DBFE6310"/>
    <w:rsid w:val="DBFF45E0"/>
    <w:rsid w:val="DD7BCFFF"/>
    <w:rsid w:val="DFE79FB2"/>
    <w:rsid w:val="E23F8D93"/>
    <w:rsid w:val="E6BEB76D"/>
    <w:rsid w:val="E7ED650A"/>
    <w:rsid w:val="EFDFACB0"/>
    <w:rsid w:val="EFFB81F7"/>
    <w:rsid w:val="EFFF1F24"/>
    <w:rsid w:val="F3374088"/>
    <w:rsid w:val="F5FD76E5"/>
    <w:rsid w:val="FBAF7BA9"/>
    <w:rsid w:val="FBF61160"/>
    <w:rsid w:val="FF45443C"/>
    <w:rsid w:val="FF6BFC9A"/>
    <w:rsid w:val="FFD703DE"/>
    <w:rsid w:val="FFEF5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customStyle="1" w:styleId="1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641</Words>
  <Characters>3656</Characters>
  <Lines>30</Lines>
  <Paragraphs>8</Paragraphs>
  <TotalTime>0</TotalTime>
  <ScaleCrop>false</ScaleCrop>
  <LinksUpToDate>false</LinksUpToDate>
  <CharactersWithSpaces>4289</CharactersWithSpaces>
  <Application>WPS Office_4.5.0.7415_F1E327BC-269C-435d-A152-05C5408002CA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2019-11-13T18:44:00Z</dcterms:created>
  <dc:creator>gaochang1</dc:creator>
  <cp:lastModifiedBy>zxq</cp:lastModifiedBy>
  <dcterms:modified xsi:type="dcterms:W3CDTF">2022-08-05T18:58:01Z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2052-4.5.0.7415</vt:lpwstr>
  </property>
  <property fmtid="{D5CDD505-2E9C-101B-9397-08002B2CF9AE}" pid="3" name="ICV">
    <vt:lpwstr>58AE39FB435B4BCDB96FA4661444FC35</vt:lpwstr>
  </property>
</Properties>
</file>