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top w:val="single" w:color="E6E6E6" w:sz="6" w:space="30"/>
        </w:pBdr>
        <w:jc w:val="center"/>
        <w:rPr>
          <w:rFonts w:hint="eastAsia" w:ascii="仿宋" w:hAnsi="仿宋" w:eastAsia="仿宋" w:cs="仿宋"/>
          <w:b/>
          <w:bCs/>
          <w:color w:val="FF0000"/>
          <w:sz w:val="44"/>
          <w:szCs w:val="44"/>
        </w:rPr>
      </w:pPr>
      <w:r>
        <w:rPr>
          <w:rFonts w:hint="eastAsia" w:ascii="仿宋" w:hAnsi="仿宋" w:eastAsia="仿宋" w:cs="仿宋"/>
          <w:b/>
          <w:bCs/>
          <w:color w:val="FF0000"/>
          <w:kern w:val="0"/>
          <w:sz w:val="44"/>
          <w:szCs w:val="44"/>
          <w:lang w:bidi="ar"/>
        </w:rPr>
        <w:t>竞买须知</w:t>
      </w:r>
    </w:p>
    <w:p>
      <w:pPr>
        <w:pStyle w:val="4"/>
        <w:spacing w:beforeAutospacing="0" w:afterAutospacing="0" w:line="480" w:lineRule="exact"/>
        <w:ind w:firstLine="600" w:firstLineChars="200"/>
        <w:rPr>
          <w:rFonts w:hint="eastAsia" w:ascii="仿宋" w:hAnsi="仿宋" w:eastAsia="仿宋" w:cs="仿宋"/>
        </w:rPr>
      </w:pPr>
      <w:r>
        <w:rPr>
          <w:rFonts w:hint="eastAsia" w:ascii="仿宋" w:hAnsi="仿宋" w:eastAsia="仿宋" w:cs="仿宋"/>
          <w:color w:val="000000"/>
          <w:sz w:val="30"/>
          <w:szCs w:val="30"/>
        </w:rPr>
        <w:t>开封华银棉业有限公司管理人</w:t>
      </w:r>
      <w:r>
        <w:rPr>
          <w:rFonts w:hint="eastAsia" w:ascii="仿宋" w:hAnsi="仿宋" w:eastAsia="仿宋" w:cs="仿宋"/>
          <w:color w:val="000000"/>
          <w:sz w:val="30"/>
          <w:szCs w:val="30"/>
        </w:rPr>
        <w:t>（以下简称“管理人”或“拍卖人”）拟拍卖标的物为</w:t>
      </w:r>
      <w:r>
        <w:rPr>
          <w:rFonts w:hint="eastAsia" w:ascii="仿宋" w:hAnsi="仿宋" w:eastAsia="仿宋" w:cs="仿宋"/>
          <w:color w:val="000000"/>
          <w:sz w:val="30"/>
          <w:szCs w:val="30"/>
        </w:rPr>
        <w:t>开封华银棉业有限公司位于通许县咸平大道中段北侧厂区内的工业房地产，包含国有土地使用权、房屋建筑物、构筑物及其他辅助设施，详见豫兴华评报字【2020】第039号《资产估价报告》固定资产明细表，具体以现场实物为准。标的物不包含地上苗木、景观绿化、抵押物、机器设备、电子设备、车辆、办公家具、办公机具等。</w:t>
      </w:r>
      <w:r>
        <w:rPr>
          <w:rFonts w:hint="eastAsia" w:ascii="仿宋" w:hAnsi="仿宋" w:eastAsia="仿宋" w:cs="仿宋"/>
          <w:color w:val="000000"/>
          <w:sz w:val="30"/>
          <w:szCs w:val="30"/>
        </w:rPr>
        <w:t>于</w:t>
      </w:r>
      <w:r>
        <w:rPr>
          <w:rFonts w:hint="eastAsia" w:ascii="仿宋" w:hAnsi="仿宋" w:eastAsia="仿宋" w:cs="仿宋"/>
          <w:color w:val="000000"/>
          <w:sz w:val="30"/>
          <w:szCs w:val="30"/>
        </w:rPr>
        <w:t>2022年9月11</w:t>
      </w:r>
      <w:r>
        <w:rPr>
          <w:rFonts w:hint="eastAsia" w:ascii="仿宋" w:hAnsi="仿宋" w:eastAsia="仿宋" w:cs="仿宋"/>
          <w:color w:val="000000"/>
          <w:sz w:val="30"/>
          <w:szCs w:val="30"/>
        </w:rPr>
        <w:t>日</w:t>
      </w:r>
      <w:r>
        <w:rPr>
          <w:rFonts w:hint="eastAsia" w:ascii="仿宋" w:hAnsi="仿宋" w:eastAsia="仿宋" w:cs="仿宋"/>
          <w:color w:val="000000"/>
          <w:sz w:val="30"/>
          <w:szCs w:val="30"/>
        </w:rPr>
        <w:t xml:space="preserve"> 10 </w:t>
      </w:r>
      <w:r>
        <w:rPr>
          <w:rFonts w:hint="eastAsia" w:ascii="仿宋" w:hAnsi="仿宋" w:eastAsia="仿宋" w:cs="仿宋"/>
          <w:color w:val="000000"/>
          <w:sz w:val="30"/>
          <w:szCs w:val="30"/>
        </w:rPr>
        <w:t>时至</w:t>
      </w:r>
      <w:r>
        <w:rPr>
          <w:rFonts w:hint="eastAsia" w:ascii="仿宋" w:hAnsi="仿宋" w:eastAsia="仿宋" w:cs="仿宋"/>
          <w:color w:val="000000"/>
          <w:sz w:val="30"/>
          <w:szCs w:val="30"/>
        </w:rPr>
        <w:t>2022</w:t>
      </w:r>
      <w:r>
        <w:rPr>
          <w:rFonts w:hint="eastAsia" w:ascii="仿宋" w:hAnsi="仿宋" w:eastAsia="仿宋" w:cs="仿宋"/>
          <w:color w:val="000000"/>
          <w:sz w:val="30"/>
          <w:szCs w:val="30"/>
        </w:rPr>
        <w:t>年</w:t>
      </w:r>
      <w:r>
        <w:rPr>
          <w:rFonts w:hint="eastAsia" w:ascii="仿宋" w:hAnsi="仿宋" w:eastAsia="仿宋" w:cs="仿宋"/>
          <w:color w:val="000000"/>
          <w:sz w:val="30"/>
          <w:szCs w:val="30"/>
        </w:rPr>
        <w:t>9</w:t>
      </w:r>
      <w:r>
        <w:rPr>
          <w:rFonts w:hint="eastAsia" w:ascii="仿宋" w:hAnsi="仿宋" w:eastAsia="仿宋" w:cs="仿宋"/>
          <w:color w:val="000000"/>
          <w:sz w:val="30"/>
          <w:szCs w:val="30"/>
        </w:rPr>
        <w:t>月</w:t>
      </w:r>
      <w:r>
        <w:rPr>
          <w:rFonts w:hint="eastAsia" w:ascii="仿宋" w:hAnsi="仿宋" w:eastAsia="仿宋" w:cs="仿宋"/>
          <w:color w:val="000000"/>
          <w:sz w:val="30"/>
          <w:szCs w:val="30"/>
        </w:rPr>
        <w:t>12</w:t>
      </w:r>
      <w:r>
        <w:rPr>
          <w:rFonts w:hint="eastAsia" w:ascii="仿宋" w:hAnsi="仿宋" w:eastAsia="仿宋" w:cs="仿宋"/>
          <w:color w:val="000000"/>
          <w:sz w:val="30"/>
          <w:szCs w:val="30"/>
        </w:rPr>
        <w:t>日</w:t>
      </w:r>
      <w:r>
        <w:rPr>
          <w:rFonts w:hint="eastAsia" w:ascii="仿宋" w:hAnsi="仿宋" w:eastAsia="仿宋" w:cs="仿宋"/>
          <w:color w:val="000000"/>
          <w:sz w:val="30"/>
          <w:szCs w:val="30"/>
        </w:rPr>
        <w:t xml:space="preserve"> 10 </w:t>
      </w:r>
      <w:r>
        <w:rPr>
          <w:rFonts w:hint="eastAsia" w:ascii="仿宋" w:hAnsi="仿宋" w:eastAsia="仿宋" w:cs="仿宋"/>
          <w:color w:val="000000"/>
          <w:sz w:val="30"/>
          <w:szCs w:val="30"/>
        </w:rPr>
        <w:t>时止（延时除外）进行公开拍卖</w:t>
      </w:r>
      <w:bookmarkStart w:id="0" w:name="_GoBack"/>
      <w:bookmarkEnd w:id="0"/>
      <w:r>
        <w:rPr>
          <w:rFonts w:hint="eastAsia" w:ascii="仿宋" w:hAnsi="仿宋" w:eastAsia="仿宋" w:cs="仿宋"/>
          <w:color w:val="000000"/>
          <w:sz w:val="30"/>
          <w:szCs w:val="30"/>
        </w:rPr>
        <w:t>活动，现就有关的网上拍卖事宜敬告各位竞买人：</w:t>
      </w:r>
    </w:p>
    <w:p>
      <w:pPr>
        <w:pStyle w:val="4"/>
        <w:spacing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一、本《竞买须知》根据《中华人民共和国民事诉讼法》等相关法律规定所制订，竞买人应认真仔细阅读了解本须知的全部内容。</w:t>
      </w:r>
      <w:r>
        <w:rPr>
          <w:rFonts w:hint="eastAsia" w:ascii="仿宋" w:hAnsi="仿宋" w:eastAsia="仿宋" w:cs="仿宋"/>
          <w:color w:val="000000"/>
          <w:sz w:val="28"/>
          <w:szCs w:val="28"/>
        </w:rPr>
        <w:t>竞买人须符合以下条件：</w:t>
      </w:r>
    </w:p>
    <w:p>
      <w:pPr>
        <w:pStyle w:val="4"/>
        <w:spacing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w:t>
      </w:r>
      <w:r>
        <w:rPr>
          <w:rFonts w:hint="eastAsia" w:ascii="仿宋" w:hAnsi="仿宋" w:eastAsia="仿宋" w:cs="仿宋"/>
          <w:color w:val="000000"/>
          <w:sz w:val="28"/>
          <w:szCs w:val="28"/>
        </w:rPr>
        <w:t>、凡具备完全民事行为能力的公民、法人和其他组织均可参加竞买；法律、行政法规、司法解释对买受人资格或者条件有特殊规定的，竞买人应当具备规定的资格或者条件。因不符合条件参加竞买的，由竞买人自行承担相应的法律责任。</w:t>
      </w:r>
    </w:p>
    <w:p>
      <w:pPr>
        <w:pStyle w:val="4"/>
        <w:spacing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w:t>
      </w:r>
      <w:r>
        <w:rPr>
          <w:rFonts w:hint="eastAsia" w:ascii="仿宋" w:hAnsi="仿宋" w:eastAsia="仿宋" w:cs="仿宋"/>
          <w:color w:val="000000"/>
          <w:sz w:val="28"/>
          <w:szCs w:val="28"/>
        </w:rPr>
        <w:t>、竞买人可委托代理人（具备完全民事行为能力的自然人）进行。但竞买人与委托代理人须在开拍前到管理人处办理书面委托手续。竞买成功后，竞买人（法定代表人、其他组织的负责人）须与委托代理人一同到管理人处办理交付或权属转移手续。无委托手续的，竞买活动认定为委托代理人的个人行为。</w:t>
      </w:r>
      <w:r>
        <w:rPr>
          <w:rFonts w:hint="eastAsia" w:ascii="仿宋" w:hAnsi="仿宋" w:eastAsia="仿宋" w:cs="仿宋"/>
          <w:color w:val="000000"/>
          <w:sz w:val="28"/>
          <w:szCs w:val="28"/>
        </w:rPr>
        <w:t xml:space="preserve"> </w:t>
      </w:r>
    </w:p>
    <w:p>
      <w:pPr>
        <w:pStyle w:val="4"/>
        <w:spacing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委托竞买、联合竞买、法定代理人代为竞买等特殊情况，均应在开拍前到管理人处办理相关手续并按规定在网络拍卖平台录入相关信息，无相关手续的，竞拍行为视为竞拍人自己的行为。</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3</w:t>
      </w:r>
      <w:r>
        <w:rPr>
          <w:rFonts w:hint="eastAsia" w:ascii="仿宋" w:hAnsi="仿宋" w:eastAsia="仿宋" w:cs="仿宋"/>
          <w:color w:val="000000"/>
          <w:sz w:val="28"/>
          <w:szCs w:val="28"/>
        </w:rPr>
        <w:t>、不符合条件参加竞买的或未办理相应委托手续竞买的，竞买人自行承担相应的法律责任。</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二、本次拍卖活动遵循“公开、公平、公正、诚实守信”的原则，拍卖活动具备法律效力。参加本次拍卖活动的当事人和竞买人必须遵守本须知的各项条款，并对自己的行为承担法律责任。</w:t>
      </w:r>
    </w:p>
    <w:p>
      <w:pPr>
        <w:pStyle w:val="4"/>
        <w:spacing w:beforeAutospacing="0" w:afterAutospacing="0" w:line="480" w:lineRule="exact"/>
        <w:ind w:firstLine="600" w:firstLineChars="200"/>
        <w:rPr>
          <w:rFonts w:hint="eastAsia" w:ascii="仿宋" w:hAnsi="仿宋" w:eastAsia="仿宋" w:cs="仿宋"/>
        </w:rPr>
      </w:pPr>
      <w:r>
        <w:rPr>
          <w:rFonts w:hint="eastAsia" w:ascii="仿宋" w:hAnsi="仿宋" w:eastAsia="仿宋" w:cs="仿宋"/>
          <w:color w:val="000000"/>
          <w:sz w:val="30"/>
          <w:szCs w:val="30"/>
        </w:rPr>
        <w:t>三、</w:t>
      </w:r>
      <w:r>
        <w:rPr>
          <w:rFonts w:hint="eastAsia" w:ascii="仿宋" w:hAnsi="仿宋" w:eastAsia="仿宋" w:cs="仿宋"/>
          <w:color w:val="000000"/>
          <w:sz w:val="28"/>
          <w:szCs w:val="28"/>
        </w:rPr>
        <w:t>本次拍卖标的物所对应的资产范围</w:t>
      </w:r>
      <w:r>
        <w:rPr>
          <w:rFonts w:hint="eastAsia" w:ascii="仿宋" w:hAnsi="仿宋" w:eastAsia="仿宋" w:cs="仿宋"/>
          <w:color w:val="000000"/>
          <w:sz w:val="30"/>
          <w:szCs w:val="30"/>
        </w:rPr>
        <w:t>豫兴华评报字【2020】第039号《资产估价报告》固定资产明细表</w:t>
      </w:r>
      <w:r>
        <w:rPr>
          <w:rFonts w:hint="eastAsia" w:ascii="仿宋" w:hAnsi="仿宋" w:eastAsia="仿宋" w:cs="仿宋"/>
          <w:color w:val="000000"/>
          <w:sz w:val="28"/>
          <w:szCs w:val="28"/>
        </w:rPr>
        <w:t>以及管理人确认的为限。拍卖标的物对应的资产外观、结构、固定装修及内在质量以移交时的现状为准。房屋建筑物及构筑物的实际面积以所附房屋建筑物、构筑物明细表为准，拍卖人对房屋外观、质量问题、结构调整、固定装修损坏、房地产面积差异、权利瑕疵等不作担保，拍卖标的物相关情况、已有的证明文件和资产价值以交接时的现状为准，由此产生的问题不影响拍卖成交结果及成交价格。</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四、竞买人如未开设淘宝账户，可委托代理人（具备完全民事行为能力的自然人）进行，但须在竞买开始前向管理人提交委托手续；竞买成功后，竞买人须与委托代理人一同到管理人</w:t>
      </w:r>
      <w:r>
        <w:rPr>
          <w:rFonts w:hint="eastAsia" w:ascii="仿宋" w:hAnsi="仿宋" w:eastAsia="仿宋" w:cs="仿宋"/>
          <w:color w:val="000000"/>
          <w:sz w:val="28"/>
          <w:szCs w:val="28"/>
        </w:rPr>
        <w:t>处</w:t>
      </w:r>
      <w:r>
        <w:rPr>
          <w:rFonts w:hint="eastAsia" w:ascii="仿宋" w:hAnsi="仿宋" w:eastAsia="仿宋" w:cs="仿宋"/>
          <w:color w:val="000000"/>
          <w:sz w:val="28"/>
          <w:szCs w:val="28"/>
        </w:rPr>
        <w:t>办理交接手续。如委托手续不全，竞买活动认定为委托代理人的个人行为。委托人应于开拍日提前</w:t>
      </w:r>
      <w:r>
        <w:rPr>
          <w:rFonts w:hint="eastAsia" w:ascii="仿宋" w:hAnsi="仿宋" w:eastAsia="仿宋" w:cs="仿宋"/>
          <w:b/>
          <w:bCs/>
          <w:color w:val="FF0000"/>
          <w:sz w:val="28"/>
          <w:szCs w:val="28"/>
        </w:rPr>
        <w:t>3</w:t>
      </w:r>
      <w:r>
        <w:rPr>
          <w:rFonts w:hint="eastAsia" w:ascii="仿宋" w:hAnsi="仿宋" w:eastAsia="仿宋" w:cs="仿宋"/>
          <w:b/>
          <w:bCs/>
          <w:color w:val="FF0000"/>
          <w:sz w:val="28"/>
          <w:szCs w:val="28"/>
        </w:rPr>
        <w:t>个工作日</w:t>
      </w:r>
      <w:r>
        <w:rPr>
          <w:rFonts w:hint="eastAsia" w:ascii="仿宋" w:hAnsi="仿宋" w:eastAsia="仿宋" w:cs="仿宋"/>
          <w:color w:val="000000"/>
          <w:sz w:val="28"/>
          <w:szCs w:val="28"/>
        </w:rPr>
        <w:t>前向管理人提交合法有效的证明，资格经管理人确认后方能进行委托。</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竞买人应当具备完全民事行为能力，法律、行政法规和司法解释等规范性法律文件对本标的物竞得者（以下简称“买受人”）资格或者条件有特殊规定的，竞买人应当具备规定的资格或者条件，由竞买人自行承担相应的法律责任。</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五、本次拍卖活动设置延时出价功能，在拍卖活动结束前，每最后5分钟如果有竞买人出价，就自动延迟5分钟。</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六</w:t>
      </w:r>
      <w:r>
        <w:rPr>
          <w:rFonts w:hint="eastAsia" w:ascii="仿宋" w:hAnsi="仿宋" w:eastAsia="仿宋" w:cs="仿宋"/>
          <w:color w:val="000000"/>
          <w:sz w:val="28"/>
          <w:szCs w:val="28"/>
        </w:rPr>
        <w:t>、竞拍前竞买人应通过支付宝账户缴纳足额的拍卖保证金。竞买人在对拍卖标的物第一次确认出价竞拍前，按网拍系统提示报名缴纳保证金</w:t>
      </w:r>
      <w:r>
        <w:rPr>
          <w:rFonts w:hint="eastAsia" w:ascii="仿宋" w:hAnsi="仿宋" w:eastAsia="仿宋" w:cs="仿宋"/>
          <w:color w:val="000000"/>
          <w:sz w:val="28"/>
          <w:szCs w:val="28"/>
          <w:highlight w:val="yellow"/>
        </w:rPr>
        <w:t>3,000,000.00</w:t>
      </w:r>
      <w:r>
        <w:rPr>
          <w:rFonts w:hint="eastAsia" w:ascii="仿宋" w:hAnsi="仿宋" w:eastAsia="仿宋" w:cs="仿宋"/>
          <w:color w:val="000000"/>
          <w:sz w:val="28"/>
          <w:szCs w:val="28"/>
        </w:rPr>
        <w:t>元，系统会自动冻结该笔款项。拍卖成交的，买受人被冻结的保证金将自动转入管理人指定账户，其他竞买人的保证金在拍卖后即时解冻。拍卖未成交的（即流拍的），竞买人的保证金在拍卖活动结束后即时解冻，保证金冻结期间不计利息。</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保证金支付帮助：</w:t>
      </w:r>
      <w:r>
        <w:rPr>
          <w:rFonts w:hint="eastAsia" w:ascii="仿宋" w:hAnsi="仿宋" w:eastAsia="仿宋" w:cs="仿宋"/>
        </w:rPr>
        <w:fldChar w:fldCharType="begin"/>
      </w:r>
      <w:r>
        <w:rPr>
          <w:rFonts w:hint="eastAsia" w:ascii="仿宋" w:hAnsi="仿宋" w:eastAsia="仿宋" w:cs="仿宋"/>
        </w:rPr>
        <w:instrText xml:space="preserve"> HYPERLINK "https://www.taobao.com/market/paimai/sf-helpcenter.php?spm=a213w.6688509.tabs.9.575618676n9cMH&amp;path=sf-hc-right-content5" \l "q1" </w:instrText>
      </w:r>
      <w:r>
        <w:rPr>
          <w:rFonts w:hint="eastAsia" w:ascii="仿宋" w:hAnsi="仿宋" w:eastAsia="仿宋" w:cs="仿宋"/>
        </w:rPr>
        <w:fldChar w:fldCharType="separate"/>
      </w:r>
      <w:r>
        <w:rPr>
          <w:rStyle w:val="7"/>
          <w:rFonts w:hint="eastAsia" w:ascii="仿宋" w:hAnsi="仿宋" w:eastAsia="仿宋" w:cs="仿宋"/>
          <w:color w:val="666666"/>
          <w:sz w:val="28"/>
          <w:szCs w:val="28"/>
          <w:u w:val="none"/>
        </w:rPr>
        <w:t>https://www.taobao.com/market/paimai/sf-helpcenter.php?path=sf-hc-right-content5#q1</w:t>
      </w:r>
      <w:r>
        <w:rPr>
          <w:rStyle w:val="7"/>
          <w:rFonts w:hint="eastAsia" w:ascii="仿宋" w:hAnsi="仿宋" w:eastAsia="仿宋" w:cs="仿宋"/>
          <w:color w:val="666666"/>
          <w:sz w:val="28"/>
          <w:szCs w:val="28"/>
          <w:u w:val="none"/>
        </w:rPr>
        <w:fldChar w:fldCharType="end"/>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七</w:t>
      </w:r>
      <w:r>
        <w:rPr>
          <w:rFonts w:hint="eastAsia" w:ascii="仿宋" w:hAnsi="仿宋" w:eastAsia="仿宋" w:cs="仿宋"/>
          <w:color w:val="000000"/>
          <w:sz w:val="28"/>
          <w:szCs w:val="28"/>
        </w:rPr>
        <w:t>、本次拍卖是经法定公告期后才举行的，就拍卖标的物已知及可能存在的瑕疵已在本次拍买资料中作了详尽的说明。拍卖人对拍卖标的物所作的说明和提供的文件、图片等，仅供竞买人参考，不构成对标的物的任何担保。所以请竞买人在拍卖前必须仔细审查拍卖标的物，调查是否存在瑕疵，认真研究查看所竞买标的物的实际情况，慎重决定竞买行为，竞买人一旦作出竞买决定，即表明已完全了解，并接受标的物的现状和一切已知及未知的瑕疵。</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八</w:t>
      </w:r>
      <w:r>
        <w:rPr>
          <w:rFonts w:hint="eastAsia" w:ascii="仿宋" w:hAnsi="仿宋" w:eastAsia="仿宋" w:cs="仿宋"/>
          <w:color w:val="000000"/>
          <w:sz w:val="28"/>
          <w:szCs w:val="28"/>
        </w:rPr>
        <w:t>、拍卖成交后，买受人应在《司法拍卖网络竞价成功确认书》出具之日起</w:t>
      </w:r>
      <w:r>
        <w:rPr>
          <w:rFonts w:hint="eastAsia" w:ascii="仿宋" w:hAnsi="仿宋" w:eastAsia="仿宋" w:cs="仿宋"/>
          <w:b/>
          <w:bCs/>
          <w:color w:val="FF0000"/>
          <w:sz w:val="28"/>
          <w:szCs w:val="28"/>
        </w:rPr>
        <w:t>10</w:t>
      </w:r>
      <w:r>
        <w:rPr>
          <w:rFonts w:hint="eastAsia" w:ascii="仿宋" w:hAnsi="仿宋" w:eastAsia="仿宋" w:cs="仿宋"/>
          <w:b/>
          <w:bCs/>
          <w:color w:val="FF0000"/>
          <w:sz w:val="28"/>
          <w:szCs w:val="28"/>
        </w:rPr>
        <w:t>个工作</w:t>
      </w:r>
      <w:r>
        <w:rPr>
          <w:rFonts w:hint="eastAsia" w:ascii="仿宋" w:hAnsi="仿宋" w:eastAsia="仿宋" w:cs="仿宋"/>
          <w:b/>
          <w:bCs/>
          <w:color w:val="FF0000"/>
          <w:sz w:val="28"/>
          <w:szCs w:val="28"/>
        </w:rPr>
        <w:t>日</w:t>
      </w:r>
      <w:r>
        <w:rPr>
          <w:rFonts w:hint="eastAsia" w:ascii="仿宋" w:hAnsi="仿宋" w:eastAsia="仿宋" w:cs="仿宋"/>
          <w:color w:val="000000"/>
          <w:sz w:val="28"/>
          <w:szCs w:val="28"/>
        </w:rPr>
        <w:t>内，将拍卖成交扣除保证金后的</w:t>
      </w:r>
      <w:r>
        <w:rPr>
          <w:rFonts w:hint="eastAsia" w:ascii="仿宋" w:hAnsi="仿宋" w:eastAsia="仿宋" w:cs="仿宋"/>
          <w:b/>
          <w:bCs/>
          <w:color w:val="000000"/>
          <w:sz w:val="28"/>
          <w:szCs w:val="28"/>
        </w:rPr>
        <w:t>余款缴入</w:t>
      </w:r>
      <w:r>
        <w:rPr>
          <w:rFonts w:hint="eastAsia" w:ascii="仿宋" w:hAnsi="仿宋" w:eastAsia="仿宋" w:cs="仿宋"/>
          <w:b/>
          <w:bCs/>
          <w:color w:val="000000"/>
          <w:sz w:val="28"/>
          <w:szCs w:val="28"/>
        </w:rPr>
        <w:t>开封华银棉业有限公司管理人</w:t>
      </w:r>
      <w:r>
        <w:rPr>
          <w:rFonts w:hint="eastAsia" w:ascii="仿宋" w:hAnsi="仿宋" w:eastAsia="仿宋" w:cs="仿宋"/>
          <w:b/>
          <w:bCs/>
          <w:color w:val="000000"/>
          <w:sz w:val="28"/>
          <w:szCs w:val="28"/>
        </w:rPr>
        <w:t>账户</w:t>
      </w:r>
      <w:r>
        <w:rPr>
          <w:rFonts w:hint="eastAsia" w:ascii="仿宋" w:hAnsi="仿宋" w:eastAsia="仿宋" w:cs="仿宋"/>
          <w:color w:val="000000"/>
          <w:sz w:val="28"/>
          <w:szCs w:val="28"/>
        </w:rPr>
        <w:t>（请勿转入支付宝），详细情况请咨询管理人。</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付款方式：银行汇款到管理人指定账户</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账户信息：</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户名：开封华银棉业有限公司管理人 </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账号:257267250106                                    </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开户行：中国银行股份有限公司开封自贸区支行</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买受人按照前述要求缴纳拍卖款后，可与管理人（凭付款凭证及相关身份证明材料）签署《拍卖成交确认书》，买受人应在支付拍卖全部价款之日起</w:t>
      </w:r>
      <w:r>
        <w:rPr>
          <w:rFonts w:hint="eastAsia" w:ascii="仿宋" w:hAnsi="仿宋" w:eastAsia="仿宋" w:cs="仿宋"/>
          <w:b/>
          <w:bCs/>
          <w:color w:val="FF0000"/>
          <w:sz w:val="28"/>
          <w:szCs w:val="28"/>
        </w:rPr>
        <w:t>五</w:t>
      </w:r>
      <w:r>
        <w:rPr>
          <w:rFonts w:hint="eastAsia" w:ascii="仿宋" w:hAnsi="仿宋" w:eastAsia="仿宋" w:cs="仿宋"/>
          <w:b/>
          <w:bCs/>
          <w:color w:val="FF0000"/>
          <w:sz w:val="28"/>
          <w:szCs w:val="28"/>
        </w:rPr>
        <w:t>个工作</w:t>
      </w:r>
      <w:r>
        <w:rPr>
          <w:rFonts w:hint="eastAsia" w:ascii="仿宋" w:hAnsi="仿宋" w:eastAsia="仿宋" w:cs="仿宋"/>
          <w:b/>
          <w:bCs/>
          <w:color w:val="FF0000"/>
          <w:sz w:val="28"/>
          <w:szCs w:val="28"/>
        </w:rPr>
        <w:t>日内</w:t>
      </w:r>
      <w:r>
        <w:rPr>
          <w:rFonts w:hint="eastAsia" w:ascii="仿宋" w:hAnsi="仿宋" w:eastAsia="仿宋" w:cs="仿宋"/>
          <w:color w:val="000000"/>
          <w:sz w:val="28"/>
          <w:szCs w:val="28"/>
        </w:rPr>
        <w:t>及时交接标的物，需要过户的自行办理过户手续，逾期不办理的，买受人应支付由此产生的费用，并承担本标的物可能发生的损毁、灭失等后果。能否办理过户手续及办理过户手续的时间请竞买人在竞买前自行到相关职能部门咨询确认，标的物现状及存在权利瑕疵等原因不能或者延迟办理过户手续及办理二次过户造成的费用增加的后果自负，拍卖人不作过户的任何承诺。拍卖成交后，由管理人协助买受人到相关主管部门办理产权过户手续。</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拍卖未成交的，竞买人通过网络报名缴纳冻结的保证金自动解冻，冻结期间不计利息。</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九</w:t>
      </w:r>
      <w:r>
        <w:rPr>
          <w:rFonts w:hint="eastAsia" w:ascii="仿宋" w:hAnsi="仿宋" w:eastAsia="仿宋" w:cs="仿宋"/>
          <w:color w:val="000000"/>
          <w:sz w:val="28"/>
          <w:szCs w:val="28"/>
        </w:rPr>
        <w:t>、买受人逾期未支付拍卖款或未办理交接手续，管理人可以重新拍卖。重新拍卖时，原买受人不得参加竞买。拍卖成交后买受人悔拍的，交纳的保证金及已支付的价款不予退还，依次用于支付拍卖产生的费用损失、弥补重新拍卖成交价款低于原拍卖成交价款的差价、用于清偿破产债权。</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买受人在按要求缴纳全部拍卖款后应及时交接标的物，并办理交接手续，逾期不办理的，买受人应支付由此产生的费用，并承担本标的物可能发生的损毁、灭失等后果。买受人根据交付材料了解到的案件相关当事人信息及案件其他信息，应依法予以保密，因买受人原因给其他相关当事人造成损失的，由买受人自行承担赔偿责任。</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一</w:t>
      </w:r>
      <w:r>
        <w:rPr>
          <w:rFonts w:hint="eastAsia" w:ascii="仿宋" w:hAnsi="仿宋" w:eastAsia="仿宋" w:cs="仿宋"/>
          <w:color w:val="000000"/>
          <w:sz w:val="28"/>
          <w:szCs w:val="28"/>
        </w:rPr>
        <w:t>、本次拍卖活动计价货币为人民币，拍卖时的起拍价、成交价均不含买受人在拍卖标的物交接时所发生的全部费用和税费。</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二</w:t>
      </w:r>
      <w:r>
        <w:rPr>
          <w:rFonts w:hint="eastAsia" w:ascii="仿宋" w:hAnsi="仿宋" w:eastAsia="仿宋" w:cs="仿宋"/>
          <w:color w:val="000000"/>
          <w:sz w:val="28"/>
          <w:szCs w:val="28"/>
        </w:rPr>
        <w:t>、参加竞买的人应当遵守竞买须知的规定，不得阻挠其他竞买人竞拍，不得操纵、垄断竞拍价格，严禁竞买人恶意串标，上述行为一经发现，将取消其竞买资格，并追究相关的法律责任。</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三</w:t>
      </w:r>
      <w:r>
        <w:rPr>
          <w:rFonts w:hint="eastAsia" w:ascii="仿宋" w:hAnsi="仿宋" w:eastAsia="仿宋" w:cs="仿宋"/>
          <w:color w:val="000000"/>
          <w:sz w:val="28"/>
          <w:szCs w:val="28"/>
        </w:rPr>
        <w:t>、拍卖人根据法律规定有权在拍卖开始前中止拍卖或撤回拍卖。</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四</w:t>
      </w:r>
      <w:r>
        <w:rPr>
          <w:rFonts w:hint="eastAsia" w:ascii="仿宋" w:hAnsi="仿宋" w:eastAsia="仿宋" w:cs="仿宋"/>
          <w:color w:val="000000"/>
          <w:sz w:val="28"/>
          <w:szCs w:val="28"/>
        </w:rPr>
        <w:t>、为便于买受人及时收到本次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管理人的有关法律文书无法送达或未能及时送达，竞买人自行承担由此可能产生的法律后果。</w:t>
      </w:r>
    </w:p>
    <w:p>
      <w:pPr>
        <w:pStyle w:val="4"/>
        <w:spacing w:beforeAutospacing="0" w:afterAutospacing="0" w:line="480" w:lineRule="exact"/>
        <w:ind w:firstLine="560" w:firstLineChars="200"/>
        <w:rPr>
          <w:rFonts w:hint="eastAsia" w:ascii="仿宋" w:hAnsi="仿宋" w:eastAsia="仿宋" w:cs="仿宋"/>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五</w:t>
      </w:r>
      <w:r>
        <w:rPr>
          <w:rFonts w:hint="eastAsia" w:ascii="仿宋" w:hAnsi="仿宋" w:eastAsia="仿宋" w:cs="仿宋"/>
          <w:color w:val="000000"/>
          <w:sz w:val="28"/>
          <w:szCs w:val="28"/>
        </w:rPr>
        <w:t>、竞买人成功竞得网拍标的物后，淘宝网拍平台将生成相应《司法拍卖网络竞价成功确认书》，确认书中载明实际买受人姓名、网拍竞买号信息。</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rPr>
        <w:t>六</w:t>
      </w:r>
      <w:r>
        <w:rPr>
          <w:rFonts w:hint="eastAsia" w:ascii="仿宋" w:hAnsi="仿宋" w:eastAsia="仿宋" w:cs="仿宋"/>
          <w:color w:val="000000"/>
          <w:sz w:val="28"/>
          <w:szCs w:val="28"/>
        </w:rPr>
        <w:t>、凡发现拍卖中有违规行为，可如实举报。本规则其他未尽事宜，请向管理人咨询。</w:t>
      </w: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十七、本次拍卖系破产管理人对破产企业财产进行处置而使用淘宝网阿里拍卖破产强清平台，故不同于司法拍卖，不适用最高人民法院关于网络司法拍卖的相关司法解释。</w:t>
      </w:r>
    </w:p>
    <w:p>
      <w:pPr>
        <w:pStyle w:val="4"/>
        <w:spacing w:beforeAutospacing="0" w:afterAutospacing="0" w:line="480" w:lineRule="exact"/>
        <w:ind w:firstLine="560" w:firstLineChars="200"/>
        <w:rPr>
          <w:rFonts w:hint="eastAsia" w:ascii="仿宋" w:hAnsi="仿宋" w:eastAsia="仿宋" w:cs="仿宋"/>
          <w:color w:val="000000"/>
          <w:sz w:val="28"/>
          <w:szCs w:val="28"/>
        </w:rPr>
      </w:pP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管理人咨询电话：</w:t>
      </w:r>
      <w:r>
        <w:rPr>
          <w:rFonts w:hint="eastAsia" w:ascii="仿宋" w:hAnsi="仿宋" w:eastAsia="仿宋" w:cs="仿宋"/>
          <w:color w:val="000000"/>
          <w:sz w:val="28"/>
          <w:szCs w:val="28"/>
        </w:rPr>
        <w:t>郑律师：</w:t>
      </w:r>
      <w:r>
        <w:rPr>
          <w:rFonts w:hint="eastAsia" w:ascii="仿宋" w:hAnsi="仿宋" w:eastAsia="仿宋" w:cs="仿宋"/>
          <w:color w:val="000000"/>
          <w:sz w:val="28"/>
          <w:szCs w:val="28"/>
        </w:rPr>
        <w:t>13460603486</w:t>
      </w:r>
    </w:p>
    <w:p>
      <w:pPr>
        <w:pStyle w:val="4"/>
        <w:tabs>
          <w:tab w:val="left" w:pos="2822"/>
        </w:tabs>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刘老师：18603786557</w:t>
      </w:r>
    </w:p>
    <w:p>
      <w:pPr>
        <w:pStyle w:val="4"/>
        <w:tabs>
          <w:tab w:val="left" w:pos="2822"/>
        </w:tabs>
        <w:spacing w:beforeAutospacing="0" w:afterAutospacing="0" w:line="480" w:lineRule="exact"/>
        <w:ind w:firstLine="560" w:firstLineChars="200"/>
        <w:rPr>
          <w:rFonts w:hint="eastAsia" w:ascii="仿宋" w:hAnsi="仿宋" w:eastAsia="仿宋" w:cs="仿宋"/>
          <w:color w:val="000000"/>
          <w:sz w:val="28"/>
          <w:szCs w:val="28"/>
        </w:rPr>
      </w:pPr>
    </w:p>
    <w:p>
      <w:pPr>
        <w:pStyle w:val="4"/>
        <w:spacing w:beforeAutospacing="0" w:afterAutospacing="0" w:line="48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淘宝技术咨询：400-822-2870</w:t>
      </w:r>
    </w:p>
    <w:p>
      <w:pPr>
        <w:spacing w:line="480" w:lineRule="exact"/>
        <w:ind w:firstLine="600" w:firstLineChars="200"/>
        <w:jc w:val="left"/>
        <w:rPr>
          <w:rFonts w:hint="eastAsia" w:ascii="仿宋" w:hAnsi="仿宋" w:eastAsia="仿宋" w:cs="仿宋"/>
          <w:color w:val="000000"/>
          <w:sz w:val="30"/>
          <w:szCs w:val="30"/>
        </w:rPr>
      </w:pPr>
    </w:p>
    <w:p>
      <w:pPr>
        <w:spacing w:line="480" w:lineRule="exact"/>
        <w:ind w:firstLine="600" w:firstLineChars="200"/>
        <w:jc w:val="left"/>
        <w:rPr>
          <w:rFonts w:hint="eastAsia" w:ascii="仿宋" w:hAnsi="仿宋" w:eastAsia="仿宋" w:cs="仿宋"/>
          <w:color w:val="000000"/>
          <w:sz w:val="30"/>
          <w:szCs w:val="30"/>
        </w:rPr>
      </w:pPr>
    </w:p>
    <w:p>
      <w:pPr>
        <w:spacing w:line="480" w:lineRule="exact"/>
        <w:ind w:firstLine="600" w:firstLineChars="200"/>
        <w:jc w:val="left"/>
        <w:rPr>
          <w:rFonts w:hint="eastAsia" w:ascii="仿宋" w:hAnsi="仿宋" w:eastAsia="仿宋" w:cs="仿宋"/>
          <w:color w:val="000000"/>
          <w:sz w:val="30"/>
          <w:szCs w:val="30"/>
        </w:rPr>
      </w:pPr>
    </w:p>
    <w:p>
      <w:pPr>
        <w:spacing w:line="480" w:lineRule="exact"/>
        <w:ind w:firstLine="600" w:firstLineChars="200"/>
        <w:jc w:val="left"/>
        <w:rPr>
          <w:rFonts w:hint="eastAsia" w:ascii="仿宋" w:hAnsi="仿宋" w:eastAsia="仿宋" w:cs="仿宋"/>
          <w:color w:val="000000"/>
          <w:sz w:val="30"/>
          <w:szCs w:val="30"/>
        </w:rPr>
      </w:pPr>
    </w:p>
    <w:p>
      <w:pPr>
        <w:spacing w:line="480" w:lineRule="exact"/>
        <w:ind w:firstLine="600" w:firstLineChars="200"/>
        <w:jc w:val="right"/>
        <w:rPr>
          <w:rFonts w:hint="eastAsia" w:ascii="仿宋" w:hAnsi="仿宋" w:eastAsia="仿宋" w:cs="仿宋"/>
          <w:color w:val="000000"/>
          <w:sz w:val="30"/>
          <w:szCs w:val="30"/>
        </w:rPr>
      </w:pPr>
      <w:r>
        <w:rPr>
          <w:rFonts w:hint="eastAsia" w:ascii="仿宋" w:hAnsi="仿宋" w:eastAsia="仿宋" w:cs="仿宋"/>
          <w:color w:val="000000"/>
          <w:sz w:val="30"/>
          <w:szCs w:val="30"/>
        </w:rPr>
        <w:t>开封华银棉业有限公司管理人</w:t>
      </w:r>
    </w:p>
    <w:p>
      <w:pPr>
        <w:spacing w:line="480" w:lineRule="exact"/>
        <w:ind w:firstLine="600" w:firstLineChars="200"/>
        <w:jc w:val="right"/>
        <w:rPr>
          <w:rFonts w:hint="eastAsia" w:ascii="仿宋" w:hAnsi="仿宋" w:eastAsia="仿宋" w:cs="仿宋"/>
          <w:color w:val="000000"/>
          <w:sz w:val="30"/>
          <w:szCs w:val="30"/>
        </w:rPr>
      </w:pPr>
      <w:r>
        <w:rPr>
          <w:rFonts w:hint="eastAsia" w:ascii="仿宋" w:hAnsi="仿宋" w:eastAsia="仿宋" w:cs="仿宋"/>
          <w:color w:val="000000"/>
          <w:sz w:val="30"/>
          <w:szCs w:val="30"/>
        </w:rPr>
        <w:t>二〇二二年八月十一日</w:t>
      </w:r>
    </w:p>
    <w:p>
      <w:pPr>
        <w:jc w:val="righ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IzMWMwNjY1YzgxNzc5MzQ3ZWY0NzA5OThiNDEwYjIifQ=="/>
  </w:docVars>
  <w:rsids>
    <w:rsidRoot w:val="00E82442"/>
    <w:rsid w:val="00003F54"/>
    <w:rsid w:val="000B2D4A"/>
    <w:rsid w:val="00100A61"/>
    <w:rsid w:val="004C688A"/>
    <w:rsid w:val="004E725B"/>
    <w:rsid w:val="006638A2"/>
    <w:rsid w:val="009869B0"/>
    <w:rsid w:val="00B76400"/>
    <w:rsid w:val="00C46605"/>
    <w:rsid w:val="00DB7226"/>
    <w:rsid w:val="00E82442"/>
    <w:rsid w:val="00F415CF"/>
    <w:rsid w:val="022C5D05"/>
    <w:rsid w:val="04633C2B"/>
    <w:rsid w:val="0FB304D1"/>
    <w:rsid w:val="11FA6155"/>
    <w:rsid w:val="136F66CF"/>
    <w:rsid w:val="16D76A65"/>
    <w:rsid w:val="1B0B4FDE"/>
    <w:rsid w:val="1DFB1313"/>
    <w:rsid w:val="1E087E4C"/>
    <w:rsid w:val="219519F6"/>
    <w:rsid w:val="241871AD"/>
    <w:rsid w:val="2838132E"/>
    <w:rsid w:val="2AE72BBF"/>
    <w:rsid w:val="2C9F18A0"/>
    <w:rsid w:val="2D0E2D01"/>
    <w:rsid w:val="2D6D7E49"/>
    <w:rsid w:val="375B2943"/>
    <w:rsid w:val="38EE0F44"/>
    <w:rsid w:val="399C171C"/>
    <w:rsid w:val="3C836BC3"/>
    <w:rsid w:val="41461E39"/>
    <w:rsid w:val="435D277F"/>
    <w:rsid w:val="48D809D4"/>
    <w:rsid w:val="4C324162"/>
    <w:rsid w:val="4C5713AF"/>
    <w:rsid w:val="4CBF59F6"/>
    <w:rsid w:val="4E695928"/>
    <w:rsid w:val="51F15F45"/>
    <w:rsid w:val="521340EE"/>
    <w:rsid w:val="53226EB8"/>
    <w:rsid w:val="544835AE"/>
    <w:rsid w:val="54531589"/>
    <w:rsid w:val="549C661D"/>
    <w:rsid w:val="54DD2D8A"/>
    <w:rsid w:val="54ED0C26"/>
    <w:rsid w:val="566413BC"/>
    <w:rsid w:val="58494F62"/>
    <w:rsid w:val="58D00F8B"/>
    <w:rsid w:val="58F9403E"/>
    <w:rsid w:val="5A6E6D04"/>
    <w:rsid w:val="5F434264"/>
    <w:rsid w:val="5F645F89"/>
    <w:rsid w:val="60E273C8"/>
    <w:rsid w:val="61701579"/>
    <w:rsid w:val="65B40423"/>
    <w:rsid w:val="6922313D"/>
    <w:rsid w:val="6F0F4163"/>
    <w:rsid w:val="710A1503"/>
    <w:rsid w:val="72F95B2D"/>
    <w:rsid w:val="77E12724"/>
    <w:rsid w:val="7A5549F4"/>
    <w:rsid w:val="7CCC0FAE"/>
    <w:rsid w:val="7E6B2A38"/>
    <w:rsid w:val="7FB87E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FollowedHyperlink"/>
    <w:basedOn w:val="6"/>
    <w:qFormat/>
    <w:uiPriority w:val="0"/>
    <w:rPr>
      <w:color w:val="800080"/>
      <w:u w:val="single"/>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2954</Words>
  <Characters>3111</Characters>
  <Lines>23</Lines>
  <Paragraphs>6</Paragraphs>
  <TotalTime>19</TotalTime>
  <ScaleCrop>false</ScaleCrop>
  <LinksUpToDate>false</LinksUpToDate>
  <CharactersWithSpaces>3156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2022-08-11T07:23:00Z</dcterms:created>
  <dc:creator>Administrator.PC-20161016YPYX</dc:creator>
  <cp:lastModifiedBy>િી          赵 璐</cp:lastModifiedBy>
  <cp:lastPrinted>2022-08-11T13:15:15Z</cp:lastPrinted>
  <dcterms:modified xsi:type="dcterms:W3CDTF">2022-08-11T13:39:47Z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AD2161B706F140C398812704DD632708</vt:lpwstr>
  </property>
</Properties>
</file>