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东莞市富邦科技应用材料有限公司破产清算案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债权申报书</w:t>
      </w:r>
    </w:p>
    <w:p>
      <w:pPr>
        <w:ind w:firstLine="480" w:firstLineChars="200"/>
        <w:rPr>
          <w:rFonts w:ascii="宋体" w:hAnsi="宋体"/>
          <w:szCs w:val="22"/>
        </w:rPr>
      </w:pPr>
    </w:p>
    <w:p>
      <w:pPr>
        <w:ind w:firstLine="480" w:firstLineChars="200"/>
        <w:rPr>
          <w:rFonts w:ascii="宋体" w:hAnsi="宋体"/>
          <w:szCs w:val="22"/>
        </w:rPr>
      </w:pPr>
    </w:p>
    <w:p>
      <w:pPr>
        <w:spacing w:line="360" w:lineRule="auto"/>
        <w:ind w:firstLine="480" w:firstLineChars="200"/>
        <w:rPr>
          <w:rFonts w:ascii="宋体" w:hAnsi="宋体"/>
          <w:szCs w:val="22"/>
          <w:u w:val="single"/>
        </w:rPr>
      </w:pPr>
      <w:r>
        <w:rPr>
          <w:rFonts w:hint="eastAsia" w:ascii="宋体" w:hAnsi="宋体"/>
          <w:szCs w:val="22"/>
        </w:rPr>
        <w:t>债权申报人：</w:t>
      </w:r>
      <w:r>
        <w:rPr>
          <w:rFonts w:hint="eastAsia" w:ascii="宋体" w:hAnsi="宋体"/>
          <w:szCs w:val="22"/>
          <w:u w:val="single"/>
        </w:rPr>
        <w:t xml:space="preserve">                               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="宋体" w:hAnsi="宋体"/>
          <w:szCs w:val="22"/>
          <w:u w:val="single"/>
        </w:rPr>
      </w:pPr>
      <w:r>
        <w:rPr>
          <w:rFonts w:hint="eastAsia" w:ascii="宋体" w:hAnsi="宋体"/>
          <w:szCs w:val="22"/>
        </w:rPr>
        <w:t>统一社会信用代码/身份证号码：</w:t>
      </w:r>
      <w:r>
        <w:rPr>
          <w:rFonts w:hint="eastAsia" w:ascii="宋体" w:hAnsi="宋体"/>
          <w:szCs w:val="22"/>
          <w:u w:val="single"/>
        </w:rPr>
        <w:t xml:space="preserve"> </w:t>
      </w:r>
      <w:r>
        <w:rPr>
          <w:rFonts w:ascii="宋体" w:hAnsi="宋体"/>
          <w:szCs w:val="22"/>
          <w:u w:val="single"/>
        </w:rPr>
        <w:t xml:space="preserve">             </w:t>
      </w:r>
    </w:p>
    <w:p>
      <w:pPr>
        <w:spacing w:line="360" w:lineRule="auto"/>
        <w:ind w:firstLine="48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住所：</w:t>
      </w:r>
      <w:r>
        <w:rPr>
          <w:rFonts w:hint="eastAsia" w:ascii="宋体" w:hAnsi="宋体"/>
          <w:szCs w:val="22"/>
          <w:u w:val="single"/>
        </w:rPr>
        <w:t xml:space="preserve">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18"/>
          <w:szCs w:val="22"/>
          <w:u w:val="single"/>
        </w:rPr>
      </w:pPr>
      <w:r>
        <w:rPr>
          <w:rFonts w:hint="eastAsia" w:ascii="宋体" w:hAnsi="宋体"/>
          <w:szCs w:val="22"/>
        </w:rPr>
        <w:t xml:space="preserve">法定代表人/负责人： </w:t>
      </w:r>
      <w:r>
        <w:rPr>
          <w:rFonts w:hint="eastAsia" w:ascii="宋体" w:hAnsi="宋体"/>
          <w:szCs w:val="22"/>
          <w:u w:val="single"/>
        </w:rPr>
        <w:t xml:space="preserve">                        </w:t>
      </w:r>
      <w:r>
        <w:rPr>
          <w:rFonts w:hint="eastAsia" w:ascii="宋体" w:hAnsi="宋体"/>
          <w:sz w:val="18"/>
          <w:szCs w:val="22"/>
        </w:rPr>
        <w:t>(债权申报人为个人的，该项留空)</w:t>
      </w:r>
    </w:p>
    <w:p>
      <w:pPr>
        <w:wordWrap w:val="0"/>
        <w:spacing w:line="360" w:lineRule="auto"/>
        <w:rPr>
          <w:rFonts w:ascii="宋体" w:hAnsi="宋体"/>
          <w:szCs w:val="22"/>
        </w:rPr>
      </w:pPr>
    </w:p>
    <w:p>
      <w:pPr>
        <w:wordWrap w:val="0"/>
        <w:spacing w:before="163" w:beforeLines="50" w:after="163" w:afterLines="50" w:line="360" w:lineRule="auto"/>
        <w:ind w:firstLine="482" w:firstLineChars="200"/>
        <w:rPr>
          <w:rFonts w:ascii="宋体" w:hAnsi="宋体"/>
          <w:szCs w:val="22"/>
        </w:rPr>
      </w:pPr>
      <w:r>
        <w:rPr>
          <w:rFonts w:hint="eastAsia" w:ascii="宋体" w:hAnsi="宋体"/>
          <w:b/>
          <w:szCs w:val="22"/>
        </w:rPr>
        <w:t>一、申报债权金额：</w:t>
      </w:r>
      <w:r>
        <w:rPr>
          <w:rFonts w:ascii="宋体" w:hAnsi="宋体"/>
          <w:szCs w:val="22"/>
        </w:rPr>
        <w:t xml:space="preserve"> </w:t>
      </w:r>
    </w:p>
    <w:p>
      <w:pPr>
        <w:wordWrap w:val="0"/>
        <w:spacing w:line="360" w:lineRule="auto"/>
        <w:ind w:firstLine="48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申报债权总金额</w:t>
      </w:r>
      <w:r>
        <w:rPr>
          <w:rFonts w:hint="eastAsia" w:ascii="宋体" w:hAnsi="宋体"/>
          <w:szCs w:val="22"/>
          <w:u w:val="single"/>
        </w:rPr>
        <w:t xml:space="preserve"> </w:t>
      </w:r>
      <w:r>
        <w:rPr>
          <w:rFonts w:ascii="宋体" w:hAnsi="宋体"/>
          <w:szCs w:val="22"/>
          <w:u w:val="single"/>
        </w:rPr>
        <w:t xml:space="preserve">        </w:t>
      </w:r>
      <w:r>
        <w:rPr>
          <w:rFonts w:hint="eastAsia" w:ascii="宋体" w:hAnsi="宋体"/>
          <w:szCs w:val="22"/>
        </w:rPr>
        <w:t>，币种为人民币，其中包括（根据债权性质在对应列按笔数以小写/人民币填写金额）：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046"/>
        <w:gridCol w:w="1946"/>
        <w:gridCol w:w="1946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D8D8D8" w:themeFill="background1" w:themeFillShade="D9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序号</w:t>
            </w:r>
          </w:p>
        </w:tc>
        <w:tc>
          <w:tcPr>
            <w:tcW w:w="3046" w:type="dxa"/>
            <w:shd w:val="clear" w:color="auto" w:fill="D8D8D8" w:themeFill="background1" w:themeFillShade="D9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有财产担保债权</w:t>
            </w:r>
          </w:p>
        </w:tc>
        <w:tc>
          <w:tcPr>
            <w:tcW w:w="1946" w:type="dxa"/>
            <w:shd w:val="clear" w:color="auto" w:fill="D8D8D8" w:themeFill="background1" w:themeFillShade="D9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普通债权</w:t>
            </w:r>
          </w:p>
        </w:tc>
        <w:tc>
          <w:tcPr>
            <w:tcW w:w="1946" w:type="dxa"/>
            <w:shd w:val="clear" w:color="auto" w:fill="D8D8D8" w:themeFill="background1" w:themeFillShade="D9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税款债权</w:t>
            </w:r>
          </w:p>
        </w:tc>
        <w:tc>
          <w:tcPr>
            <w:tcW w:w="1946" w:type="dxa"/>
            <w:shd w:val="clear" w:color="auto" w:fill="D8D8D8" w:themeFill="background1" w:themeFillShade="D9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其他债权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1</w:t>
            </w:r>
          </w:p>
        </w:tc>
        <w:tc>
          <w:tcPr>
            <w:tcW w:w="30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2</w:t>
            </w:r>
          </w:p>
        </w:tc>
        <w:tc>
          <w:tcPr>
            <w:tcW w:w="30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3</w:t>
            </w:r>
          </w:p>
        </w:tc>
        <w:tc>
          <w:tcPr>
            <w:tcW w:w="30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4</w:t>
            </w:r>
          </w:p>
        </w:tc>
        <w:tc>
          <w:tcPr>
            <w:tcW w:w="30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5</w:t>
            </w:r>
          </w:p>
        </w:tc>
        <w:tc>
          <w:tcPr>
            <w:tcW w:w="30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合计</w:t>
            </w:r>
          </w:p>
        </w:tc>
        <w:tc>
          <w:tcPr>
            <w:tcW w:w="30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</w:tr>
    </w:tbl>
    <w:p>
      <w:pPr>
        <w:wordWrap w:val="0"/>
        <w:spacing w:line="360" w:lineRule="auto"/>
        <w:rPr>
          <w:rFonts w:ascii="宋体" w:hAnsi="宋体"/>
          <w:b/>
          <w:szCs w:val="22"/>
        </w:rPr>
      </w:pPr>
    </w:p>
    <w:p>
      <w:pPr>
        <w:wordWrap w:val="0"/>
        <w:spacing w:before="163" w:beforeLines="50" w:after="163" w:afterLines="50" w:line="360" w:lineRule="auto"/>
        <w:ind w:firstLine="482" w:firstLineChars="200"/>
        <w:rPr>
          <w:rFonts w:ascii="宋体" w:hAnsi="宋体"/>
          <w:b/>
          <w:szCs w:val="22"/>
        </w:rPr>
      </w:pPr>
      <w:r>
        <w:rPr>
          <w:rFonts w:hint="eastAsia" w:ascii="宋体" w:hAnsi="宋体"/>
          <w:b/>
          <w:szCs w:val="22"/>
        </w:rPr>
        <w:t>二、利息、滞纳金、违约金或赔偿金等计算方式及标准（可另附计算表）</w:t>
      </w:r>
    </w:p>
    <w:p>
      <w:pPr>
        <w:wordWrap w:val="0"/>
        <w:spacing w:line="360" w:lineRule="auto"/>
        <w:ind w:firstLine="480" w:firstLineChars="200"/>
        <w:jc w:val="left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申报本金</w:t>
      </w:r>
      <w:r>
        <w:rPr>
          <w:rFonts w:ascii="宋体" w:hAnsi="宋体"/>
          <w:szCs w:val="22"/>
          <w:u w:val="single"/>
        </w:rPr>
        <w:t xml:space="preserve">         </w:t>
      </w:r>
      <w:r>
        <w:rPr>
          <w:rFonts w:hint="eastAsia" w:ascii="宋体" w:hAnsi="宋体"/>
          <w:szCs w:val="22"/>
        </w:rPr>
        <w:t>，利息/罚息/违约金/滞纳金等总计为</w:t>
      </w:r>
      <w:r>
        <w:rPr>
          <w:rFonts w:ascii="宋体" w:hAnsi="宋体"/>
          <w:szCs w:val="22"/>
          <w:u w:val="single"/>
        </w:rPr>
        <w:t xml:space="preserve">       </w:t>
      </w:r>
      <w:r>
        <w:rPr>
          <w:rFonts w:hint="eastAsia" w:ascii="宋体" w:hAnsi="宋体"/>
          <w:szCs w:val="22"/>
        </w:rPr>
        <w:t>，整体利率</w:t>
      </w:r>
      <w:r>
        <w:rPr>
          <w:rFonts w:ascii="宋体" w:hAnsi="宋体"/>
          <w:szCs w:val="22"/>
          <w:u w:val="single"/>
        </w:rPr>
        <w:t xml:space="preserve">       </w:t>
      </w:r>
      <w:r>
        <w:rPr>
          <w:rFonts w:hint="eastAsia" w:ascii="宋体" w:hAnsi="宋体"/>
          <w:szCs w:val="22"/>
        </w:rPr>
        <w:t>。其中包括（以下选项中涉及部分请勾选，不涉及的无需填写，勾选的请填写相应计算公式以及金额，计算公式应注明利率、天数以及对应本金数，计算公式复杂的，请单独附表说明，同时申报多笔债权的，请逐笔填写）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260"/>
        <w:gridCol w:w="5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ordWrap w:val="0"/>
              <w:spacing w:line="360" w:lineRule="auto"/>
              <w:jc w:val="left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b/>
                <w:szCs w:val="22"/>
              </w:rPr>
              <w:t>利息</w:t>
            </w:r>
          </w:p>
        </w:tc>
        <w:tc>
          <w:tcPr>
            <w:tcW w:w="3260" w:type="dxa"/>
          </w:tcPr>
          <w:p>
            <w:pPr>
              <w:wordWrap w:val="0"/>
              <w:spacing w:line="360" w:lineRule="auto"/>
              <w:jc w:val="righ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（小写/人民币）</w:t>
            </w:r>
          </w:p>
        </w:tc>
        <w:tc>
          <w:tcPr>
            <w:tcW w:w="5199" w:type="dxa"/>
          </w:tcPr>
          <w:p>
            <w:pPr>
              <w:wordWrap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计算公式：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ordWrap w:val="0"/>
              <w:spacing w:line="360" w:lineRule="auto"/>
              <w:jc w:val="left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b/>
                <w:szCs w:val="22"/>
              </w:rPr>
              <w:t>罚息</w:t>
            </w:r>
          </w:p>
        </w:tc>
        <w:tc>
          <w:tcPr>
            <w:tcW w:w="3260" w:type="dxa"/>
          </w:tcPr>
          <w:p>
            <w:pPr>
              <w:wordWrap w:val="0"/>
              <w:spacing w:line="360" w:lineRule="auto"/>
              <w:jc w:val="righ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（小写/人民币）</w:t>
            </w:r>
          </w:p>
        </w:tc>
        <w:tc>
          <w:tcPr>
            <w:tcW w:w="5199" w:type="dxa"/>
          </w:tcPr>
          <w:p>
            <w:pPr>
              <w:wordWrap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计算公式：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ordWrap w:val="0"/>
              <w:spacing w:line="360" w:lineRule="auto"/>
              <w:jc w:val="left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b/>
                <w:szCs w:val="22"/>
              </w:rPr>
              <w:t>违约金</w:t>
            </w:r>
          </w:p>
        </w:tc>
        <w:tc>
          <w:tcPr>
            <w:tcW w:w="3260" w:type="dxa"/>
          </w:tcPr>
          <w:p>
            <w:pPr>
              <w:wordWrap w:val="0"/>
              <w:spacing w:line="360" w:lineRule="auto"/>
              <w:jc w:val="righ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（小写/人民币）</w:t>
            </w:r>
          </w:p>
        </w:tc>
        <w:tc>
          <w:tcPr>
            <w:tcW w:w="5199" w:type="dxa"/>
          </w:tcPr>
          <w:p>
            <w:pPr>
              <w:wordWrap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计算公式：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ordWrap w:val="0"/>
              <w:spacing w:line="360" w:lineRule="auto"/>
              <w:jc w:val="left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b/>
                <w:szCs w:val="22"/>
              </w:rPr>
              <w:t>滞纳金</w:t>
            </w:r>
          </w:p>
        </w:tc>
        <w:tc>
          <w:tcPr>
            <w:tcW w:w="3260" w:type="dxa"/>
          </w:tcPr>
          <w:p>
            <w:pPr>
              <w:wordWrap w:val="0"/>
              <w:spacing w:line="360" w:lineRule="auto"/>
              <w:jc w:val="righ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（小写/人民币）</w:t>
            </w:r>
          </w:p>
        </w:tc>
        <w:tc>
          <w:tcPr>
            <w:tcW w:w="5199" w:type="dxa"/>
          </w:tcPr>
          <w:p>
            <w:pPr>
              <w:wordWrap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计算公式：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ordWrap w:val="0"/>
              <w:spacing w:line="360" w:lineRule="auto"/>
              <w:jc w:val="left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b/>
                <w:szCs w:val="22"/>
              </w:rPr>
              <w:t>其他</w:t>
            </w:r>
          </w:p>
        </w:tc>
        <w:tc>
          <w:tcPr>
            <w:tcW w:w="3260" w:type="dxa"/>
          </w:tcPr>
          <w:p>
            <w:pPr>
              <w:wordWrap w:val="0"/>
              <w:spacing w:line="360" w:lineRule="auto"/>
              <w:jc w:val="righ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（小写/人民币）</w:t>
            </w:r>
          </w:p>
        </w:tc>
        <w:tc>
          <w:tcPr>
            <w:tcW w:w="5199" w:type="dxa"/>
          </w:tcPr>
          <w:p>
            <w:pPr>
              <w:wordWrap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计算公式：</w:t>
            </w:r>
          </w:p>
        </w:tc>
      </w:tr>
    </w:tbl>
    <w:p>
      <w:pPr>
        <w:wordWrap w:val="0"/>
        <w:spacing w:line="360" w:lineRule="auto"/>
        <w:ind w:firstLine="480" w:firstLineChars="200"/>
        <w:jc w:val="left"/>
        <w:rPr>
          <w:rFonts w:ascii="宋体" w:hAnsi="宋体"/>
          <w:szCs w:val="22"/>
        </w:rPr>
      </w:pPr>
    </w:p>
    <w:p>
      <w:pPr>
        <w:wordWrap w:val="0"/>
        <w:spacing w:before="163" w:beforeLines="50" w:after="163" w:afterLines="50" w:line="360" w:lineRule="auto"/>
        <w:ind w:firstLine="482" w:firstLineChars="200"/>
        <w:rPr>
          <w:rFonts w:ascii="宋体" w:hAnsi="宋体"/>
          <w:b/>
          <w:szCs w:val="22"/>
        </w:rPr>
      </w:pPr>
      <w:r>
        <w:rPr>
          <w:rFonts w:hint="eastAsia" w:ascii="宋体" w:hAnsi="宋体"/>
          <w:b/>
          <w:szCs w:val="22"/>
        </w:rPr>
        <w:t>三、事实和理由：</w:t>
      </w:r>
      <w:r>
        <w:rPr>
          <w:rFonts w:ascii="宋体" w:hAnsi="宋体"/>
          <w:b/>
          <w:szCs w:val="22"/>
        </w:rPr>
        <w:t xml:space="preserve"> </w:t>
      </w:r>
    </w:p>
    <w:p>
      <w:pPr>
        <w:wordWrap w:val="0"/>
        <w:spacing w:line="360" w:lineRule="auto"/>
        <w:ind w:firstLine="480" w:firstLineChars="200"/>
        <w:rPr>
          <w:rFonts w:ascii="宋体" w:hAnsi="宋体"/>
          <w:color w:val="0000FF"/>
          <w:szCs w:val="22"/>
        </w:rPr>
      </w:pPr>
      <w:r>
        <w:rPr>
          <w:rFonts w:hint="eastAsia" w:ascii="宋体" w:hAnsi="宋体"/>
          <w:color w:val="0000FF"/>
          <w:szCs w:val="22"/>
        </w:rPr>
        <w:t>【备注：请说明债权形成时间、原因、简要经过、债权性质、有无财产担保、结算情况、最后确认时间、债权是否到期及到期具体日期、等）、有无担保及担保情况以及历史上主张权利情况等相关事项（同时申报多笔债权的，请逐笔填写）】</w:t>
      </w:r>
    </w:p>
    <w:p>
      <w:pPr>
        <w:wordWrap w:val="0"/>
        <w:spacing w:line="360" w:lineRule="auto"/>
        <w:ind w:firstLine="48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　　</w:t>
      </w:r>
    </w:p>
    <w:p>
      <w:pPr>
        <w:wordWrap w:val="0"/>
        <w:spacing w:line="360" w:lineRule="auto"/>
        <w:ind w:firstLine="48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特此申报。</w:t>
      </w:r>
    </w:p>
    <w:p>
      <w:pPr>
        <w:wordWrap w:val="0"/>
        <w:spacing w:line="360" w:lineRule="auto"/>
        <w:ind w:right="960"/>
        <w:rPr>
          <w:rFonts w:ascii="宋体" w:hAnsi="宋体"/>
          <w:szCs w:val="22"/>
        </w:rPr>
      </w:pPr>
    </w:p>
    <w:p>
      <w:pPr>
        <w:wordWrap w:val="0"/>
        <w:spacing w:line="360" w:lineRule="auto"/>
        <w:ind w:right="240" w:firstLine="480" w:firstLineChars="200"/>
        <w:jc w:val="right"/>
        <w:rPr>
          <w:rFonts w:ascii="宋体" w:hAnsi="宋体"/>
          <w:szCs w:val="22"/>
          <w:u w:val="single"/>
        </w:rPr>
      </w:pPr>
      <w:r>
        <w:rPr>
          <w:rFonts w:hint="eastAsia" w:ascii="宋体" w:hAnsi="宋体"/>
          <w:szCs w:val="22"/>
        </w:rPr>
        <w:t>债权人（签名加盖指模/盖章）：</w:t>
      </w:r>
      <w:r>
        <w:rPr>
          <w:rFonts w:hint="eastAsia" w:ascii="宋体" w:hAnsi="宋体"/>
          <w:szCs w:val="22"/>
          <w:u w:val="single"/>
        </w:rPr>
        <w:t xml:space="preserve">                  </w:t>
      </w:r>
    </w:p>
    <w:p>
      <w:pPr>
        <w:wordWrap w:val="0"/>
        <w:spacing w:line="360" w:lineRule="auto"/>
        <w:ind w:right="240" w:firstLine="480" w:firstLineChars="200"/>
        <w:jc w:val="right"/>
        <w:rPr>
          <w:rFonts w:ascii="宋体" w:hAnsi="宋体"/>
          <w:szCs w:val="22"/>
        </w:rPr>
      </w:pPr>
      <w:r>
        <w:rPr>
          <w:rFonts w:ascii="font0000000027e17fbb" w:hAnsi="font0000000027e17fbb"/>
          <w:color w:val="000000"/>
        </w:rPr>
        <w:t>委托代理人签名：</w:t>
      </w:r>
      <w:r>
        <w:rPr>
          <w:rFonts w:hint="eastAsia" w:ascii="font0000000027e17fbb" w:hAnsi="font0000000027e17fbb"/>
          <w:color w:val="000000"/>
          <w:u w:val="single"/>
        </w:rPr>
        <w:t xml:space="preserve"> </w:t>
      </w:r>
      <w:r>
        <w:rPr>
          <w:rFonts w:ascii="font0000000027e17fbb" w:hAnsi="font0000000027e17fbb"/>
          <w:color w:val="000000"/>
          <w:u w:val="single"/>
        </w:rPr>
        <w:t xml:space="preserve">               </w:t>
      </w:r>
      <w:r>
        <w:rPr>
          <w:rFonts w:ascii="宋体" w:hAnsi="宋体"/>
          <w:szCs w:val="22"/>
          <w:u w:val="single"/>
        </w:rPr>
        <w:t xml:space="preserve">  </w:t>
      </w:r>
    </w:p>
    <w:p>
      <w:pPr>
        <w:spacing w:line="360" w:lineRule="auto"/>
        <w:ind w:firstLine="7200" w:firstLineChars="3000"/>
        <w:jc w:val="left"/>
        <w:rPr>
          <w:rFonts w:ascii="宋体" w:hAnsi="宋体"/>
          <w:szCs w:val="22"/>
          <w:u w:val="single"/>
        </w:rPr>
      </w:pPr>
      <w:r>
        <w:rPr>
          <w:rFonts w:hint="eastAsia" w:ascii="宋体" w:hAnsi="宋体"/>
          <w:szCs w:val="22"/>
          <w:u w:val="single"/>
        </w:rPr>
        <w:t xml:space="preserve">    </w:t>
      </w:r>
      <w:r>
        <w:rPr>
          <w:rFonts w:hint="eastAsia" w:ascii="宋体" w:hAnsi="宋体"/>
          <w:szCs w:val="22"/>
        </w:rPr>
        <w:t>年</w:t>
      </w:r>
      <w:r>
        <w:rPr>
          <w:rFonts w:hint="eastAsia" w:ascii="宋体" w:hAnsi="宋体"/>
          <w:szCs w:val="22"/>
          <w:u w:val="single"/>
        </w:rPr>
        <w:t xml:space="preserve">    </w:t>
      </w:r>
      <w:r>
        <w:rPr>
          <w:rFonts w:hint="eastAsia" w:ascii="宋体" w:hAnsi="宋体"/>
          <w:szCs w:val="22"/>
        </w:rPr>
        <w:t>月</w:t>
      </w:r>
      <w:r>
        <w:rPr>
          <w:rFonts w:hint="eastAsia" w:ascii="宋体" w:hAnsi="宋体"/>
          <w:szCs w:val="22"/>
          <w:u w:val="single"/>
        </w:rPr>
        <w:t xml:space="preserve">    </w:t>
      </w:r>
      <w:r>
        <w:rPr>
          <w:rFonts w:hint="eastAsia" w:ascii="宋体" w:hAnsi="宋体"/>
          <w:szCs w:val="22"/>
        </w:rPr>
        <w:t>日</w:t>
      </w:r>
    </w:p>
    <w:sectPr>
      <w:pgSz w:w="11900" w:h="16840"/>
      <w:pgMar w:top="1440" w:right="1080" w:bottom="1440" w:left="108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0000000027e17fbb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OWQ0OTdkZDQ2ZWM4NWRlNmY3MzM2YmZjY2M2NTAifQ=="/>
  </w:docVars>
  <w:rsids>
    <w:rsidRoot w:val="004B1A51"/>
    <w:rsid w:val="00015A92"/>
    <w:rsid w:val="00037B2D"/>
    <w:rsid w:val="00045D45"/>
    <w:rsid w:val="00046750"/>
    <w:rsid w:val="0005446F"/>
    <w:rsid w:val="0007164C"/>
    <w:rsid w:val="00086046"/>
    <w:rsid w:val="000A5C5A"/>
    <w:rsid w:val="000C5753"/>
    <w:rsid w:val="000C671F"/>
    <w:rsid w:val="000D6BB9"/>
    <w:rsid w:val="000F634B"/>
    <w:rsid w:val="00131636"/>
    <w:rsid w:val="001C2AF2"/>
    <w:rsid w:val="001D6B19"/>
    <w:rsid w:val="001E04E2"/>
    <w:rsid w:val="001E6A3D"/>
    <w:rsid w:val="002763E3"/>
    <w:rsid w:val="00292FE7"/>
    <w:rsid w:val="002A1F46"/>
    <w:rsid w:val="002C11DB"/>
    <w:rsid w:val="002D662D"/>
    <w:rsid w:val="00354E0C"/>
    <w:rsid w:val="00356668"/>
    <w:rsid w:val="003B78A8"/>
    <w:rsid w:val="003D2593"/>
    <w:rsid w:val="003F24C8"/>
    <w:rsid w:val="00453239"/>
    <w:rsid w:val="004A28F8"/>
    <w:rsid w:val="004B1A51"/>
    <w:rsid w:val="004C0FB5"/>
    <w:rsid w:val="004F2D99"/>
    <w:rsid w:val="004F769B"/>
    <w:rsid w:val="00515FA6"/>
    <w:rsid w:val="0055417A"/>
    <w:rsid w:val="005A2F48"/>
    <w:rsid w:val="005A7240"/>
    <w:rsid w:val="005C128F"/>
    <w:rsid w:val="00607E24"/>
    <w:rsid w:val="00663947"/>
    <w:rsid w:val="00664C05"/>
    <w:rsid w:val="00691956"/>
    <w:rsid w:val="006B6A9E"/>
    <w:rsid w:val="00737D36"/>
    <w:rsid w:val="00747405"/>
    <w:rsid w:val="0076056E"/>
    <w:rsid w:val="007754B9"/>
    <w:rsid w:val="007B7F30"/>
    <w:rsid w:val="007C3D99"/>
    <w:rsid w:val="007E0811"/>
    <w:rsid w:val="00841189"/>
    <w:rsid w:val="00856CA1"/>
    <w:rsid w:val="008655E6"/>
    <w:rsid w:val="00895F8E"/>
    <w:rsid w:val="008D7B31"/>
    <w:rsid w:val="00911A38"/>
    <w:rsid w:val="00912AD6"/>
    <w:rsid w:val="00913E00"/>
    <w:rsid w:val="009278E7"/>
    <w:rsid w:val="00927BA9"/>
    <w:rsid w:val="009305FF"/>
    <w:rsid w:val="009D2E14"/>
    <w:rsid w:val="00A05E9F"/>
    <w:rsid w:val="00A27D53"/>
    <w:rsid w:val="00A642EB"/>
    <w:rsid w:val="00A91019"/>
    <w:rsid w:val="00AB199D"/>
    <w:rsid w:val="00AC0E9C"/>
    <w:rsid w:val="00AF5702"/>
    <w:rsid w:val="00B104C0"/>
    <w:rsid w:val="00B52421"/>
    <w:rsid w:val="00B70DC4"/>
    <w:rsid w:val="00B75FCE"/>
    <w:rsid w:val="00BC6984"/>
    <w:rsid w:val="00C31113"/>
    <w:rsid w:val="00C66372"/>
    <w:rsid w:val="00CB53FE"/>
    <w:rsid w:val="00CB55AB"/>
    <w:rsid w:val="00D122E4"/>
    <w:rsid w:val="00D36EFF"/>
    <w:rsid w:val="00E15E59"/>
    <w:rsid w:val="00E20DCB"/>
    <w:rsid w:val="00E57B45"/>
    <w:rsid w:val="00E8609F"/>
    <w:rsid w:val="00EE6B14"/>
    <w:rsid w:val="06807D78"/>
    <w:rsid w:val="0EF02A5F"/>
    <w:rsid w:val="11F54B34"/>
    <w:rsid w:val="20F724B1"/>
    <w:rsid w:val="2A8E3EB3"/>
    <w:rsid w:val="2F413F15"/>
    <w:rsid w:val="350F58EE"/>
    <w:rsid w:val="3A1A5706"/>
    <w:rsid w:val="51874595"/>
    <w:rsid w:val="5F2240E3"/>
    <w:rsid w:val="64DD5BB3"/>
    <w:rsid w:val="79C73670"/>
    <w:rsid w:val="7A65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0"/>
    <w:unhideWhenUsed/>
    <w:qFormat/>
    <w:uiPriority w:val="99"/>
    <w:rPr>
      <w:rFonts w:ascii="Times New Roman" w:hAnsi="Times New Roman"/>
      <w:szCs w:val="22"/>
    </w:rPr>
  </w:style>
  <w:style w:type="paragraph" w:styleId="3">
    <w:name w:val="Closing"/>
    <w:basedOn w:val="1"/>
    <w:link w:val="9"/>
    <w:unhideWhenUsed/>
    <w:qFormat/>
    <w:uiPriority w:val="99"/>
    <w:pPr>
      <w:ind w:left="100" w:leftChars="2100"/>
    </w:pPr>
    <w:rPr>
      <w:rFonts w:ascii="Times New Roman" w:hAnsi="Times New Roman"/>
      <w:szCs w:val="2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结束语 字符"/>
    <w:link w:val="3"/>
    <w:uiPriority w:val="99"/>
    <w:rPr>
      <w:rFonts w:ascii="Times New Roman" w:hAnsi="Times New Roman"/>
      <w:kern w:val="2"/>
      <w:sz w:val="24"/>
      <w:szCs w:val="22"/>
    </w:rPr>
  </w:style>
  <w:style w:type="character" w:customStyle="1" w:styleId="10">
    <w:name w:val="称呼 字符"/>
    <w:link w:val="2"/>
    <w:qFormat/>
    <w:uiPriority w:val="99"/>
    <w:rPr>
      <w:rFonts w:ascii="Times New Roman" w:hAnsi="Times New Roman"/>
      <w:kern w:val="2"/>
      <w:sz w:val="24"/>
      <w:szCs w:val="22"/>
    </w:rPr>
  </w:style>
  <w:style w:type="character" w:customStyle="1" w:styleId="11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541</Words>
  <Characters>541</Characters>
  <Lines>5</Lines>
  <Paragraphs>1</Paragraphs>
  <TotalTime>38</TotalTime>
  <ScaleCrop>false</ScaleCrop>
  <LinksUpToDate>false</LinksUpToDate>
  <CharactersWithSpaces>732</CharactersWithSpaces>
  <Application>WPS Office_11.1.0.12587_F1E327BC-269C-435d-A152-05C5408002CA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2022-04-06T07:57:00Z</dcterms:created>
  <dc:creator>lin 水</dc:creator>
  <cp:lastModifiedBy>Jing</cp:lastModifiedBy>
  <dcterms:modified xsi:type="dcterms:W3CDTF">2022-09-26T03:08:01Z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2052-11.1.0.12587</vt:lpwstr>
  </property>
  <property fmtid="{D5CDD505-2E9C-101B-9397-08002B2CF9AE}" pid="3" name="ICV">
    <vt:lpwstr>CC6202FBD81240DFB3E7F22743F04053</vt:lpwstr>
  </property>
</Properties>
</file>