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 w:val="0"/>
          <w:bCs w:val="0"/>
          <w:sz w:val="36"/>
          <w:szCs w:val="36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6"/>
          <w:szCs w:val="36"/>
        </w:rPr>
        <w:t>山东滨州新天阳化工有限责任公司</w:t>
      </w:r>
      <w:r>
        <w:rPr>
          <w:rFonts w:hint="eastAsia" w:ascii="仿宋" w:hAnsi="仿宋" w:eastAsia="仿宋" w:cs="仿宋"/>
          <w:b w:val="0"/>
          <w:bCs w:val="0"/>
          <w:sz w:val="36"/>
          <w:szCs w:val="36"/>
          <w:lang w:eastAsia="zh-CN"/>
        </w:rPr>
        <w:t>管理人</w:t>
      </w:r>
    </w:p>
    <w:p>
      <w:pPr>
        <w:jc w:val="center"/>
        <w:rPr>
          <w:rFonts w:hint="eastAsia" w:ascii="仿宋" w:hAnsi="仿宋" w:eastAsia="仿宋" w:cs="仿宋"/>
          <w:b w:val="0"/>
          <w:bCs w:val="0"/>
          <w:sz w:val="36"/>
          <w:szCs w:val="36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6"/>
          <w:szCs w:val="36"/>
          <w:lang w:eastAsia="zh-CN"/>
        </w:rPr>
        <w:t>公</w:t>
      </w:r>
      <w:r>
        <w:rPr>
          <w:rFonts w:hint="eastAsia" w:ascii="仿宋" w:hAnsi="仿宋" w:eastAsia="仿宋" w:cs="仿宋"/>
          <w:b w:val="0"/>
          <w:bCs w:val="0"/>
          <w:sz w:val="36"/>
          <w:szCs w:val="36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sz w:val="36"/>
          <w:szCs w:val="36"/>
          <w:lang w:eastAsia="zh-CN"/>
        </w:rPr>
        <w:t>告</w:t>
      </w:r>
    </w:p>
    <w:p>
      <w:pPr>
        <w:rPr>
          <w:rFonts w:hint="eastAsia" w:ascii="仿宋" w:hAnsi="仿宋" w:eastAsia="仿宋" w:cs="仿宋"/>
          <w:color w:val="auto"/>
          <w:sz w:val="32"/>
          <w:szCs w:val="32"/>
        </w:rPr>
      </w:pPr>
    </w:p>
    <w:p>
      <w:pPr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各债权人：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经管理人提请并报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滨州市中级人民法院同意，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山东滨州新天阳化工有限责任公司破产清算案第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次债权人会议定于2022年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11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月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日上午9时召开。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因人数众多，按照疫情防控要求，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本次债权人会议通过“破栗子-破产案件一体化管理平台”，以线上网络直播的形式召开。参会账号和密码、操作指引后期将通过短信的形式发送，请关注。若有问题，可联系管理人15563024583。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特此公告。</w:t>
      </w:r>
    </w:p>
    <w:p>
      <w:pPr>
        <w:ind w:firstLine="2240" w:firstLineChars="700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山东滨州新天阳化工有限责任公司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管理人</w:t>
      </w:r>
    </w:p>
    <w:p>
      <w:pPr>
        <w:ind w:firstLine="3840" w:firstLineChars="1200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二〇二二年十月二十五日</w:t>
      </w:r>
    </w:p>
    <w:p>
      <w:pP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djYjU0NjM5OTliZDg0ZGUzNzFiZjU0M2NlNGI0YjIifQ=="/>
  </w:docVars>
  <w:rsids>
    <w:rsidRoot w:val="3E01008B"/>
    <w:rsid w:val="3E01008B"/>
    <w:rsid w:val="667A4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407</Words>
  <Characters>407</Characters>
  <Lines>0</Lines>
  <Paragraphs>0</Paragraphs>
  <TotalTime>3</TotalTime>
  <ScaleCrop>false</ScaleCrop>
  <LinksUpToDate>false</LinksUpToDate>
  <CharactersWithSpaces>409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2020-10-20T02:13:00Z</dcterms:created>
  <dc:creator>Administrator</dc:creator>
  <cp:lastModifiedBy>Administrator</cp:lastModifiedBy>
  <dcterms:modified xsi:type="dcterms:W3CDTF">2022-10-25T06:43:02Z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315E5F5BC93A4E9392806C3929C03316</vt:lpwstr>
  </property>
</Properties>
</file>