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046A" w14:textId="77777777" w:rsidR="00BE0190" w:rsidRDefault="00000000">
      <w:pPr>
        <w:ind w:firstLineChars="700" w:firstLine="3092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承 诺 函</w:t>
      </w:r>
    </w:p>
    <w:p w14:paraId="37C2167F" w14:textId="77777777" w:rsidR="00BE0190" w:rsidRDefault="00BE0190">
      <w:pPr>
        <w:ind w:firstLineChars="1100" w:firstLine="3534"/>
        <w:rPr>
          <w:rFonts w:ascii="仿宋" w:eastAsia="仿宋" w:hAnsi="仿宋" w:cs="仿宋"/>
          <w:b/>
          <w:bCs/>
          <w:sz w:val="32"/>
          <w:szCs w:val="32"/>
        </w:rPr>
      </w:pPr>
    </w:p>
    <w:p w14:paraId="2BE5E49F" w14:textId="4BF779C1" w:rsidR="00BE0190" w:rsidRDefault="00230F3F">
      <w:pPr>
        <w:spacing w:line="460" w:lineRule="exact"/>
        <w:rPr>
          <w:rFonts w:ascii="仿宋" w:eastAsia="仿宋" w:hAnsi="仿宋" w:cs="仿宋"/>
          <w:bCs/>
          <w:sz w:val="24"/>
          <w:szCs w:val="24"/>
        </w:rPr>
      </w:pPr>
      <w:r w:rsidRPr="006C43DF">
        <w:rPr>
          <w:rFonts w:ascii="仿宋" w:eastAsia="仿宋" w:hAnsi="仿宋" w:cs="仿宋" w:hint="eastAsia"/>
          <w:b/>
          <w:bCs/>
          <w:sz w:val="24"/>
          <w:szCs w:val="24"/>
        </w:rPr>
        <w:t>北京约基工业股份有限公司</w:t>
      </w:r>
      <w:r>
        <w:rPr>
          <w:rFonts w:ascii="仿宋" w:eastAsia="仿宋" w:hAnsi="仿宋" w:cs="仿宋" w:hint="eastAsia"/>
          <w:b/>
          <w:sz w:val="24"/>
          <w:szCs w:val="24"/>
        </w:rPr>
        <w:t>管理人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14:paraId="2D80837A" w14:textId="77777777" w:rsidR="00BE0190" w:rsidRDefault="00BE019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36409F63" w14:textId="6675216B" w:rsidR="00BE0190" w:rsidRDefault="00AD00B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2022年</w:t>
      </w:r>
      <w:r>
        <w:rPr>
          <w:rFonts w:ascii="仿宋" w:eastAsia="PMingLiU" w:hAnsi="仿宋" w:cs="仿宋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PMingLiU" w:hAnsi="仿宋" w:cs="仿宋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日，北京市第一中级人民法院作出（2022）京01破申</w:t>
      </w:r>
      <w:r>
        <w:rPr>
          <w:rFonts w:ascii="仿宋" w:eastAsia="PMingLiU" w:hAnsi="仿宋" w:cs="仿宋"/>
          <w:sz w:val="24"/>
          <w:szCs w:val="24"/>
        </w:rPr>
        <w:t>524</w:t>
      </w:r>
      <w:r>
        <w:rPr>
          <w:rFonts w:ascii="仿宋" w:eastAsia="仿宋" w:hAnsi="仿宋" w:cs="仿宋" w:hint="eastAsia"/>
          <w:sz w:val="24"/>
          <w:szCs w:val="24"/>
        </w:rPr>
        <w:t>号民事裁定书，依法裁定受理</w:t>
      </w:r>
      <w:r w:rsidRPr="00073283">
        <w:rPr>
          <w:rFonts w:ascii="仿宋" w:eastAsia="仿宋" w:hAnsi="仿宋" w:cs="仿宋" w:hint="eastAsia"/>
          <w:sz w:val="24"/>
          <w:szCs w:val="24"/>
        </w:rPr>
        <w:t>北京约基工业股份有限公司</w:t>
      </w:r>
      <w:r>
        <w:rPr>
          <w:rFonts w:ascii="仿宋" w:eastAsia="仿宋" w:hAnsi="仿宋" w:cs="仿宋" w:hint="eastAsia"/>
          <w:sz w:val="24"/>
          <w:szCs w:val="24"/>
        </w:rPr>
        <w:t>（以下简称“债务人”）破产清算一案， 并于2022年</w:t>
      </w:r>
      <w:r>
        <w:rPr>
          <w:rFonts w:ascii="仿宋" w:eastAsia="PMingLiU" w:hAnsi="仿宋" w:cs="仿宋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月8日作出（2022）京01破</w:t>
      </w:r>
      <w:r>
        <w:rPr>
          <w:rFonts w:ascii="仿宋" w:eastAsia="PMingLiU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号决定书，指定北京天达共和律师事务所担任</w:t>
      </w:r>
      <w:r w:rsidRPr="006C43DF">
        <w:rPr>
          <w:rFonts w:ascii="仿宋" w:eastAsia="仿宋" w:hAnsi="仿宋" w:cs="仿宋" w:hint="eastAsia"/>
          <w:sz w:val="24"/>
          <w:szCs w:val="24"/>
        </w:rPr>
        <w:t>北京约基工业股份有限公司</w:t>
      </w:r>
      <w:r>
        <w:rPr>
          <w:rFonts w:ascii="仿宋" w:eastAsia="仿宋" w:hAnsi="仿宋" w:cs="仿宋" w:hint="eastAsia"/>
          <w:sz w:val="24"/>
          <w:szCs w:val="24"/>
        </w:rPr>
        <w:t>管理人（以下简称“管理人”）。本公司</w:t>
      </w:r>
      <w:r w:rsidR="00421208">
        <w:rPr>
          <w:rFonts w:ascii="仿宋" w:eastAsia="仿宋" w:hAnsi="仿宋" w:cs="仿宋" w:hint="eastAsia"/>
          <w:sz w:val="24"/>
          <w:szCs w:val="24"/>
        </w:rPr>
        <w:t>（本人）</w:t>
      </w:r>
      <w:r>
        <w:rPr>
          <w:rFonts w:ascii="仿宋" w:eastAsia="仿宋" w:hAnsi="仿宋" w:cs="仿宋" w:hint="eastAsia"/>
          <w:sz w:val="24"/>
          <w:szCs w:val="24"/>
        </w:rPr>
        <w:t>在得知上述信息后，依法向管理人申报债权，并在此承诺如下：</w:t>
      </w:r>
    </w:p>
    <w:p w14:paraId="682F580D" w14:textId="77777777" w:rsidR="00BE0190" w:rsidRDefault="00BE019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7B51E8AC" w14:textId="00B5EC53" w:rsidR="00BE0190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一、本公司</w:t>
      </w:r>
      <w:r w:rsidR="00E10BEC">
        <w:rPr>
          <w:rFonts w:ascii="仿宋" w:eastAsia="仿宋" w:hAnsi="仿宋" w:cs="仿宋" w:hint="eastAsia"/>
          <w:sz w:val="24"/>
          <w:szCs w:val="24"/>
        </w:rPr>
        <w:t>（本人）</w:t>
      </w:r>
      <w:r>
        <w:rPr>
          <w:rFonts w:ascii="仿宋" w:eastAsia="仿宋" w:hAnsi="仿宋" w:cs="仿宋" w:hint="eastAsia"/>
          <w:sz w:val="24"/>
          <w:szCs w:val="24"/>
        </w:rPr>
        <w:t>向管理人申报的债权所依据的法律文书、其他相关材料和所述之事实均为真实有效。</w:t>
      </w:r>
    </w:p>
    <w:p w14:paraId="10581BA7" w14:textId="6294D25B" w:rsidR="00BE0190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二、本公司</w:t>
      </w:r>
      <w:r w:rsidR="00E10BEC">
        <w:rPr>
          <w:rFonts w:ascii="仿宋" w:eastAsia="仿宋" w:hAnsi="仿宋" w:cs="仿宋" w:hint="eastAsia"/>
          <w:sz w:val="24"/>
          <w:szCs w:val="24"/>
        </w:rPr>
        <w:t>（本人）</w:t>
      </w:r>
      <w:r>
        <w:rPr>
          <w:rFonts w:ascii="仿宋" w:eastAsia="仿宋" w:hAnsi="仿宋" w:cs="仿宋" w:hint="eastAsia"/>
          <w:sz w:val="24"/>
          <w:szCs w:val="24"/>
        </w:rPr>
        <w:t>向管理人所申报之债权，在债务人及其他负有偿还义务的主体处所获清偿情况如下：</w:t>
      </w:r>
    </w:p>
    <w:p w14:paraId="1F29913D" w14:textId="77777777" w:rsidR="00BE0190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*未获清偿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*已获部分清偿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</w:t>
      </w:r>
    </w:p>
    <w:p w14:paraId="18B59426" w14:textId="77777777" w:rsidR="00BE0190" w:rsidRDefault="00000000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（注：若勾选“已获部分清偿”，则请于下文处填写所获清偿之金额以及清偿人的名称）</w:t>
      </w:r>
    </w:p>
    <w:p w14:paraId="0901381F" w14:textId="77777777" w:rsidR="00BE0190" w:rsidRDefault="00000000">
      <w:pPr>
        <w:spacing w:line="360" w:lineRule="auto"/>
        <w:ind w:firstLine="57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清偿金额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（元）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</w:t>
      </w:r>
    </w:p>
    <w:p w14:paraId="0ED2A73A" w14:textId="77777777" w:rsidR="00BE0190" w:rsidRDefault="00000000">
      <w:pPr>
        <w:spacing w:line="360" w:lineRule="auto"/>
        <w:ind w:firstLine="57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清偿人名称：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</w:t>
      </w:r>
    </w:p>
    <w:p w14:paraId="426604C2" w14:textId="6E22FD9C" w:rsidR="00BE0190" w:rsidRDefault="0000000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三、若本公司</w:t>
      </w:r>
      <w:r w:rsidR="00D62EBB">
        <w:rPr>
          <w:rFonts w:ascii="仿宋" w:eastAsia="仿宋" w:hAnsi="仿宋" w:cs="仿宋" w:hint="eastAsia"/>
          <w:sz w:val="24"/>
          <w:szCs w:val="24"/>
        </w:rPr>
        <w:t>（本人）</w:t>
      </w:r>
      <w:r>
        <w:rPr>
          <w:rFonts w:ascii="仿宋" w:eastAsia="仿宋" w:hAnsi="仿宋" w:cs="仿宋" w:hint="eastAsia"/>
          <w:sz w:val="24"/>
          <w:szCs w:val="24"/>
        </w:rPr>
        <w:t>所述之事实与管理人审查结果不一致的，则本公司</w:t>
      </w:r>
      <w:r w:rsidR="00D62EBB">
        <w:rPr>
          <w:rFonts w:ascii="仿宋" w:eastAsia="仿宋" w:hAnsi="仿宋" w:cs="仿宋" w:hint="eastAsia"/>
          <w:sz w:val="24"/>
          <w:szCs w:val="24"/>
        </w:rPr>
        <w:t>（本人）</w:t>
      </w:r>
      <w:r>
        <w:rPr>
          <w:rFonts w:ascii="仿宋" w:eastAsia="仿宋" w:hAnsi="仿宋" w:cs="仿宋" w:hint="eastAsia"/>
          <w:sz w:val="24"/>
          <w:szCs w:val="24"/>
        </w:rPr>
        <w:t>愿承担就此产生的不利法律后果。</w:t>
      </w:r>
    </w:p>
    <w:p w14:paraId="5ED15227" w14:textId="77777777" w:rsidR="00BE0190" w:rsidRDefault="0000000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特此承诺。</w:t>
      </w:r>
    </w:p>
    <w:p w14:paraId="1F498D8B" w14:textId="77777777" w:rsidR="00BE0190" w:rsidRDefault="00BE01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</w:p>
    <w:p w14:paraId="63C7CC22" w14:textId="11F69B95" w:rsidR="00BE0190" w:rsidRDefault="0000000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债权人（</w:t>
      </w:r>
      <w:r w:rsidR="004432D1">
        <w:rPr>
          <w:rFonts w:ascii="仿宋" w:eastAsia="仿宋" w:hAnsi="仿宋" w:cs="仿宋" w:hint="eastAsia"/>
          <w:sz w:val="24"/>
          <w:szCs w:val="24"/>
        </w:rPr>
        <w:t>签字</w:t>
      </w:r>
      <w:r>
        <w:rPr>
          <w:rFonts w:ascii="仿宋" w:eastAsia="仿宋" w:hAnsi="仿宋" w:cs="仿宋" w:hint="eastAsia"/>
          <w:sz w:val="24"/>
          <w:szCs w:val="24"/>
        </w:rPr>
        <w:t>盖章）：</w:t>
      </w:r>
    </w:p>
    <w:p w14:paraId="02EF2EDD" w14:textId="77777777" w:rsidR="00BE0190" w:rsidRDefault="00000000">
      <w:pPr>
        <w:spacing w:line="360" w:lineRule="auto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年   月   日</w:t>
      </w:r>
    </w:p>
    <w:sectPr w:rsidR="00BE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6898" w14:textId="77777777" w:rsidR="00AC15F5" w:rsidRDefault="00AC15F5">
      <w:r>
        <w:separator/>
      </w:r>
    </w:p>
  </w:endnote>
  <w:endnote w:type="continuationSeparator" w:id="0">
    <w:p w14:paraId="04955343" w14:textId="77777777" w:rsidR="00AC15F5" w:rsidRDefault="00AC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F628" w14:textId="77777777" w:rsidR="00AC15F5" w:rsidRDefault="00AC15F5">
      <w:r>
        <w:separator/>
      </w:r>
    </w:p>
  </w:footnote>
  <w:footnote w:type="continuationSeparator" w:id="0">
    <w:p w14:paraId="3062D057" w14:textId="77777777" w:rsidR="00AC15F5" w:rsidRDefault="00AC1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471A73"/>
    <w:rsid w:val="D7BFD6AC"/>
    <w:rsid w:val="E75FBE46"/>
    <w:rsid w:val="EFBA6718"/>
    <w:rsid w:val="FF6F9AA4"/>
    <w:rsid w:val="000C50A7"/>
    <w:rsid w:val="000D5390"/>
    <w:rsid w:val="001C73C0"/>
    <w:rsid w:val="001F6036"/>
    <w:rsid w:val="00220D6D"/>
    <w:rsid w:val="00221FF3"/>
    <w:rsid w:val="00230F3F"/>
    <w:rsid w:val="00235C68"/>
    <w:rsid w:val="00413D74"/>
    <w:rsid w:val="00421208"/>
    <w:rsid w:val="004370A1"/>
    <w:rsid w:val="004432D1"/>
    <w:rsid w:val="00471A73"/>
    <w:rsid w:val="005B1993"/>
    <w:rsid w:val="00721C5C"/>
    <w:rsid w:val="007B468F"/>
    <w:rsid w:val="00884178"/>
    <w:rsid w:val="00930476"/>
    <w:rsid w:val="009D2A17"/>
    <w:rsid w:val="00A7142A"/>
    <w:rsid w:val="00AC15F5"/>
    <w:rsid w:val="00AD00B2"/>
    <w:rsid w:val="00BE0190"/>
    <w:rsid w:val="00C525CC"/>
    <w:rsid w:val="00D040BF"/>
    <w:rsid w:val="00D32BF0"/>
    <w:rsid w:val="00D33EE1"/>
    <w:rsid w:val="00D52CBD"/>
    <w:rsid w:val="00D621CD"/>
    <w:rsid w:val="00D62EBB"/>
    <w:rsid w:val="00D9251E"/>
    <w:rsid w:val="00D928C0"/>
    <w:rsid w:val="00DE51FC"/>
    <w:rsid w:val="00E10BEC"/>
    <w:rsid w:val="00E92C2B"/>
    <w:rsid w:val="00F646BC"/>
    <w:rsid w:val="02846936"/>
    <w:rsid w:val="33CE09EB"/>
    <w:rsid w:val="4DCF7367"/>
    <w:rsid w:val="6B3C40A0"/>
    <w:rsid w:val="6FF92105"/>
    <w:rsid w:val="71B9028F"/>
    <w:rsid w:val="760079E2"/>
    <w:rsid w:val="777F7676"/>
    <w:rsid w:val="7E65D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B8B17"/>
  <w15:docId w15:val="{A9F7D651-D6E5-4959-8446-EAA5790C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takuseioh@outlook.com</dc:creator>
  <cp:lastModifiedBy>天达共和</cp:lastModifiedBy>
  <cp:revision>9</cp:revision>
  <dcterms:created xsi:type="dcterms:W3CDTF">2022-07-04T01:54:00Z</dcterms:created>
  <dcterms:modified xsi:type="dcterms:W3CDTF">2022-09-29T06:07:00Z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02E940F3CAD54623AADDD73DCBB3E029</vt:lpwstr>
  </property>
</Properties>
</file>