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eastAsia" w:ascii="仿宋" w:hAnsi="仿宋" w:eastAsia="仿宋"/>
          <w:sz w:val="28"/>
          <w:szCs w:val="28"/>
        </w:rPr>
      </w:pPr>
      <w:r>
        <w:rPr>
          <w:rFonts w:hint="eastAsia" w:ascii="仿宋" w:hAnsi="仿宋" w:eastAsia="仿宋"/>
          <w:b/>
          <w:bCs/>
          <w:sz w:val="36"/>
          <w:szCs w:val="36"/>
        </w:rPr>
        <w:t>关于</w:t>
      </w:r>
      <w:r>
        <w:rPr>
          <w:rFonts w:hint="eastAsia" w:ascii="仿宋" w:hAnsi="仿宋" w:eastAsia="仿宋"/>
          <w:b/>
          <w:bCs/>
          <w:sz w:val="36"/>
          <w:szCs w:val="36"/>
          <w:lang w:val="en-US" w:eastAsia="zh-CN"/>
        </w:rPr>
        <w:t>南方石化集团有限公司</w:t>
      </w:r>
      <w:r>
        <w:rPr>
          <w:rFonts w:hint="eastAsia" w:ascii="仿宋" w:hAnsi="仿宋" w:eastAsia="仿宋"/>
          <w:b/>
          <w:bCs/>
          <w:sz w:val="36"/>
          <w:szCs w:val="36"/>
        </w:rPr>
        <w:t>预重整的公告</w:t>
      </w:r>
    </w:p>
    <w:p>
      <w:pPr>
        <w:keepNext w:val="0"/>
        <w:keepLines w:val="0"/>
        <w:pageBreakBefore w:val="0"/>
        <w:widowControl w:val="0"/>
        <w:kinsoku/>
        <w:wordWrap/>
        <w:overflowPunct/>
        <w:topLinePunct w:val="0"/>
        <w:autoSpaceDE/>
        <w:autoSpaceDN/>
        <w:bidi w:val="0"/>
        <w:adjustRightInd/>
        <w:snapToGrid/>
        <w:spacing w:before="157" w:beforeLines="50" w:line="360" w:lineRule="auto"/>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rPr>
        <w:t>2022年1</w:t>
      </w:r>
      <w:r>
        <w:rPr>
          <w:rFonts w:hint="eastAsia" w:ascii="仿宋" w:hAnsi="仿宋" w:eastAsia="仿宋"/>
          <w:sz w:val="28"/>
          <w:szCs w:val="28"/>
          <w:lang w:val="en-US" w:eastAsia="zh-CN"/>
        </w:rPr>
        <w:t>1</w:t>
      </w:r>
      <w:r>
        <w:rPr>
          <w:rFonts w:hint="eastAsia" w:ascii="仿宋" w:hAnsi="仿宋" w:eastAsia="仿宋"/>
          <w:sz w:val="28"/>
          <w:szCs w:val="28"/>
        </w:rPr>
        <w:t>月</w:t>
      </w:r>
      <w:r>
        <w:rPr>
          <w:rFonts w:hint="eastAsia" w:ascii="仿宋" w:hAnsi="仿宋" w:eastAsia="仿宋"/>
          <w:sz w:val="28"/>
          <w:szCs w:val="28"/>
          <w:lang w:val="en-US" w:eastAsia="zh-CN"/>
        </w:rPr>
        <w:t>2</w:t>
      </w:r>
      <w:r>
        <w:rPr>
          <w:rFonts w:hint="eastAsia" w:ascii="仿宋" w:hAnsi="仿宋" w:eastAsia="仿宋"/>
          <w:sz w:val="28"/>
          <w:szCs w:val="28"/>
        </w:rPr>
        <w:t>日，申请人</w:t>
      </w:r>
      <w:r>
        <w:rPr>
          <w:rFonts w:hint="eastAsia" w:ascii="仿宋" w:hAnsi="仿宋" w:eastAsia="仿宋"/>
          <w:sz w:val="28"/>
          <w:szCs w:val="28"/>
          <w:lang w:eastAsia="zh-CN"/>
        </w:rPr>
        <w:t>南方石化集团有限公司以</w:t>
      </w:r>
      <w:r>
        <w:rPr>
          <w:rFonts w:hint="eastAsia" w:ascii="仿宋" w:hAnsi="仿宋" w:eastAsia="仿宋"/>
          <w:sz w:val="28"/>
          <w:szCs w:val="28"/>
        </w:rPr>
        <w:t>不能清偿到期债务</w:t>
      </w:r>
      <w:r>
        <w:rPr>
          <w:rFonts w:hint="eastAsia" w:ascii="仿宋" w:hAnsi="仿宋" w:eastAsia="仿宋"/>
          <w:sz w:val="28"/>
          <w:szCs w:val="28"/>
          <w:lang w:eastAsia="zh-CN"/>
        </w:rPr>
        <w:t>，但具有较大重整价值</w:t>
      </w:r>
      <w:r>
        <w:rPr>
          <w:rFonts w:hint="eastAsia" w:ascii="仿宋" w:hAnsi="仿宋" w:eastAsia="仿宋"/>
          <w:sz w:val="28"/>
          <w:szCs w:val="28"/>
        </w:rPr>
        <w:t>为由向</w:t>
      </w:r>
      <w:r>
        <w:rPr>
          <w:rFonts w:hint="eastAsia" w:ascii="仿宋" w:hAnsi="仿宋" w:eastAsia="仿宋"/>
          <w:sz w:val="28"/>
          <w:szCs w:val="28"/>
          <w:lang w:val="en-US" w:eastAsia="zh-CN"/>
        </w:rPr>
        <w:t>广州市中级人民法</w:t>
      </w:r>
      <w:r>
        <w:rPr>
          <w:rFonts w:hint="eastAsia" w:ascii="仿宋" w:hAnsi="仿宋" w:eastAsia="仿宋"/>
          <w:sz w:val="28"/>
          <w:szCs w:val="28"/>
        </w:rPr>
        <w:t>院申请进行预重整，</w:t>
      </w:r>
      <w:r>
        <w:rPr>
          <w:rFonts w:hint="eastAsia" w:ascii="仿宋" w:hAnsi="仿宋" w:eastAsia="仿宋"/>
          <w:sz w:val="28"/>
          <w:szCs w:val="28"/>
          <w:lang w:eastAsia="zh-CN"/>
        </w:rPr>
        <w:t>南方石化集团有限公司与</w:t>
      </w:r>
      <w:r>
        <w:rPr>
          <w:rFonts w:hint="eastAsia" w:ascii="仿宋" w:hAnsi="仿宋" w:eastAsia="仿宋"/>
          <w:sz w:val="28"/>
          <w:szCs w:val="28"/>
        </w:rPr>
        <w:t>主要债权人</w:t>
      </w:r>
      <w:r>
        <w:rPr>
          <w:rFonts w:hint="eastAsia" w:ascii="仿宋" w:hAnsi="仿宋" w:eastAsia="仿宋"/>
          <w:sz w:val="28"/>
          <w:szCs w:val="28"/>
          <w:lang w:eastAsia="zh-CN"/>
        </w:rPr>
        <w:t>一致</w:t>
      </w:r>
      <w:r>
        <w:rPr>
          <w:rFonts w:hint="eastAsia" w:ascii="仿宋" w:hAnsi="仿宋" w:eastAsia="仿宋"/>
          <w:sz w:val="28"/>
          <w:szCs w:val="28"/>
        </w:rPr>
        <w:t>推荐广东金轮</w:t>
      </w:r>
      <w:bookmarkStart w:id="0" w:name="_GoBack"/>
      <w:bookmarkEnd w:id="0"/>
      <w:r>
        <w:rPr>
          <w:rFonts w:hint="eastAsia" w:ascii="仿宋" w:hAnsi="仿宋" w:eastAsia="仿宋"/>
          <w:sz w:val="28"/>
          <w:szCs w:val="28"/>
        </w:rPr>
        <w:t>律师事务所担任临时管理人。</w:t>
      </w:r>
    </w:p>
    <w:p>
      <w:pPr>
        <w:keepNext w:val="0"/>
        <w:keepLines w:val="0"/>
        <w:pageBreakBefore w:val="0"/>
        <w:widowControl w:val="0"/>
        <w:kinsoku/>
        <w:wordWrap/>
        <w:overflowPunct/>
        <w:topLinePunct w:val="0"/>
        <w:autoSpaceDE/>
        <w:autoSpaceDN/>
        <w:bidi w:val="0"/>
        <w:adjustRightInd/>
        <w:snapToGrid/>
        <w:spacing w:before="157" w:beforeLines="50" w:line="360" w:lineRule="auto"/>
        <w:ind w:firstLine="560" w:firstLineChars="200"/>
        <w:textAlignment w:val="auto"/>
        <w:rPr>
          <w:rFonts w:hint="eastAsia" w:ascii="仿宋" w:hAnsi="仿宋" w:eastAsia="仿宋"/>
          <w:sz w:val="28"/>
          <w:szCs w:val="28"/>
          <w:lang w:eastAsia="zh-CN"/>
        </w:rPr>
      </w:pPr>
      <w:r>
        <w:rPr>
          <w:rFonts w:hint="eastAsia" w:ascii="仿宋" w:hAnsi="仿宋" w:eastAsia="仿宋"/>
          <w:sz w:val="28"/>
          <w:szCs w:val="28"/>
          <w:lang w:val="en-US" w:eastAsia="zh-CN"/>
        </w:rPr>
        <w:t>2022年11月8日，广州市中级人民法院</w:t>
      </w:r>
      <w:r>
        <w:rPr>
          <w:rFonts w:hint="eastAsia" w:ascii="仿宋" w:hAnsi="仿宋" w:eastAsia="仿宋"/>
          <w:sz w:val="28"/>
          <w:szCs w:val="28"/>
        </w:rPr>
        <w:t>依据《广州市中级人民法院关于破产重整案件审理指引（试行）》第二十一条、第二十二条规定，</w:t>
      </w:r>
      <w:r>
        <w:rPr>
          <w:rFonts w:hint="eastAsia" w:ascii="仿宋" w:hAnsi="仿宋" w:eastAsia="仿宋"/>
          <w:sz w:val="28"/>
          <w:szCs w:val="28"/>
          <w:lang w:eastAsia="zh-CN"/>
        </w:rPr>
        <w:t>根据南方石化集团有限公司向广州市中级人民法院提出的</w:t>
      </w:r>
      <w:r>
        <w:rPr>
          <w:rFonts w:hint="eastAsia" w:ascii="仿宋" w:hAnsi="仿宋" w:eastAsia="仿宋"/>
          <w:sz w:val="28"/>
          <w:szCs w:val="28"/>
        </w:rPr>
        <w:t>预重整申请，</w:t>
      </w:r>
      <w:r>
        <w:rPr>
          <w:rFonts w:hint="eastAsia" w:ascii="仿宋" w:hAnsi="仿宋" w:eastAsia="仿宋"/>
          <w:sz w:val="28"/>
          <w:szCs w:val="28"/>
          <w:lang w:eastAsia="zh-CN"/>
        </w:rPr>
        <w:t>以南方石化集团有限公司</w:t>
      </w:r>
      <w:r>
        <w:rPr>
          <w:rFonts w:hint="eastAsia" w:ascii="仿宋" w:hAnsi="仿宋" w:eastAsia="仿宋"/>
          <w:sz w:val="28"/>
          <w:szCs w:val="28"/>
        </w:rPr>
        <w:t>名下有有效资产，具有重整价值</w:t>
      </w:r>
      <w:r>
        <w:rPr>
          <w:rFonts w:hint="eastAsia" w:ascii="仿宋" w:hAnsi="仿宋" w:eastAsia="仿宋"/>
          <w:sz w:val="28"/>
          <w:szCs w:val="28"/>
          <w:lang w:eastAsia="zh-CN"/>
        </w:rPr>
        <w:t>为由</w:t>
      </w:r>
      <w:r>
        <w:rPr>
          <w:rFonts w:hint="eastAsia" w:ascii="仿宋" w:hAnsi="仿宋" w:eastAsia="仿宋"/>
          <w:sz w:val="28"/>
          <w:szCs w:val="28"/>
        </w:rPr>
        <w:t>，作出以下决定</w:t>
      </w:r>
      <w:r>
        <w:rPr>
          <w:rFonts w:hint="eastAsia" w:ascii="仿宋" w:hAnsi="仿宋" w:eastAsia="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157" w:beforeLines="50" w:line="360" w:lineRule="auto"/>
        <w:ind w:firstLine="560" w:firstLineChars="200"/>
        <w:textAlignment w:val="auto"/>
        <w:rPr>
          <w:rFonts w:hint="eastAsia" w:ascii="仿宋" w:hAnsi="仿宋" w:eastAsia="仿宋"/>
          <w:sz w:val="28"/>
          <w:szCs w:val="28"/>
        </w:rPr>
      </w:pPr>
      <w:r>
        <w:rPr>
          <w:rFonts w:hint="eastAsia" w:ascii="仿宋" w:hAnsi="仿宋" w:eastAsia="仿宋"/>
          <w:sz w:val="28"/>
          <w:szCs w:val="28"/>
        </w:rPr>
        <w:t>对</w:t>
      </w:r>
      <w:r>
        <w:rPr>
          <w:rFonts w:hint="eastAsia" w:ascii="仿宋" w:hAnsi="仿宋" w:eastAsia="仿宋"/>
          <w:sz w:val="28"/>
          <w:szCs w:val="28"/>
          <w:lang w:eastAsia="zh-CN"/>
        </w:rPr>
        <w:t>南方石化集团有限公司</w:t>
      </w:r>
      <w:r>
        <w:rPr>
          <w:rFonts w:hint="eastAsia" w:ascii="仿宋" w:hAnsi="仿宋" w:eastAsia="仿宋"/>
          <w:sz w:val="28"/>
          <w:szCs w:val="28"/>
        </w:rPr>
        <w:t>进行预重整。</w:t>
      </w:r>
    </w:p>
    <w:p>
      <w:pPr>
        <w:keepNext w:val="0"/>
        <w:keepLines w:val="0"/>
        <w:pageBreakBefore w:val="0"/>
        <w:widowControl w:val="0"/>
        <w:kinsoku/>
        <w:wordWrap/>
        <w:overflowPunct/>
        <w:topLinePunct w:val="0"/>
        <w:autoSpaceDE/>
        <w:autoSpaceDN/>
        <w:bidi w:val="0"/>
        <w:adjustRightInd/>
        <w:snapToGrid/>
        <w:spacing w:before="157" w:beforeLines="50" w:line="360" w:lineRule="auto"/>
        <w:ind w:firstLine="560" w:firstLineChars="200"/>
        <w:textAlignment w:val="auto"/>
        <w:rPr>
          <w:rFonts w:hint="eastAsia" w:ascii="仿宋" w:hAnsi="仿宋" w:eastAsia="仿宋"/>
          <w:sz w:val="28"/>
          <w:szCs w:val="28"/>
        </w:rPr>
      </w:pPr>
      <w:r>
        <w:rPr>
          <w:rFonts w:hint="eastAsia" w:ascii="仿宋" w:hAnsi="仿宋" w:eastAsia="仿宋"/>
          <w:sz w:val="28"/>
          <w:szCs w:val="28"/>
          <w:lang w:val="en-US" w:eastAsia="zh-CN"/>
        </w:rPr>
        <w:t>同日，广州市中级人民法院</w:t>
      </w:r>
      <w:r>
        <w:rPr>
          <w:rFonts w:hint="eastAsia" w:ascii="仿宋" w:hAnsi="仿宋" w:eastAsia="仿宋"/>
          <w:sz w:val="28"/>
          <w:szCs w:val="28"/>
        </w:rPr>
        <w:t>依照《广东省高级人民法院关于规范企业破产案件管理人选任与监督工作的若干意见》第二十五条，《广州市中级人民法院关于破产重整案件审理指引（试行）》第二十五条之规定，</w:t>
      </w:r>
      <w:r>
        <w:rPr>
          <w:rFonts w:hint="eastAsia" w:ascii="仿宋" w:hAnsi="仿宋" w:eastAsia="仿宋"/>
          <w:sz w:val="28"/>
          <w:szCs w:val="28"/>
          <w:lang w:val="en-US" w:eastAsia="zh-CN"/>
        </w:rPr>
        <w:t>以（2022）粤01破申579号《指定临时管理人决定书》</w:t>
      </w:r>
      <w:r>
        <w:rPr>
          <w:rFonts w:hint="eastAsia" w:ascii="仿宋" w:hAnsi="仿宋" w:eastAsia="仿宋"/>
          <w:sz w:val="28"/>
          <w:szCs w:val="28"/>
        </w:rPr>
        <w:t>指定广东金轮律师事务所担任</w:t>
      </w:r>
      <w:r>
        <w:rPr>
          <w:rFonts w:hint="eastAsia" w:ascii="仿宋" w:hAnsi="仿宋" w:eastAsia="仿宋"/>
          <w:sz w:val="28"/>
          <w:szCs w:val="28"/>
          <w:lang w:eastAsia="zh-CN"/>
        </w:rPr>
        <w:t>南方石化集团有限公司</w:t>
      </w:r>
      <w:r>
        <w:rPr>
          <w:rFonts w:hint="eastAsia" w:ascii="仿宋" w:hAnsi="仿宋" w:eastAsia="仿宋"/>
          <w:sz w:val="28"/>
          <w:szCs w:val="28"/>
        </w:rPr>
        <w:t>临时管理人，负责人</w:t>
      </w:r>
      <w:r>
        <w:rPr>
          <w:rFonts w:hint="eastAsia" w:ascii="仿宋" w:hAnsi="仿宋" w:eastAsia="仿宋"/>
          <w:sz w:val="28"/>
          <w:szCs w:val="28"/>
          <w:lang w:eastAsia="zh-CN"/>
        </w:rPr>
        <w:t>为</w:t>
      </w:r>
      <w:r>
        <w:rPr>
          <w:rFonts w:hint="eastAsia" w:ascii="仿宋" w:hAnsi="仿宋" w:eastAsia="仿宋"/>
          <w:sz w:val="28"/>
          <w:szCs w:val="28"/>
        </w:rPr>
        <w:t>郑飞虎。</w:t>
      </w:r>
    </w:p>
    <w:p>
      <w:pPr>
        <w:keepNext w:val="0"/>
        <w:keepLines w:val="0"/>
        <w:pageBreakBefore w:val="0"/>
        <w:widowControl w:val="0"/>
        <w:kinsoku/>
        <w:wordWrap/>
        <w:overflowPunct/>
        <w:topLinePunct w:val="0"/>
        <w:autoSpaceDE/>
        <w:autoSpaceDN/>
        <w:bidi w:val="0"/>
        <w:adjustRightInd/>
        <w:snapToGrid/>
        <w:spacing w:before="157" w:beforeLines="50" w:line="360" w:lineRule="auto"/>
        <w:ind w:firstLine="560" w:firstLineChars="200"/>
        <w:textAlignment w:val="auto"/>
        <w:rPr>
          <w:rFonts w:hint="eastAsia" w:ascii="仿宋" w:hAnsi="仿宋" w:eastAsia="仿宋"/>
          <w:sz w:val="28"/>
          <w:szCs w:val="28"/>
          <w:lang w:eastAsia="zh-CN"/>
        </w:rPr>
      </w:pPr>
      <w:r>
        <w:rPr>
          <w:rFonts w:hint="eastAsia" w:ascii="仿宋" w:hAnsi="仿宋" w:eastAsia="仿宋"/>
          <w:sz w:val="28"/>
          <w:szCs w:val="28"/>
        </w:rPr>
        <w:t>临时管理人应当勤勉尽责，忠实执行职务，履行《广州市中级人民法院关于破产重整案件审理指引（试行）》第三十二条规定的各项职责。临时管理人职责如下</w:t>
      </w:r>
      <w:r>
        <w:rPr>
          <w:rFonts w:hint="eastAsia" w:ascii="仿宋" w:hAnsi="仿宋" w:eastAsia="仿宋"/>
          <w:sz w:val="28"/>
          <w:szCs w:val="28"/>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sz w:val="28"/>
          <w:szCs w:val="28"/>
          <w:lang w:eastAsia="zh-CN"/>
        </w:rPr>
      </w:pPr>
      <w:r>
        <w:rPr>
          <w:rFonts w:hint="eastAsia" w:ascii="仿宋" w:hAnsi="仿宋" w:eastAsia="仿宋"/>
          <w:sz w:val="28"/>
          <w:szCs w:val="28"/>
          <w:lang w:eastAsia="zh-CN"/>
        </w:rPr>
        <w:t>全面调查债务人基本情况，如资产负债、企业运营、财产保全、涉诉涉仲涉执情况； </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sz w:val="28"/>
          <w:szCs w:val="28"/>
          <w:lang w:eastAsia="zh-CN"/>
        </w:rPr>
      </w:pPr>
      <w:r>
        <w:rPr>
          <w:rFonts w:hint="eastAsia" w:ascii="仿宋" w:hAnsi="仿宋" w:eastAsia="仿宋"/>
          <w:sz w:val="28"/>
          <w:szCs w:val="28"/>
          <w:lang w:eastAsia="zh-CN"/>
        </w:rPr>
        <w:t>执行案件移送重整审查的，及时通知所有已知执行人民法院中止对债务人财产的执行程序； </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sz w:val="28"/>
          <w:szCs w:val="28"/>
          <w:lang w:eastAsia="zh-CN"/>
        </w:rPr>
      </w:pPr>
      <w:r>
        <w:rPr>
          <w:rFonts w:hint="eastAsia" w:ascii="仿宋" w:hAnsi="仿宋" w:eastAsia="仿宋"/>
          <w:sz w:val="28"/>
          <w:szCs w:val="28"/>
          <w:lang w:eastAsia="zh-CN"/>
        </w:rPr>
        <w:t>查明债务人是否具有重整价值和重整可能； </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sz w:val="28"/>
          <w:szCs w:val="28"/>
          <w:lang w:eastAsia="zh-CN"/>
        </w:rPr>
      </w:pPr>
      <w:r>
        <w:rPr>
          <w:rFonts w:hint="eastAsia" w:ascii="仿宋" w:hAnsi="仿宋" w:eastAsia="仿宋"/>
          <w:sz w:val="28"/>
          <w:szCs w:val="28"/>
          <w:lang w:eastAsia="zh-CN"/>
        </w:rPr>
        <w:t>监督债务人履行预重整程序中规定义务，并及时报告人民法院； </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sz w:val="28"/>
          <w:szCs w:val="28"/>
          <w:lang w:eastAsia="zh-CN"/>
        </w:rPr>
      </w:pPr>
      <w:r>
        <w:rPr>
          <w:rFonts w:hint="eastAsia" w:ascii="仿宋" w:hAnsi="仿宋" w:eastAsia="仿宋"/>
          <w:sz w:val="28"/>
          <w:szCs w:val="28"/>
          <w:lang w:eastAsia="zh-CN"/>
        </w:rPr>
        <w:t>债务人继续经营的，监督债务人的经营；</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sz w:val="28"/>
          <w:szCs w:val="28"/>
          <w:lang w:eastAsia="zh-CN"/>
        </w:rPr>
      </w:pPr>
      <w:r>
        <w:rPr>
          <w:rFonts w:hint="eastAsia" w:ascii="仿宋" w:hAnsi="仿宋" w:eastAsia="仿宋"/>
          <w:sz w:val="28"/>
          <w:szCs w:val="28"/>
          <w:lang w:eastAsia="zh-CN"/>
        </w:rPr>
        <w:t>根据需要辅助债务人引进重整投资人；</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sz w:val="28"/>
          <w:szCs w:val="28"/>
          <w:lang w:eastAsia="zh-CN"/>
        </w:rPr>
      </w:pPr>
      <w:r>
        <w:rPr>
          <w:rFonts w:hint="eastAsia" w:ascii="仿宋" w:hAnsi="仿宋" w:eastAsia="仿宋"/>
          <w:sz w:val="28"/>
          <w:szCs w:val="28"/>
          <w:lang w:eastAsia="zh-CN"/>
        </w:rPr>
        <w:t>履行、督促债务人履行信息披露义务； </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sz w:val="28"/>
          <w:szCs w:val="28"/>
          <w:lang w:eastAsia="zh-CN"/>
        </w:rPr>
      </w:pPr>
      <w:r>
        <w:rPr>
          <w:rFonts w:hint="eastAsia" w:ascii="仿宋" w:hAnsi="仿宋" w:eastAsia="仿宋"/>
          <w:sz w:val="28"/>
          <w:szCs w:val="28"/>
          <w:lang w:eastAsia="zh-CN"/>
        </w:rPr>
        <w:t>明确重整工作整体方向，组织债务人与出资人、债权人、（意向）重整投资人等协商拟定预重整方案； </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sz w:val="28"/>
          <w:szCs w:val="28"/>
          <w:lang w:eastAsia="zh-CN"/>
        </w:rPr>
      </w:pPr>
      <w:r>
        <w:rPr>
          <w:rFonts w:hint="eastAsia" w:ascii="仿宋" w:hAnsi="仿宋" w:eastAsia="仿宋"/>
          <w:sz w:val="28"/>
          <w:szCs w:val="28"/>
          <w:lang w:eastAsia="zh-CN"/>
        </w:rPr>
        <w:t>负责预重整期间债务人对外涉诉、涉仲裁、涉执案件的处理； 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sz w:val="28"/>
          <w:szCs w:val="28"/>
          <w:lang w:eastAsia="zh-CN"/>
        </w:rPr>
      </w:pPr>
      <w:r>
        <w:rPr>
          <w:rFonts w:hint="eastAsia" w:ascii="仿宋" w:hAnsi="仿宋" w:eastAsia="仿宋"/>
          <w:sz w:val="28"/>
          <w:szCs w:val="28"/>
          <w:lang w:eastAsia="zh-CN"/>
        </w:rPr>
        <w:t>（十）根据情况向人民法院提交终结预重整程序的申请或预重整工作报告。</w:t>
      </w:r>
    </w:p>
    <w:p>
      <w:pPr>
        <w:keepNext w:val="0"/>
        <w:keepLines w:val="0"/>
        <w:pageBreakBefore w:val="0"/>
        <w:widowControl w:val="0"/>
        <w:kinsoku/>
        <w:wordWrap/>
        <w:overflowPunct/>
        <w:topLinePunct w:val="0"/>
        <w:autoSpaceDE/>
        <w:autoSpaceDN/>
        <w:bidi w:val="0"/>
        <w:adjustRightInd/>
        <w:snapToGrid/>
        <w:spacing w:before="157" w:beforeLines="50" w:line="360" w:lineRule="auto"/>
        <w:ind w:firstLine="560" w:firstLineChars="200"/>
        <w:textAlignment w:val="auto"/>
        <w:rPr>
          <w:rFonts w:ascii="仿宋" w:hAnsi="仿宋" w:eastAsia="仿宋"/>
          <w:sz w:val="28"/>
          <w:szCs w:val="28"/>
        </w:rPr>
      </w:pPr>
      <w:r>
        <w:rPr>
          <w:rFonts w:hint="eastAsia" w:ascii="仿宋" w:hAnsi="仿宋" w:eastAsia="仿宋"/>
          <w:sz w:val="28"/>
          <w:szCs w:val="28"/>
        </w:rPr>
        <w:t>特此公告。</w:t>
      </w:r>
    </w:p>
    <w:p>
      <w:pPr>
        <w:keepNext w:val="0"/>
        <w:keepLines w:val="0"/>
        <w:pageBreakBefore w:val="0"/>
        <w:widowControl w:val="0"/>
        <w:kinsoku/>
        <w:wordWrap/>
        <w:overflowPunct/>
        <w:topLinePunct w:val="0"/>
        <w:autoSpaceDE/>
        <w:autoSpaceDN/>
        <w:bidi w:val="0"/>
        <w:adjustRightInd/>
        <w:snapToGrid/>
        <w:spacing w:before="157" w:beforeLines="50" w:line="360" w:lineRule="auto"/>
        <w:ind w:firstLine="560" w:firstLineChars="200"/>
        <w:jc w:val="right"/>
        <w:textAlignment w:val="auto"/>
        <w:rPr>
          <w:rFonts w:ascii="仿宋" w:hAnsi="仿宋" w:eastAsia="仿宋"/>
          <w:sz w:val="28"/>
          <w:szCs w:val="28"/>
        </w:rPr>
      </w:pPr>
      <w:r>
        <w:rPr>
          <w:rFonts w:hint="eastAsia" w:ascii="仿宋" w:hAnsi="仿宋" w:eastAsia="仿宋"/>
          <w:sz w:val="28"/>
          <w:szCs w:val="28"/>
          <w:lang w:val="en-US" w:eastAsia="zh-CN"/>
        </w:rPr>
        <w:t>南方石化集团有限公司</w:t>
      </w:r>
      <w:r>
        <w:rPr>
          <w:rFonts w:hint="eastAsia" w:ascii="仿宋" w:hAnsi="仿宋" w:eastAsia="仿宋"/>
          <w:sz w:val="28"/>
          <w:szCs w:val="28"/>
        </w:rPr>
        <w:t>临时管理人</w:t>
      </w:r>
    </w:p>
    <w:p>
      <w:pPr>
        <w:keepNext w:val="0"/>
        <w:keepLines w:val="0"/>
        <w:pageBreakBefore w:val="0"/>
        <w:widowControl w:val="0"/>
        <w:kinsoku/>
        <w:wordWrap/>
        <w:overflowPunct/>
        <w:topLinePunct w:val="0"/>
        <w:autoSpaceDE/>
        <w:autoSpaceDN/>
        <w:bidi w:val="0"/>
        <w:adjustRightInd/>
        <w:snapToGrid/>
        <w:spacing w:before="157" w:beforeLines="50" w:line="360" w:lineRule="auto"/>
        <w:ind w:firstLine="560" w:firstLineChars="200"/>
        <w:jc w:val="right"/>
        <w:textAlignment w:val="auto"/>
        <w:rPr>
          <w:rFonts w:hint="eastAsia" w:ascii="仿宋" w:hAnsi="仿宋" w:eastAsia="仿宋"/>
          <w:sz w:val="28"/>
          <w:szCs w:val="28"/>
        </w:rPr>
      </w:pPr>
      <w:r>
        <w:rPr>
          <w:rFonts w:hint="eastAsia" w:ascii="仿宋" w:hAnsi="仿宋" w:eastAsia="仿宋"/>
          <w:sz w:val="28"/>
          <w:szCs w:val="28"/>
        </w:rPr>
        <w:t>广东金轮律师事务所（代）</w:t>
      </w:r>
    </w:p>
    <w:p>
      <w:pPr>
        <w:keepNext w:val="0"/>
        <w:keepLines w:val="0"/>
        <w:pageBreakBefore w:val="0"/>
        <w:widowControl w:val="0"/>
        <w:kinsoku/>
        <w:wordWrap/>
        <w:overflowPunct/>
        <w:topLinePunct w:val="0"/>
        <w:autoSpaceDE/>
        <w:autoSpaceDN/>
        <w:bidi w:val="0"/>
        <w:adjustRightInd/>
        <w:snapToGrid/>
        <w:spacing w:before="157" w:beforeLines="50" w:line="360" w:lineRule="auto"/>
        <w:ind w:firstLine="560" w:firstLineChars="200"/>
        <w:jc w:val="right"/>
        <w:textAlignment w:val="auto"/>
        <w:rPr>
          <w:rFonts w:ascii="仿宋" w:hAnsi="仿宋" w:eastAsia="仿宋"/>
          <w:sz w:val="28"/>
          <w:szCs w:val="28"/>
        </w:rPr>
      </w:pPr>
      <w:r>
        <w:rPr>
          <w:rFonts w:hint="eastAsia" w:ascii="仿宋" w:hAnsi="仿宋" w:eastAsia="仿宋"/>
          <w:sz w:val="28"/>
          <w:szCs w:val="28"/>
        </w:rPr>
        <w:t>二〇二</w:t>
      </w:r>
      <w:r>
        <w:rPr>
          <w:rFonts w:hint="eastAsia" w:ascii="仿宋" w:hAnsi="仿宋" w:eastAsia="仿宋"/>
          <w:sz w:val="28"/>
          <w:szCs w:val="28"/>
          <w:lang w:val="en-US" w:eastAsia="zh-CN"/>
        </w:rPr>
        <w:t>二</w:t>
      </w:r>
      <w:r>
        <w:rPr>
          <w:rFonts w:hint="eastAsia" w:ascii="仿宋" w:hAnsi="仿宋" w:eastAsia="仿宋"/>
          <w:sz w:val="28"/>
          <w:szCs w:val="28"/>
        </w:rPr>
        <w:t>年</w:t>
      </w:r>
      <w:r>
        <w:rPr>
          <w:rFonts w:hint="eastAsia" w:ascii="仿宋" w:hAnsi="仿宋" w:eastAsia="仿宋"/>
          <w:sz w:val="28"/>
          <w:szCs w:val="28"/>
          <w:lang w:eastAsia="zh-CN"/>
        </w:rPr>
        <w:t>十一</w:t>
      </w:r>
      <w:r>
        <w:rPr>
          <w:rFonts w:hint="eastAsia" w:ascii="仿宋" w:hAnsi="仿宋" w:eastAsia="仿宋"/>
          <w:sz w:val="28"/>
          <w:szCs w:val="28"/>
        </w:rPr>
        <w:t>月</w:t>
      </w:r>
      <w:r>
        <w:rPr>
          <w:rFonts w:hint="eastAsia" w:ascii="仿宋" w:hAnsi="仿宋" w:eastAsia="仿宋"/>
          <w:sz w:val="28"/>
          <w:szCs w:val="28"/>
          <w:lang w:val="en-US" w:eastAsia="zh-CN"/>
        </w:rPr>
        <w:t>九</w:t>
      </w:r>
      <w:r>
        <w:rPr>
          <w:rFonts w:hint="eastAsia" w:ascii="仿宋" w:hAnsi="仿宋" w:eastAsia="仿宋"/>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A04FB7"/>
    <w:multiLevelType w:val="singleLevel"/>
    <w:tmpl w:val="6AA04FB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yYjQ4YjU5YjFiNzE4NWU1ZjIzYzhkMmQzZDRlYjMifQ=="/>
  </w:docVars>
  <w:rsids>
    <w:rsidRoot w:val="00AC6414"/>
    <w:rsid w:val="0069605E"/>
    <w:rsid w:val="007E5976"/>
    <w:rsid w:val="008B13FD"/>
    <w:rsid w:val="00AC6414"/>
    <w:rsid w:val="00D91103"/>
    <w:rsid w:val="11D8310E"/>
    <w:rsid w:val="1474159E"/>
    <w:rsid w:val="3BEA71DC"/>
    <w:rsid w:val="3F873BCC"/>
    <w:rsid w:val="491217B3"/>
    <w:rsid w:val="63E96C57"/>
    <w:rsid w:val="65531A62"/>
    <w:rsid w:val="66530522"/>
    <w:rsid w:val="7C1068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808</Words>
  <Characters>822</Characters>
  <Lines>7</Lines>
  <Paragraphs>2</Paragraphs>
  <TotalTime>72</TotalTime>
  <ScaleCrop>false</ScaleCrop>
  <LinksUpToDate>false</LinksUpToDate>
  <CharactersWithSpaces>822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2021-01-01T15:07:00Z</dcterms:created>
  <dc:creator>何平</dc:creator>
  <cp:lastModifiedBy>好人</cp:lastModifiedBy>
  <dcterms:modified xsi:type="dcterms:W3CDTF">2022-11-09T11:46:42Z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114DC353048C4B3BBA71A262DE9D1D92</vt:lpwstr>
  </property>
</Properties>
</file>