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D91" w:rsidRDefault="006E1D91" w:rsidP="006E1D91">
      <w:pPr>
        <w:jc w:val="center"/>
        <w:rPr>
          <w:rFonts w:ascii="仿宋" w:eastAsia="仿宋" w:hAnsi="仿宋" w:cs="仿宋"/>
          <w:b/>
          <w:bCs/>
          <w:sz w:val="30"/>
          <w:szCs w:val="30"/>
        </w:rPr>
      </w:pPr>
      <w:r>
        <w:rPr>
          <w:rFonts w:ascii="仿宋" w:eastAsia="仿宋" w:hAnsi="仿宋" w:cs="仿宋" w:hint="eastAsia"/>
          <w:b/>
          <w:bCs/>
          <w:sz w:val="30"/>
          <w:szCs w:val="30"/>
        </w:rPr>
        <w:t>接管材料清单</w:t>
      </w:r>
    </w:p>
    <w:p w:rsidR="006E1D91" w:rsidRDefault="006E1D91" w:rsidP="006E1D91">
      <w:pPr>
        <w:rPr>
          <w:rFonts w:ascii="仿宋" w:eastAsia="仿宋" w:hAnsi="仿宋" w:cs="仿宋"/>
          <w:sz w:val="24"/>
          <w:szCs w:val="24"/>
        </w:rPr>
      </w:pPr>
      <w:r>
        <w:rPr>
          <w:rFonts w:ascii="仿宋" w:eastAsia="仿宋" w:hAnsi="仿宋" w:cs="仿宋" w:hint="eastAsia"/>
          <w:sz w:val="24"/>
          <w:szCs w:val="24"/>
        </w:rPr>
        <w:t>敬启者：</w:t>
      </w:r>
    </w:p>
    <w:p w:rsidR="006E1D91" w:rsidRDefault="006E1D91" w:rsidP="006E1D91">
      <w:pPr>
        <w:ind w:firstLine="560"/>
        <w:rPr>
          <w:rFonts w:ascii="仿宋" w:eastAsia="仿宋" w:hAnsi="仿宋" w:cs="仿宋"/>
          <w:sz w:val="24"/>
          <w:szCs w:val="24"/>
        </w:rPr>
      </w:pPr>
      <w:r>
        <w:rPr>
          <w:rFonts w:ascii="仿宋" w:eastAsia="仿宋" w:hAnsi="仿宋" w:cs="仿宋" w:hint="eastAsia"/>
          <w:sz w:val="24"/>
          <w:szCs w:val="24"/>
        </w:rPr>
        <w:t>广东正大联合律师事务所依法接受广东省广州市中级人民法院指定担任</w:t>
      </w:r>
      <w:r w:rsidRPr="001A6A43">
        <w:rPr>
          <w:rFonts w:ascii="仿宋" w:eastAsia="仿宋" w:hAnsi="仿宋" w:cs="仿宋" w:hint="eastAsia"/>
          <w:sz w:val="24"/>
          <w:szCs w:val="24"/>
        </w:rPr>
        <w:t>广州市禛泰保险代理有限公司</w:t>
      </w:r>
      <w:r>
        <w:rPr>
          <w:rFonts w:ascii="仿宋" w:eastAsia="仿宋" w:hAnsi="仿宋" w:cs="仿宋" w:hint="eastAsia"/>
          <w:sz w:val="24"/>
          <w:szCs w:val="24"/>
        </w:rPr>
        <w:t>管理人。为顺利完成清算工作，以下是清算工作所需要接管、审阅、了解的初步材料清单，如需要，后期我们会提出要求补充其他文件、材料或提出其他问题。请你收到本材料清单后，按照清单列表向本所提供以下文件资料。</w:t>
      </w:r>
    </w:p>
    <w:tbl>
      <w:tblPr>
        <w:tblW w:w="9300" w:type="dxa"/>
        <w:tblInd w:w="-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5"/>
        <w:gridCol w:w="7605"/>
      </w:tblGrid>
      <w:tr w:rsidR="006E1D91" w:rsidTr="00FC315D">
        <w:tc>
          <w:tcPr>
            <w:tcW w:w="169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序号</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材料名称</w:t>
            </w:r>
          </w:p>
        </w:tc>
      </w:tr>
      <w:tr w:rsidR="006E1D91" w:rsidTr="00FC315D">
        <w:tc>
          <w:tcPr>
            <w:tcW w:w="1695" w:type="dxa"/>
            <w:vMerge w:val="restart"/>
            <w:tcBorders>
              <w:top w:val="single" w:sz="4" w:space="0" w:color="auto"/>
              <w:left w:val="single" w:sz="4" w:space="0" w:color="auto"/>
              <w:bottom w:val="single" w:sz="4" w:space="0" w:color="auto"/>
              <w:right w:val="single" w:sz="4" w:space="0" w:color="auto"/>
            </w:tcBorders>
            <w:vAlign w:val="center"/>
          </w:tcPr>
          <w:p w:rsidR="006E1D91" w:rsidRDefault="006E1D91" w:rsidP="00FC315D">
            <w:pPr>
              <w:jc w:val="center"/>
              <w:rPr>
                <w:rFonts w:ascii="仿宋" w:eastAsia="仿宋" w:hAnsi="仿宋" w:cs="仿宋"/>
                <w:b/>
                <w:bCs/>
                <w:sz w:val="24"/>
                <w:szCs w:val="24"/>
              </w:rPr>
            </w:pPr>
            <w:r>
              <w:rPr>
                <w:rFonts w:ascii="仿宋" w:eastAsia="仿宋" w:hAnsi="仿宋" w:cs="仿宋" w:hint="eastAsia"/>
                <w:b/>
                <w:bCs/>
                <w:sz w:val="24"/>
                <w:szCs w:val="24"/>
              </w:rPr>
              <w:t>A类</w:t>
            </w:r>
          </w:p>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公司成立文件</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公司股东之间签订的协议、意向书、备忘录（包括出资协议、发起人协议等）</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公司组织架构图（包括股东、实际控制人、公司下属企业（包括控股、参股、联营）），请标明控股、参股关系及持股份额</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b/>
                <w:bCs/>
                <w:sz w:val="24"/>
                <w:szCs w:val="24"/>
              </w:rPr>
            </w:pPr>
            <w:r>
              <w:rPr>
                <w:rFonts w:ascii="仿宋" w:eastAsia="仿宋" w:hAnsi="仿宋" w:cs="仿宋" w:hint="eastAsia"/>
                <w:b/>
                <w:bCs/>
                <w:sz w:val="24"/>
                <w:szCs w:val="24"/>
              </w:rPr>
              <w:t>公司证照（包括</w:t>
            </w:r>
            <w:r>
              <w:rPr>
                <w:rFonts w:ascii="仿宋" w:eastAsia="仿宋" w:hAnsi="仿宋" w:cs="仿宋" w:hint="eastAsia"/>
                <w:b/>
                <w:bCs/>
                <w:sz w:val="24"/>
                <w:szCs w:val="24"/>
                <w:shd w:val="clear" w:color="auto" w:fill="FFFFFF"/>
              </w:rPr>
              <w:t>批准设立文件、</w:t>
            </w:r>
            <w:r>
              <w:rPr>
                <w:rFonts w:ascii="仿宋" w:eastAsia="仿宋" w:hAnsi="仿宋" w:cs="仿宋" w:hint="eastAsia"/>
                <w:b/>
                <w:bCs/>
                <w:sz w:val="24"/>
                <w:szCs w:val="24"/>
              </w:rPr>
              <w:t>公司营业执照、公司组织机构代码证、公司税务登记证、开户许可证、贷款卡、</w:t>
            </w:r>
            <w:r>
              <w:rPr>
                <w:rFonts w:ascii="仿宋" w:eastAsia="仿宋" w:hAnsi="仿宋" w:cs="仿宋" w:hint="eastAsia"/>
                <w:b/>
                <w:bCs/>
                <w:sz w:val="24"/>
                <w:szCs w:val="24"/>
                <w:shd w:val="clear" w:color="auto" w:fill="FFFFFF"/>
              </w:rPr>
              <w:t>各类资质证书）</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b/>
                <w:bCs/>
                <w:sz w:val="24"/>
                <w:szCs w:val="24"/>
              </w:rPr>
            </w:pPr>
            <w:r>
              <w:rPr>
                <w:rFonts w:ascii="仿宋" w:eastAsia="仿宋" w:hAnsi="仿宋" w:cs="仿宋" w:hint="eastAsia"/>
                <w:b/>
                <w:bCs/>
                <w:sz w:val="24"/>
                <w:szCs w:val="24"/>
              </w:rPr>
              <w:t>公司印章（包括</w:t>
            </w:r>
            <w:r>
              <w:rPr>
                <w:rFonts w:ascii="仿宋" w:eastAsia="仿宋" w:hAnsi="仿宋" w:cs="仿宋" w:hint="eastAsia"/>
                <w:b/>
                <w:bCs/>
                <w:sz w:val="24"/>
                <w:szCs w:val="24"/>
                <w:shd w:val="clear" w:color="auto" w:fill="FFFFFF"/>
              </w:rPr>
              <w:t>公章、财务专用章、合同专用章、发票专用章、海关报关章、职能部门章、各分支机构章、电子印章、法定代表人名章</w:t>
            </w:r>
            <w:r>
              <w:rPr>
                <w:rFonts w:ascii="仿宋" w:eastAsia="仿宋" w:hAnsi="仿宋" w:cs="仿宋" w:hint="eastAsia"/>
                <w:b/>
                <w:bCs/>
                <w:sz w:val="24"/>
                <w:szCs w:val="24"/>
              </w:rPr>
              <w:t>等）</w:t>
            </w:r>
          </w:p>
        </w:tc>
      </w:tr>
      <w:tr w:rsidR="006E1D91" w:rsidTr="00FC315D">
        <w:tc>
          <w:tcPr>
            <w:tcW w:w="1695" w:type="dxa"/>
            <w:vMerge w:val="restart"/>
            <w:tcBorders>
              <w:top w:val="single" w:sz="4" w:space="0" w:color="auto"/>
              <w:left w:val="single" w:sz="4" w:space="0" w:color="auto"/>
              <w:bottom w:val="single" w:sz="4" w:space="0" w:color="auto"/>
              <w:right w:val="single" w:sz="4" w:space="0" w:color="auto"/>
            </w:tcBorders>
            <w:vAlign w:val="center"/>
          </w:tcPr>
          <w:p w:rsidR="006E1D91" w:rsidRDefault="006E1D91" w:rsidP="00FC315D">
            <w:pPr>
              <w:jc w:val="center"/>
              <w:rPr>
                <w:rFonts w:ascii="仿宋" w:eastAsia="仿宋" w:hAnsi="仿宋" w:cs="仿宋"/>
                <w:b/>
                <w:bCs/>
                <w:sz w:val="24"/>
                <w:szCs w:val="24"/>
              </w:rPr>
            </w:pPr>
            <w:r>
              <w:rPr>
                <w:rFonts w:ascii="仿宋" w:eastAsia="仿宋" w:hAnsi="仿宋" w:cs="仿宋" w:hint="eastAsia"/>
                <w:b/>
                <w:bCs/>
                <w:sz w:val="24"/>
                <w:szCs w:val="24"/>
              </w:rPr>
              <w:t>B类</w:t>
            </w:r>
          </w:p>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公司内部管理</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b/>
                <w:bCs/>
                <w:sz w:val="24"/>
                <w:szCs w:val="24"/>
              </w:rPr>
            </w:pPr>
            <w:r>
              <w:rPr>
                <w:rFonts w:ascii="仿宋" w:eastAsia="仿宋" w:hAnsi="仿宋" w:cs="仿宋" w:hint="eastAsia"/>
                <w:b/>
                <w:bCs/>
                <w:sz w:val="24"/>
                <w:szCs w:val="24"/>
              </w:rPr>
              <w:t>公司账簿账册（包括</w:t>
            </w:r>
            <w:r>
              <w:rPr>
                <w:rFonts w:ascii="仿宋" w:eastAsia="仿宋" w:hAnsi="仿宋" w:cs="仿宋" w:hint="eastAsia"/>
                <w:b/>
                <w:bCs/>
                <w:sz w:val="24"/>
                <w:szCs w:val="24"/>
                <w:shd w:val="clear" w:color="auto" w:fill="FFFFFF"/>
              </w:rPr>
              <w:t>总账、明细账、台账、日记账等账簿及全部会计凭证、重要空白凭证）</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公司内部管理结构图（包括董事会及成员、监事会及成员、总经理、财务管理人员等）</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董事会（执行董事）、监事会（监事）、高级管理人员（经理、副经理、财务负责人）等人员的身份信息</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公司章程、历次股东会、董事会、监事会会议记录、决议文件</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公司财产清单及财产证明文件（包括土地使用权证、租赁合同、房产证、专利证书、商标证书、著作权证书等）</w:t>
            </w:r>
          </w:p>
        </w:tc>
      </w:tr>
      <w:tr w:rsidR="006E1D91" w:rsidTr="00FC315D">
        <w:tc>
          <w:tcPr>
            <w:tcW w:w="1695" w:type="dxa"/>
            <w:vMerge w:val="restart"/>
            <w:tcBorders>
              <w:top w:val="single" w:sz="4" w:space="0" w:color="auto"/>
              <w:left w:val="single" w:sz="4" w:space="0" w:color="auto"/>
              <w:bottom w:val="single" w:sz="4" w:space="0" w:color="auto"/>
              <w:right w:val="single" w:sz="4" w:space="0" w:color="auto"/>
            </w:tcBorders>
            <w:vAlign w:val="center"/>
          </w:tcPr>
          <w:p w:rsidR="006E1D91" w:rsidRDefault="006E1D91" w:rsidP="00FC315D">
            <w:pPr>
              <w:jc w:val="center"/>
              <w:rPr>
                <w:rFonts w:ascii="仿宋" w:eastAsia="仿宋" w:hAnsi="仿宋" w:cs="仿宋"/>
                <w:b/>
                <w:bCs/>
                <w:sz w:val="24"/>
                <w:szCs w:val="24"/>
              </w:rPr>
            </w:pPr>
            <w:r>
              <w:rPr>
                <w:rFonts w:ascii="仿宋" w:eastAsia="仿宋" w:hAnsi="仿宋" w:cs="仿宋" w:hint="eastAsia"/>
                <w:b/>
                <w:bCs/>
                <w:sz w:val="24"/>
                <w:szCs w:val="24"/>
              </w:rPr>
              <w:t>C类</w:t>
            </w:r>
          </w:p>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公司财务</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公司银行账户及相关授权密码</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公司对外享有的债权清单</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已知债权人名册清单及证明材料</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公司税务（包括缴税凭证、税务机关催缴税款的文书等）</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公司成立至今的审计报告</w:t>
            </w:r>
          </w:p>
        </w:tc>
      </w:tr>
      <w:tr w:rsidR="006E1D91" w:rsidTr="00FC315D">
        <w:tc>
          <w:tcPr>
            <w:tcW w:w="1695" w:type="dxa"/>
            <w:vMerge w:val="restart"/>
            <w:tcBorders>
              <w:top w:val="single" w:sz="4" w:space="0" w:color="auto"/>
              <w:left w:val="single" w:sz="4" w:space="0" w:color="auto"/>
              <w:bottom w:val="single" w:sz="4" w:space="0" w:color="auto"/>
              <w:right w:val="single" w:sz="4" w:space="0" w:color="auto"/>
            </w:tcBorders>
            <w:vAlign w:val="center"/>
          </w:tcPr>
          <w:p w:rsidR="006E1D91" w:rsidRDefault="006E1D91" w:rsidP="00FC315D">
            <w:pPr>
              <w:jc w:val="center"/>
              <w:rPr>
                <w:rFonts w:ascii="仿宋" w:eastAsia="仿宋" w:hAnsi="仿宋" w:cs="仿宋"/>
                <w:b/>
                <w:bCs/>
                <w:sz w:val="24"/>
                <w:szCs w:val="24"/>
              </w:rPr>
            </w:pPr>
            <w:r>
              <w:rPr>
                <w:rFonts w:ascii="仿宋" w:eastAsia="仿宋" w:hAnsi="仿宋" w:cs="仿宋" w:hint="eastAsia"/>
                <w:b/>
                <w:bCs/>
                <w:sz w:val="24"/>
                <w:szCs w:val="24"/>
              </w:rPr>
              <w:t>D类</w:t>
            </w:r>
          </w:p>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公司人事</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公司社保</w:t>
            </w:r>
            <w:r>
              <w:rPr>
                <w:rFonts w:ascii="仿宋" w:eastAsia="仿宋" w:hAnsi="仿宋" w:cs="仿宋" w:hint="eastAsia"/>
                <w:sz w:val="24"/>
                <w:szCs w:val="24"/>
                <w:shd w:val="clear" w:color="auto" w:fill="FFFFFF"/>
              </w:rPr>
              <w:t>管理系统授权密码</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shd w:val="clear" w:color="auto" w:fill="FFFFFF"/>
              </w:rPr>
              <w:t>人事档案（</w:t>
            </w:r>
            <w:r>
              <w:rPr>
                <w:rFonts w:ascii="仿宋" w:eastAsia="仿宋" w:hAnsi="仿宋" w:cs="仿宋" w:hint="eastAsia"/>
                <w:sz w:val="24"/>
                <w:szCs w:val="24"/>
              </w:rPr>
              <w:t>公司员工名册及相关劳动合同）</w:t>
            </w:r>
          </w:p>
        </w:tc>
      </w:tr>
      <w:tr w:rsidR="006E1D91" w:rsidTr="00FC315D">
        <w:tc>
          <w:tcPr>
            <w:tcW w:w="1695" w:type="dxa"/>
            <w:vMerge w:val="restart"/>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E类公司业务</w:t>
            </w: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shd w:val="clear" w:color="auto" w:fill="FFFFFF"/>
              </w:rPr>
            </w:pPr>
            <w:r>
              <w:rPr>
                <w:rFonts w:ascii="仿宋" w:eastAsia="仿宋" w:hAnsi="仿宋" w:cs="仿宋" w:hint="eastAsia"/>
                <w:sz w:val="24"/>
                <w:szCs w:val="24"/>
              </w:rPr>
              <w:t>公司正在进行的业务活动</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公司所有文书（包括公司合同及其他往来传真、对账单、月结单等清单）</w:t>
            </w:r>
          </w:p>
        </w:tc>
      </w:tr>
      <w:tr w:rsidR="006E1D91" w:rsidTr="00FC315D">
        <w:tc>
          <w:tcPr>
            <w:tcW w:w="1695" w:type="dxa"/>
            <w:vMerge/>
            <w:tcBorders>
              <w:top w:val="single" w:sz="4" w:space="0" w:color="auto"/>
              <w:left w:val="single" w:sz="4" w:space="0" w:color="auto"/>
              <w:bottom w:val="single" w:sz="4" w:space="0" w:color="auto"/>
              <w:right w:val="single" w:sz="4" w:space="0" w:color="auto"/>
            </w:tcBorders>
            <w:vAlign w:val="center"/>
          </w:tcPr>
          <w:p w:rsidR="006E1D91" w:rsidRDefault="006E1D91" w:rsidP="00FC315D">
            <w:pPr>
              <w:widowControl/>
              <w:jc w:val="left"/>
              <w:rPr>
                <w:rFonts w:ascii="仿宋" w:eastAsia="仿宋" w:hAnsi="仿宋" w:cs="仿宋"/>
                <w:b/>
                <w:bCs/>
                <w:sz w:val="24"/>
                <w:szCs w:val="24"/>
              </w:rPr>
            </w:pPr>
          </w:p>
        </w:tc>
        <w:tc>
          <w:tcPr>
            <w:tcW w:w="7605" w:type="dxa"/>
            <w:tcBorders>
              <w:top w:val="single" w:sz="4" w:space="0" w:color="auto"/>
              <w:left w:val="single" w:sz="4" w:space="0" w:color="auto"/>
              <w:bottom w:val="single" w:sz="4" w:space="0" w:color="auto"/>
              <w:right w:val="single" w:sz="4" w:space="0" w:color="auto"/>
            </w:tcBorders>
            <w:vAlign w:val="center"/>
          </w:tcPr>
          <w:p w:rsidR="006E1D91" w:rsidRDefault="006E1D91" w:rsidP="00FC315D">
            <w:pPr>
              <w:spacing w:line="360" w:lineRule="exact"/>
              <w:rPr>
                <w:rFonts w:ascii="仿宋" w:eastAsia="仿宋" w:hAnsi="仿宋" w:cs="仿宋"/>
                <w:sz w:val="24"/>
                <w:szCs w:val="24"/>
              </w:rPr>
            </w:pPr>
            <w:r>
              <w:rPr>
                <w:rFonts w:ascii="仿宋" w:eastAsia="仿宋" w:hAnsi="仿宋" w:cs="仿宋" w:hint="eastAsia"/>
                <w:sz w:val="24"/>
                <w:szCs w:val="24"/>
              </w:rPr>
              <w:t>公司</w:t>
            </w:r>
            <w:r>
              <w:rPr>
                <w:rFonts w:ascii="仿宋" w:eastAsia="仿宋" w:hAnsi="仿宋" w:cs="仿宋" w:hint="eastAsia"/>
                <w:sz w:val="24"/>
                <w:szCs w:val="24"/>
                <w:shd w:val="clear" w:color="auto" w:fill="FFFFFF"/>
              </w:rPr>
              <w:t>诉讼、仲裁、执行案件的卷宗材料</w:t>
            </w:r>
          </w:p>
        </w:tc>
      </w:tr>
    </w:tbl>
    <w:p w:rsidR="00940DDD" w:rsidRPr="006E1D91" w:rsidRDefault="00940DDD"/>
    <w:sectPr w:rsidR="00940DDD" w:rsidRPr="006E1D91" w:rsidSect="00940D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E1D91"/>
    <w:rsid w:val="00107B88"/>
    <w:rsid w:val="006E1D91"/>
    <w:rsid w:val="00840E02"/>
    <w:rsid w:val="00940DDD"/>
    <w:rsid w:val="00A6446C"/>
    <w:rsid w:val="00AE0BA4"/>
    <w:rsid w:val="00FB49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D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7B8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1</cp:revision>
  <dcterms:created xsi:type="dcterms:W3CDTF">2022-12-21T09:31:00Z</dcterms:created>
  <dcterms:modified xsi:type="dcterms:W3CDTF">2022-12-21T09:31:00Z</dcterms:modified>
</cp:coreProperties>
</file>