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楷体" w:hAnsi="楷体" w:eastAsia="楷体"/>
          <w:b/>
          <w:sz w:val="24"/>
        </w:rPr>
      </w:pPr>
      <w:r>
        <w:rPr>
          <w:rFonts w:hint="eastAsia" w:ascii="楷体" w:hAnsi="楷体" w:eastAsia="楷体"/>
          <w:b/>
          <w:sz w:val="24"/>
        </w:rPr>
        <w:t>附件一</w:t>
      </w:r>
    </w:p>
    <w:p>
      <w:pPr>
        <w:pStyle w:val="3"/>
        <w:spacing w:before="156" w:beforeLines="50" w:after="156" w:afterLines="50" w:line="360" w:lineRule="auto"/>
        <w:jc w:val="center"/>
        <w:rPr>
          <w:rFonts w:ascii="宋体" w:hAnsi="宋体"/>
          <w:sz w:val="24"/>
        </w:rPr>
      </w:pPr>
      <w:r>
        <w:rPr>
          <w:rFonts w:hint="eastAsia" w:ascii="楷体" w:hAnsi="楷体" w:eastAsia="楷体"/>
          <w:b/>
          <w:sz w:val="32"/>
          <w:szCs w:val="32"/>
        </w:rPr>
        <w:t>债权申报文件清单</w:t>
      </w:r>
      <w:r>
        <w:rPr>
          <w:rFonts w:hint="eastAsia" w:ascii="黑体" w:hAnsi="黑体"/>
          <w:sz w:val="30"/>
          <w:szCs w:val="30"/>
        </w:rPr>
        <w:t xml:space="preserve">                                      </w:t>
      </w:r>
    </w:p>
    <w:tbl>
      <w:tblPr>
        <w:tblStyle w:val="18"/>
        <w:tblW w:w="92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3919"/>
        <w:gridCol w:w="735"/>
        <w:gridCol w:w="708"/>
        <w:gridCol w:w="1211"/>
        <w:gridCol w:w="1990"/>
      </w:tblGrid>
      <w:tr>
        <w:trPr>
          <w:trHeight w:val="648" w:hRule="atLeast"/>
          <w:jc w:val="center"/>
        </w:trPr>
        <w:tc>
          <w:tcPr>
            <w:tcW w:w="9256" w:type="dxa"/>
            <w:gridSpan w:val="6"/>
            <w:vAlign w:val="center"/>
          </w:tcPr>
          <w:p>
            <w:pPr>
              <w:pStyle w:val="3"/>
              <w:jc w:val="left"/>
              <w:rPr>
                <w:rFonts w:ascii="仿宋_GB2312" w:hAnsi="仿宋" w:eastAsia="仿宋_GB2312"/>
                <w:sz w:val="24"/>
              </w:rPr>
            </w:pPr>
            <w:r>
              <w:rPr>
                <w:rFonts w:hint="eastAsia" w:ascii="仿宋_GB2312" w:hAnsi="仿宋" w:eastAsia="仿宋_GB2312"/>
                <w:sz w:val="24"/>
              </w:rPr>
              <w:t>债权人(全称)：</w:t>
            </w:r>
          </w:p>
        </w:tc>
      </w:tr>
      <w:tr>
        <w:trPr>
          <w:trHeight w:val="731" w:hRule="atLeast"/>
          <w:jc w:val="center"/>
        </w:trPr>
        <w:tc>
          <w:tcPr>
            <w:tcW w:w="4612" w:type="dxa"/>
            <w:gridSpan w:val="2"/>
            <w:vAlign w:val="center"/>
          </w:tcPr>
          <w:p>
            <w:pPr>
              <w:pStyle w:val="3"/>
              <w:jc w:val="center"/>
              <w:rPr>
                <w:rFonts w:ascii="仿宋_GB2312" w:hAnsi="仿宋" w:eastAsia="仿宋_GB2312"/>
                <w:sz w:val="24"/>
              </w:rPr>
            </w:pPr>
            <w:r>
              <w:rPr>
                <w:rFonts w:hint="eastAsia" w:ascii="仿宋_GB2312" w:hAnsi="仿宋" w:eastAsia="仿宋_GB2312"/>
                <w:sz w:val="24"/>
              </w:rPr>
              <w:t>申报债权文件目录</w:t>
            </w:r>
          </w:p>
          <w:p>
            <w:pPr>
              <w:pStyle w:val="3"/>
              <w:jc w:val="center"/>
              <w:rPr>
                <w:rFonts w:ascii="仿宋_GB2312" w:hAnsi="仿宋" w:eastAsia="仿宋_GB2312"/>
                <w:sz w:val="24"/>
              </w:rPr>
            </w:pPr>
            <w:r>
              <w:rPr>
                <w:rFonts w:hint="eastAsia" w:ascii="仿宋_GB2312" w:hAnsi="仿宋" w:eastAsia="仿宋_GB2312"/>
                <w:sz w:val="24"/>
              </w:rPr>
              <w:t>（本页不足，可附页）</w:t>
            </w:r>
          </w:p>
        </w:tc>
        <w:tc>
          <w:tcPr>
            <w:tcW w:w="735" w:type="dxa"/>
            <w:vAlign w:val="center"/>
          </w:tcPr>
          <w:p>
            <w:pPr>
              <w:pStyle w:val="3"/>
              <w:jc w:val="center"/>
              <w:rPr>
                <w:rFonts w:ascii="仿宋_GB2312" w:hAnsi="仿宋" w:eastAsia="仿宋_GB2312"/>
                <w:sz w:val="24"/>
              </w:rPr>
            </w:pPr>
            <w:r>
              <w:rPr>
                <w:rFonts w:hint="eastAsia" w:ascii="仿宋_GB2312" w:hAnsi="仿宋" w:eastAsia="仿宋_GB2312"/>
                <w:sz w:val="24"/>
              </w:rPr>
              <w:t>份数</w:t>
            </w:r>
          </w:p>
        </w:tc>
        <w:tc>
          <w:tcPr>
            <w:tcW w:w="708" w:type="dxa"/>
            <w:vAlign w:val="center"/>
          </w:tcPr>
          <w:p>
            <w:pPr>
              <w:pStyle w:val="3"/>
              <w:jc w:val="center"/>
              <w:rPr>
                <w:rFonts w:ascii="仿宋_GB2312" w:hAnsi="仿宋" w:eastAsia="仿宋_GB2312"/>
                <w:sz w:val="24"/>
              </w:rPr>
            </w:pPr>
            <w:r>
              <w:rPr>
                <w:rFonts w:hint="eastAsia" w:ascii="仿宋_GB2312" w:hAnsi="仿宋" w:eastAsia="仿宋_GB2312"/>
                <w:sz w:val="24"/>
              </w:rPr>
              <w:t>页数</w:t>
            </w:r>
          </w:p>
        </w:tc>
        <w:tc>
          <w:tcPr>
            <w:tcW w:w="1211" w:type="dxa"/>
            <w:vAlign w:val="center"/>
          </w:tcPr>
          <w:p>
            <w:pPr>
              <w:pStyle w:val="3"/>
              <w:jc w:val="center"/>
              <w:rPr>
                <w:rFonts w:ascii="仿宋_GB2312" w:hAnsi="仿宋" w:eastAsia="仿宋_GB2312"/>
                <w:sz w:val="24"/>
              </w:rPr>
            </w:pPr>
            <w:r>
              <w:rPr>
                <w:rFonts w:hint="eastAsia" w:ascii="仿宋_GB2312" w:hAnsi="仿宋" w:eastAsia="仿宋_GB2312"/>
                <w:sz w:val="24"/>
              </w:rPr>
              <w:t>原件或</w:t>
            </w:r>
          </w:p>
          <w:p>
            <w:pPr>
              <w:pStyle w:val="3"/>
              <w:jc w:val="center"/>
              <w:rPr>
                <w:rFonts w:ascii="仿宋_GB2312" w:hAnsi="仿宋" w:eastAsia="仿宋_GB2312"/>
                <w:sz w:val="24"/>
              </w:rPr>
            </w:pPr>
            <w:r>
              <w:rPr>
                <w:rFonts w:hint="eastAsia" w:ascii="仿宋_GB2312" w:hAnsi="仿宋" w:eastAsia="仿宋_GB2312"/>
                <w:sz w:val="24"/>
              </w:rPr>
              <w:t>复印件</w:t>
            </w:r>
          </w:p>
        </w:tc>
        <w:tc>
          <w:tcPr>
            <w:tcW w:w="1988" w:type="dxa"/>
            <w:vAlign w:val="center"/>
          </w:tcPr>
          <w:p>
            <w:pPr>
              <w:pStyle w:val="3"/>
              <w:jc w:val="center"/>
              <w:rPr>
                <w:rFonts w:ascii="仿宋_GB2312" w:hAnsi="仿宋" w:eastAsia="仿宋_GB2312"/>
                <w:sz w:val="24"/>
              </w:rPr>
            </w:pPr>
            <w:r>
              <w:rPr>
                <w:rFonts w:hint="eastAsia" w:ascii="仿宋_GB2312" w:hAnsi="仿宋" w:eastAsia="仿宋_GB2312"/>
                <w:sz w:val="24"/>
              </w:rPr>
              <w:t>备注</w:t>
            </w:r>
          </w:p>
        </w:tc>
      </w:tr>
      <w:tr>
        <w:trPr>
          <w:trHeight w:val="996" w:hRule="atLeast"/>
          <w:jc w:val="center"/>
        </w:trPr>
        <w:tc>
          <w:tcPr>
            <w:tcW w:w="693" w:type="dxa"/>
            <w:vMerge w:val="restart"/>
            <w:vAlign w:val="center"/>
          </w:tcPr>
          <w:p>
            <w:pPr>
              <w:pStyle w:val="3"/>
              <w:jc w:val="center"/>
              <w:rPr>
                <w:rFonts w:ascii="仿宋_GB2312" w:hAnsi="仿宋" w:eastAsia="仿宋_GB2312"/>
                <w:sz w:val="24"/>
              </w:rPr>
            </w:pPr>
            <w:r>
              <w:rPr>
                <w:rFonts w:hint="eastAsia" w:ascii="仿宋_GB2312" w:hAnsi="仿宋" w:eastAsia="仿宋_GB2312"/>
                <w:sz w:val="24"/>
              </w:rPr>
              <w:t>1主</w:t>
            </w:r>
            <w:r>
              <w:rPr>
                <w:rFonts w:hint="default" w:ascii="仿宋_GB2312" w:hAnsi="仿宋" w:eastAsia="仿宋_GB2312"/>
                <w:sz w:val="24"/>
              </w:rPr>
              <w:t xml:space="preserve">  </w:t>
            </w:r>
            <w:r>
              <w:rPr>
                <w:rFonts w:hint="eastAsia" w:ascii="仿宋_GB2312" w:hAnsi="仿宋" w:eastAsia="仿宋_GB2312"/>
                <w:sz w:val="24"/>
              </w:rPr>
              <w:t>体资格</w:t>
            </w:r>
          </w:p>
        </w:tc>
        <w:tc>
          <w:tcPr>
            <w:tcW w:w="3918" w:type="dxa"/>
            <w:vAlign w:val="center"/>
          </w:tcPr>
          <w:p>
            <w:pPr>
              <w:pStyle w:val="3"/>
              <w:jc w:val="center"/>
              <w:rPr>
                <w:rFonts w:ascii="仿宋_GB2312" w:hAnsi="仿宋" w:eastAsia="仿宋_GB2312"/>
                <w:sz w:val="24"/>
              </w:rPr>
            </w:pPr>
            <w:r>
              <w:rPr>
                <w:rFonts w:hint="eastAsia" w:ascii="仿宋_GB2312" w:hAnsi="仿宋" w:eastAsia="仿宋_GB2312"/>
                <w:sz w:val="24"/>
              </w:rPr>
              <w:t>①法人或其他组织：企业法人营业执照（或营业执照）、法定代表人证明书</w:t>
            </w:r>
          </w:p>
        </w:tc>
        <w:tc>
          <w:tcPr>
            <w:tcW w:w="735" w:type="dxa"/>
            <w:vMerge w:val="restart"/>
            <w:vAlign w:val="center"/>
          </w:tcPr>
          <w:p>
            <w:pPr>
              <w:pStyle w:val="3"/>
              <w:jc w:val="center"/>
              <w:rPr>
                <w:rFonts w:ascii="仿宋_GB2312" w:hAnsi="仿宋" w:eastAsia="仿宋_GB2312"/>
                <w:sz w:val="24"/>
              </w:rPr>
            </w:pPr>
          </w:p>
        </w:tc>
        <w:tc>
          <w:tcPr>
            <w:tcW w:w="708" w:type="dxa"/>
            <w:vMerge w:val="restart"/>
            <w:vAlign w:val="center"/>
          </w:tcPr>
          <w:p>
            <w:pPr>
              <w:pStyle w:val="3"/>
              <w:jc w:val="center"/>
              <w:rPr>
                <w:rFonts w:ascii="仿宋_GB2312" w:hAnsi="仿宋" w:eastAsia="仿宋_GB2312"/>
                <w:sz w:val="24"/>
              </w:rPr>
            </w:pPr>
          </w:p>
        </w:tc>
        <w:tc>
          <w:tcPr>
            <w:tcW w:w="1211" w:type="dxa"/>
            <w:vMerge w:val="restart"/>
            <w:vAlign w:val="center"/>
          </w:tcPr>
          <w:p>
            <w:pPr>
              <w:pStyle w:val="3"/>
              <w:jc w:val="center"/>
              <w:rPr>
                <w:rFonts w:ascii="仿宋_GB2312" w:hAnsi="仿宋" w:eastAsia="仿宋_GB2312"/>
                <w:sz w:val="24"/>
              </w:rPr>
            </w:pPr>
            <w:r>
              <w:rPr>
                <w:rFonts w:hint="eastAsia" w:ascii="仿宋_GB2312" w:hAnsi="仿宋" w:eastAsia="仿宋_GB2312"/>
                <w:sz w:val="24"/>
              </w:rPr>
              <w:t>复印件/原件</w:t>
            </w:r>
          </w:p>
        </w:tc>
        <w:tc>
          <w:tcPr>
            <w:tcW w:w="1988" w:type="dxa"/>
            <w:vMerge w:val="restart"/>
            <w:vAlign w:val="center"/>
          </w:tcPr>
          <w:p>
            <w:pPr>
              <w:pStyle w:val="3"/>
              <w:jc w:val="center"/>
              <w:rPr>
                <w:rFonts w:ascii="仿宋_GB2312" w:hAnsi="仿宋" w:eastAsia="仿宋_GB2312"/>
                <w:sz w:val="24"/>
              </w:rPr>
            </w:pPr>
            <w:r>
              <w:rPr>
                <w:rFonts w:hint="eastAsia" w:ascii="仿宋_GB2312" w:hAnsi="仿宋" w:eastAsia="仿宋_GB2312"/>
                <w:sz w:val="24"/>
              </w:rPr>
              <w:t>营业执照、法定代表人证明等须盖章，身份证复印件须与原件一致并签名。</w:t>
            </w:r>
          </w:p>
        </w:tc>
      </w:tr>
      <w:tr>
        <w:trPr>
          <w:trHeight w:val="583" w:hRule="atLeast"/>
          <w:jc w:val="center"/>
        </w:trPr>
        <w:tc>
          <w:tcPr>
            <w:tcW w:w="693" w:type="dxa"/>
            <w:vMerge w:val="continue"/>
            <w:vAlign w:val="center"/>
          </w:tcPr>
          <w:p>
            <w:pPr>
              <w:pStyle w:val="3"/>
              <w:jc w:val="center"/>
              <w:rPr>
                <w:rFonts w:ascii="仿宋_GB2312" w:hAnsi="仿宋" w:eastAsia="仿宋_GB2312"/>
                <w:sz w:val="24"/>
              </w:rPr>
            </w:pPr>
          </w:p>
        </w:tc>
        <w:tc>
          <w:tcPr>
            <w:tcW w:w="3918" w:type="dxa"/>
            <w:vAlign w:val="center"/>
          </w:tcPr>
          <w:p>
            <w:pPr>
              <w:pStyle w:val="3"/>
              <w:jc w:val="center"/>
              <w:rPr>
                <w:rFonts w:ascii="仿宋_GB2312" w:hAnsi="仿宋" w:eastAsia="仿宋_GB2312"/>
                <w:sz w:val="24"/>
              </w:rPr>
            </w:pPr>
            <w:r>
              <w:rPr>
                <w:rFonts w:hint="eastAsia" w:ascii="仿宋_GB2312" w:hAnsi="仿宋" w:eastAsia="仿宋_GB2312"/>
                <w:sz w:val="24"/>
              </w:rPr>
              <w:t>②自然人：身份证复印件</w:t>
            </w:r>
          </w:p>
        </w:tc>
        <w:tc>
          <w:tcPr>
            <w:tcW w:w="735" w:type="dxa"/>
            <w:vMerge w:val="continue"/>
            <w:vAlign w:val="center"/>
          </w:tcPr>
          <w:p>
            <w:pPr>
              <w:pStyle w:val="3"/>
              <w:jc w:val="center"/>
              <w:rPr>
                <w:rFonts w:ascii="仿宋_GB2312" w:hAnsi="仿宋" w:eastAsia="仿宋_GB2312"/>
                <w:sz w:val="24"/>
              </w:rPr>
            </w:pPr>
          </w:p>
        </w:tc>
        <w:tc>
          <w:tcPr>
            <w:tcW w:w="708" w:type="dxa"/>
            <w:vMerge w:val="continue"/>
            <w:vAlign w:val="center"/>
          </w:tcPr>
          <w:p>
            <w:pPr>
              <w:pStyle w:val="3"/>
              <w:jc w:val="center"/>
              <w:rPr>
                <w:rFonts w:ascii="仿宋_GB2312" w:hAnsi="仿宋" w:eastAsia="仿宋_GB2312"/>
                <w:sz w:val="24"/>
              </w:rPr>
            </w:pPr>
          </w:p>
        </w:tc>
        <w:tc>
          <w:tcPr>
            <w:tcW w:w="1211" w:type="dxa"/>
            <w:vMerge w:val="continue"/>
            <w:vAlign w:val="center"/>
          </w:tcPr>
          <w:p>
            <w:pPr>
              <w:pStyle w:val="3"/>
              <w:jc w:val="center"/>
              <w:rPr>
                <w:rFonts w:ascii="仿宋_GB2312" w:hAnsi="仿宋" w:eastAsia="仿宋_GB2312"/>
                <w:sz w:val="24"/>
              </w:rPr>
            </w:pPr>
          </w:p>
        </w:tc>
        <w:tc>
          <w:tcPr>
            <w:tcW w:w="1988" w:type="dxa"/>
            <w:vMerge w:val="continue"/>
            <w:vAlign w:val="center"/>
          </w:tcPr>
          <w:p>
            <w:pPr>
              <w:pStyle w:val="3"/>
              <w:jc w:val="center"/>
              <w:rPr>
                <w:rFonts w:ascii="仿宋_GB2312" w:hAnsi="仿宋" w:eastAsia="仿宋_GB2312"/>
                <w:sz w:val="24"/>
              </w:rPr>
            </w:pPr>
          </w:p>
        </w:tc>
      </w:tr>
      <w:tr>
        <w:trPr>
          <w:trHeight w:val="715" w:hRule="atLeast"/>
          <w:jc w:val="center"/>
        </w:trPr>
        <w:tc>
          <w:tcPr>
            <w:tcW w:w="693" w:type="dxa"/>
            <w:vAlign w:val="center"/>
          </w:tcPr>
          <w:p>
            <w:pPr>
              <w:pStyle w:val="3"/>
              <w:jc w:val="center"/>
              <w:rPr>
                <w:rFonts w:ascii="仿宋_GB2312" w:hAnsi="仿宋" w:eastAsia="仿宋_GB2312"/>
                <w:sz w:val="24"/>
              </w:rPr>
            </w:pPr>
            <w:r>
              <w:rPr>
                <w:rFonts w:hint="eastAsia" w:ascii="仿宋_GB2312" w:hAnsi="仿宋" w:eastAsia="仿宋_GB2312"/>
                <w:sz w:val="24"/>
              </w:rPr>
              <w:t>2</w:t>
            </w:r>
          </w:p>
        </w:tc>
        <w:tc>
          <w:tcPr>
            <w:tcW w:w="3918" w:type="dxa"/>
            <w:vAlign w:val="center"/>
          </w:tcPr>
          <w:p>
            <w:pPr>
              <w:pStyle w:val="3"/>
              <w:jc w:val="center"/>
              <w:rPr>
                <w:rFonts w:ascii="仿宋_GB2312" w:hAnsi="仿宋" w:eastAsia="仿宋_GB2312"/>
                <w:sz w:val="24"/>
              </w:rPr>
            </w:pPr>
            <w:r>
              <w:rPr>
                <w:rFonts w:hint="eastAsia" w:ascii="仿宋_GB2312" w:hAnsi="仿宋" w:eastAsia="仿宋_GB2312"/>
                <w:sz w:val="24"/>
              </w:rPr>
              <w:t>授权委托书（如有授权）</w:t>
            </w:r>
          </w:p>
        </w:tc>
        <w:tc>
          <w:tcPr>
            <w:tcW w:w="735" w:type="dxa"/>
            <w:vAlign w:val="center"/>
          </w:tcPr>
          <w:p>
            <w:pPr>
              <w:pStyle w:val="3"/>
              <w:jc w:val="center"/>
              <w:rPr>
                <w:rFonts w:ascii="仿宋_GB2312" w:hAnsi="仿宋" w:eastAsia="仿宋_GB2312"/>
                <w:sz w:val="24"/>
              </w:rPr>
            </w:pPr>
          </w:p>
        </w:tc>
        <w:tc>
          <w:tcPr>
            <w:tcW w:w="708" w:type="dxa"/>
            <w:vAlign w:val="center"/>
          </w:tcPr>
          <w:p>
            <w:pPr>
              <w:pStyle w:val="3"/>
              <w:jc w:val="center"/>
              <w:rPr>
                <w:rFonts w:ascii="仿宋_GB2312" w:hAnsi="仿宋" w:eastAsia="仿宋_GB2312"/>
                <w:sz w:val="24"/>
              </w:rPr>
            </w:pPr>
          </w:p>
        </w:tc>
        <w:tc>
          <w:tcPr>
            <w:tcW w:w="1211" w:type="dxa"/>
            <w:vAlign w:val="center"/>
          </w:tcPr>
          <w:p>
            <w:pPr>
              <w:pStyle w:val="3"/>
              <w:jc w:val="center"/>
              <w:rPr>
                <w:rFonts w:ascii="仿宋_GB2312" w:hAnsi="仿宋" w:eastAsia="仿宋_GB2312"/>
                <w:sz w:val="24"/>
              </w:rPr>
            </w:pPr>
            <w:r>
              <w:rPr>
                <w:rFonts w:hint="eastAsia" w:ascii="仿宋_GB2312" w:hAnsi="仿宋" w:eastAsia="仿宋_GB2312"/>
                <w:sz w:val="24"/>
              </w:rPr>
              <w:t>原件</w:t>
            </w:r>
          </w:p>
        </w:tc>
        <w:tc>
          <w:tcPr>
            <w:tcW w:w="1988" w:type="dxa"/>
            <w:vAlign w:val="center"/>
          </w:tcPr>
          <w:p>
            <w:pPr>
              <w:pStyle w:val="3"/>
              <w:jc w:val="center"/>
              <w:rPr>
                <w:rFonts w:ascii="仿宋_GB2312" w:hAnsi="仿宋" w:eastAsia="仿宋_GB2312"/>
                <w:sz w:val="24"/>
                <w:lang w:eastAsia="zh-Hans"/>
              </w:rPr>
            </w:pPr>
            <w:r>
              <w:rPr>
                <w:rFonts w:hint="eastAsia" w:ascii="仿宋_GB2312" w:hAnsi="仿宋" w:eastAsia="仿宋_GB2312"/>
                <w:sz w:val="24"/>
              </w:rPr>
              <w:t>律师需提供律师事务所公函</w:t>
            </w:r>
            <w:r>
              <w:rPr>
                <w:rFonts w:hint="eastAsia" w:ascii="仿宋_GB2312" w:hAnsi="仿宋" w:eastAsia="仿宋_GB2312"/>
                <w:sz w:val="24"/>
                <w:lang w:eastAsia="zh-Hans"/>
              </w:rPr>
              <w:t>及律师执业证复印件</w:t>
            </w:r>
          </w:p>
        </w:tc>
      </w:tr>
      <w:tr>
        <w:trPr>
          <w:trHeight w:val="677" w:hRule="atLeast"/>
          <w:jc w:val="center"/>
        </w:trPr>
        <w:tc>
          <w:tcPr>
            <w:tcW w:w="693" w:type="dxa"/>
            <w:vAlign w:val="center"/>
          </w:tcPr>
          <w:p>
            <w:pPr>
              <w:pStyle w:val="3"/>
              <w:jc w:val="center"/>
              <w:rPr>
                <w:rFonts w:ascii="仿宋_GB2312" w:hAnsi="仿宋" w:eastAsia="仿宋_GB2312"/>
                <w:sz w:val="24"/>
              </w:rPr>
            </w:pPr>
            <w:r>
              <w:rPr>
                <w:rFonts w:hint="eastAsia" w:ascii="仿宋_GB2312" w:hAnsi="仿宋" w:eastAsia="仿宋_GB2312"/>
                <w:sz w:val="24"/>
              </w:rPr>
              <w:t>3</w:t>
            </w:r>
          </w:p>
        </w:tc>
        <w:tc>
          <w:tcPr>
            <w:tcW w:w="3918" w:type="dxa"/>
            <w:vAlign w:val="center"/>
          </w:tcPr>
          <w:p>
            <w:pPr>
              <w:pStyle w:val="3"/>
              <w:jc w:val="center"/>
              <w:rPr>
                <w:rFonts w:ascii="仿宋_GB2312" w:hAnsi="仿宋" w:eastAsia="仿宋_GB2312"/>
                <w:sz w:val="24"/>
              </w:rPr>
            </w:pPr>
            <w:r>
              <w:rPr>
                <w:rFonts w:hint="eastAsia" w:ascii="仿宋_GB2312" w:hAnsi="仿宋" w:eastAsia="仿宋_GB2312"/>
                <w:sz w:val="24"/>
              </w:rPr>
              <w:t>债权申报表</w:t>
            </w:r>
          </w:p>
        </w:tc>
        <w:tc>
          <w:tcPr>
            <w:tcW w:w="735" w:type="dxa"/>
            <w:vAlign w:val="center"/>
          </w:tcPr>
          <w:p>
            <w:pPr>
              <w:pStyle w:val="3"/>
              <w:jc w:val="center"/>
              <w:rPr>
                <w:rFonts w:ascii="仿宋_GB2312" w:hAnsi="仿宋" w:eastAsia="仿宋_GB2312"/>
                <w:sz w:val="24"/>
              </w:rPr>
            </w:pPr>
          </w:p>
        </w:tc>
        <w:tc>
          <w:tcPr>
            <w:tcW w:w="708" w:type="dxa"/>
            <w:vAlign w:val="center"/>
          </w:tcPr>
          <w:p>
            <w:pPr>
              <w:pStyle w:val="3"/>
              <w:jc w:val="center"/>
              <w:rPr>
                <w:rFonts w:ascii="仿宋_GB2312" w:hAnsi="仿宋" w:eastAsia="仿宋_GB2312"/>
                <w:sz w:val="24"/>
              </w:rPr>
            </w:pPr>
          </w:p>
        </w:tc>
        <w:tc>
          <w:tcPr>
            <w:tcW w:w="1211" w:type="dxa"/>
            <w:vAlign w:val="center"/>
          </w:tcPr>
          <w:p>
            <w:pPr>
              <w:pStyle w:val="3"/>
              <w:jc w:val="center"/>
              <w:rPr>
                <w:rFonts w:ascii="仿宋_GB2312" w:hAnsi="仿宋" w:eastAsia="仿宋_GB2312"/>
                <w:sz w:val="24"/>
              </w:rPr>
            </w:pPr>
            <w:r>
              <w:rPr>
                <w:rFonts w:hint="eastAsia" w:ascii="仿宋_GB2312" w:hAnsi="仿宋" w:eastAsia="仿宋_GB2312"/>
                <w:sz w:val="24"/>
              </w:rPr>
              <w:t>原件</w:t>
            </w:r>
          </w:p>
        </w:tc>
        <w:tc>
          <w:tcPr>
            <w:tcW w:w="1988" w:type="dxa"/>
            <w:vAlign w:val="center"/>
          </w:tcPr>
          <w:p>
            <w:pPr>
              <w:pStyle w:val="3"/>
              <w:jc w:val="center"/>
              <w:rPr>
                <w:rFonts w:ascii="仿宋_GB2312" w:hAnsi="仿宋" w:eastAsia="仿宋_GB2312"/>
                <w:sz w:val="24"/>
              </w:rPr>
            </w:pPr>
          </w:p>
        </w:tc>
      </w:tr>
      <w:tr>
        <w:trPr>
          <w:trHeight w:val="687" w:hRule="atLeast"/>
          <w:jc w:val="center"/>
        </w:trPr>
        <w:tc>
          <w:tcPr>
            <w:tcW w:w="693" w:type="dxa"/>
            <w:vAlign w:val="center"/>
          </w:tcPr>
          <w:p>
            <w:pPr>
              <w:pStyle w:val="3"/>
              <w:spacing w:before="156" w:beforeLines="50" w:after="156" w:afterLines="50" w:line="360" w:lineRule="auto"/>
              <w:jc w:val="center"/>
              <w:rPr>
                <w:rFonts w:ascii="仿宋_GB2312" w:hAnsi="仿宋" w:eastAsia="仿宋_GB2312"/>
                <w:sz w:val="24"/>
              </w:rPr>
            </w:pPr>
            <w:r>
              <w:rPr>
                <w:rFonts w:hint="eastAsia" w:ascii="仿宋_GB2312" w:hAnsi="仿宋" w:eastAsia="仿宋_GB2312"/>
                <w:sz w:val="24"/>
              </w:rPr>
              <w:t>4</w:t>
            </w:r>
          </w:p>
        </w:tc>
        <w:tc>
          <w:tcPr>
            <w:tcW w:w="3918" w:type="dxa"/>
            <w:vAlign w:val="center"/>
          </w:tcPr>
          <w:p>
            <w:pPr>
              <w:pStyle w:val="3"/>
              <w:spacing w:before="156" w:beforeLines="50" w:after="156" w:afterLines="50" w:line="360" w:lineRule="auto"/>
              <w:jc w:val="center"/>
              <w:rPr>
                <w:rFonts w:ascii="仿宋_GB2312" w:hAnsi="仿宋" w:eastAsia="仿宋_GB2312"/>
                <w:sz w:val="24"/>
              </w:rPr>
            </w:pPr>
            <w:r>
              <w:rPr>
                <w:rFonts w:hint="eastAsia" w:ascii="仿宋_GB2312" w:hAnsi="仿宋" w:eastAsia="仿宋_GB2312"/>
                <w:sz w:val="24"/>
              </w:rPr>
              <w:t>债权人地址及联系方式确认书</w:t>
            </w:r>
          </w:p>
        </w:tc>
        <w:tc>
          <w:tcPr>
            <w:tcW w:w="735" w:type="dxa"/>
            <w:vAlign w:val="center"/>
          </w:tcPr>
          <w:p>
            <w:pPr>
              <w:pStyle w:val="3"/>
              <w:spacing w:before="156" w:beforeLines="50" w:after="156" w:afterLines="50" w:line="360" w:lineRule="auto"/>
              <w:jc w:val="center"/>
              <w:rPr>
                <w:rFonts w:ascii="仿宋_GB2312" w:hAnsi="仿宋" w:eastAsia="仿宋_GB2312"/>
                <w:sz w:val="24"/>
              </w:rPr>
            </w:pPr>
          </w:p>
        </w:tc>
        <w:tc>
          <w:tcPr>
            <w:tcW w:w="708" w:type="dxa"/>
            <w:vAlign w:val="center"/>
          </w:tcPr>
          <w:p>
            <w:pPr>
              <w:pStyle w:val="3"/>
              <w:spacing w:before="156" w:beforeLines="50" w:after="156" w:afterLines="50" w:line="360" w:lineRule="auto"/>
              <w:jc w:val="center"/>
              <w:rPr>
                <w:rFonts w:ascii="仿宋_GB2312" w:hAnsi="仿宋" w:eastAsia="仿宋_GB2312"/>
                <w:sz w:val="24"/>
              </w:rPr>
            </w:pPr>
          </w:p>
        </w:tc>
        <w:tc>
          <w:tcPr>
            <w:tcW w:w="1211" w:type="dxa"/>
            <w:vAlign w:val="center"/>
          </w:tcPr>
          <w:p>
            <w:pPr>
              <w:pStyle w:val="3"/>
              <w:spacing w:before="156" w:beforeLines="50" w:after="156" w:afterLines="50" w:line="360" w:lineRule="auto"/>
              <w:jc w:val="center"/>
              <w:rPr>
                <w:rFonts w:ascii="仿宋_GB2312" w:hAnsi="仿宋" w:eastAsia="仿宋_GB2312"/>
                <w:sz w:val="24"/>
              </w:rPr>
            </w:pPr>
            <w:r>
              <w:rPr>
                <w:rFonts w:hint="eastAsia" w:ascii="仿宋_GB2312" w:hAnsi="仿宋" w:eastAsia="仿宋_GB2312"/>
                <w:sz w:val="24"/>
              </w:rPr>
              <w:t>原件</w:t>
            </w:r>
          </w:p>
        </w:tc>
        <w:tc>
          <w:tcPr>
            <w:tcW w:w="1988" w:type="dxa"/>
            <w:vAlign w:val="center"/>
          </w:tcPr>
          <w:p>
            <w:pPr>
              <w:pStyle w:val="3"/>
              <w:spacing w:before="156" w:beforeLines="50" w:after="156" w:afterLines="50" w:line="360" w:lineRule="auto"/>
              <w:jc w:val="center"/>
              <w:rPr>
                <w:rFonts w:ascii="仿宋_GB2312" w:hAnsi="仿宋" w:eastAsia="仿宋_GB2312"/>
                <w:sz w:val="24"/>
              </w:rPr>
            </w:pPr>
          </w:p>
        </w:tc>
      </w:tr>
      <w:tr>
        <w:trPr>
          <w:trHeight w:val="591" w:hRule="atLeast"/>
          <w:jc w:val="center"/>
        </w:trPr>
        <w:tc>
          <w:tcPr>
            <w:tcW w:w="693" w:type="dxa"/>
            <w:vAlign w:val="center"/>
          </w:tcPr>
          <w:p>
            <w:pPr>
              <w:pStyle w:val="3"/>
              <w:spacing w:before="156" w:beforeLines="50" w:after="156" w:afterLines="50" w:line="360" w:lineRule="auto"/>
              <w:jc w:val="center"/>
              <w:rPr>
                <w:rFonts w:ascii="仿宋_GB2312" w:hAnsi="仿宋" w:eastAsia="仿宋_GB2312"/>
                <w:sz w:val="24"/>
              </w:rPr>
            </w:pPr>
            <w:r>
              <w:rPr>
                <w:rFonts w:hint="eastAsia" w:ascii="仿宋_GB2312" w:hAnsi="仿宋" w:eastAsia="仿宋_GB2312"/>
                <w:sz w:val="24"/>
              </w:rPr>
              <w:t>5</w:t>
            </w:r>
          </w:p>
        </w:tc>
        <w:tc>
          <w:tcPr>
            <w:tcW w:w="3918" w:type="dxa"/>
            <w:vAlign w:val="center"/>
          </w:tcPr>
          <w:p>
            <w:pPr>
              <w:pStyle w:val="3"/>
              <w:spacing w:before="156" w:beforeLines="50" w:after="156" w:afterLines="50" w:line="360" w:lineRule="auto"/>
              <w:jc w:val="center"/>
              <w:rPr>
                <w:rFonts w:ascii="仿宋_GB2312" w:hAnsi="仿宋" w:eastAsia="仿宋_GB2312"/>
                <w:sz w:val="24"/>
              </w:rPr>
            </w:pPr>
          </w:p>
        </w:tc>
        <w:tc>
          <w:tcPr>
            <w:tcW w:w="735" w:type="dxa"/>
            <w:vAlign w:val="center"/>
          </w:tcPr>
          <w:p>
            <w:pPr>
              <w:pStyle w:val="3"/>
              <w:spacing w:before="156" w:beforeLines="50" w:after="156" w:afterLines="50" w:line="360" w:lineRule="auto"/>
              <w:jc w:val="center"/>
              <w:rPr>
                <w:rFonts w:ascii="仿宋_GB2312" w:hAnsi="仿宋" w:eastAsia="仿宋_GB2312"/>
                <w:sz w:val="24"/>
              </w:rPr>
            </w:pPr>
          </w:p>
        </w:tc>
        <w:tc>
          <w:tcPr>
            <w:tcW w:w="708" w:type="dxa"/>
            <w:vAlign w:val="center"/>
          </w:tcPr>
          <w:p>
            <w:pPr>
              <w:pStyle w:val="3"/>
              <w:spacing w:before="156" w:beforeLines="50" w:after="156" w:afterLines="50" w:line="360" w:lineRule="auto"/>
              <w:jc w:val="center"/>
              <w:rPr>
                <w:rFonts w:ascii="仿宋_GB2312" w:hAnsi="仿宋" w:eastAsia="仿宋_GB2312"/>
                <w:sz w:val="24"/>
              </w:rPr>
            </w:pPr>
          </w:p>
        </w:tc>
        <w:tc>
          <w:tcPr>
            <w:tcW w:w="1211" w:type="dxa"/>
            <w:vAlign w:val="center"/>
          </w:tcPr>
          <w:p>
            <w:pPr>
              <w:pStyle w:val="3"/>
              <w:spacing w:before="156" w:beforeLines="50" w:after="156" w:afterLines="50" w:line="360" w:lineRule="auto"/>
              <w:jc w:val="center"/>
              <w:rPr>
                <w:rFonts w:ascii="仿宋_GB2312" w:hAnsi="仿宋" w:eastAsia="仿宋_GB2312"/>
                <w:sz w:val="24"/>
              </w:rPr>
            </w:pPr>
          </w:p>
        </w:tc>
        <w:tc>
          <w:tcPr>
            <w:tcW w:w="1988" w:type="dxa"/>
            <w:vAlign w:val="center"/>
          </w:tcPr>
          <w:p>
            <w:pPr>
              <w:pStyle w:val="3"/>
              <w:spacing w:before="156" w:beforeLines="50" w:after="156" w:afterLines="50" w:line="360" w:lineRule="auto"/>
              <w:jc w:val="center"/>
              <w:rPr>
                <w:rFonts w:ascii="仿宋_GB2312" w:hAnsi="仿宋" w:eastAsia="仿宋_GB2312"/>
                <w:sz w:val="24"/>
              </w:rPr>
            </w:pPr>
          </w:p>
        </w:tc>
      </w:tr>
      <w:tr>
        <w:trPr>
          <w:trHeight w:val="637" w:hRule="atLeast"/>
          <w:jc w:val="center"/>
        </w:trPr>
        <w:tc>
          <w:tcPr>
            <w:tcW w:w="693" w:type="dxa"/>
            <w:vAlign w:val="center"/>
          </w:tcPr>
          <w:p>
            <w:pPr>
              <w:pStyle w:val="3"/>
              <w:spacing w:before="156" w:beforeLines="50" w:after="156" w:afterLines="50" w:line="360" w:lineRule="auto"/>
              <w:jc w:val="center"/>
              <w:rPr>
                <w:rFonts w:ascii="仿宋_GB2312" w:hAnsi="仿宋" w:eastAsia="仿宋_GB2312"/>
                <w:sz w:val="24"/>
              </w:rPr>
            </w:pPr>
            <w:r>
              <w:rPr>
                <w:rFonts w:hint="eastAsia" w:ascii="仿宋_GB2312" w:hAnsi="仿宋" w:eastAsia="仿宋_GB2312"/>
                <w:sz w:val="24"/>
              </w:rPr>
              <w:t>6</w:t>
            </w:r>
          </w:p>
        </w:tc>
        <w:tc>
          <w:tcPr>
            <w:tcW w:w="3918" w:type="dxa"/>
            <w:vAlign w:val="center"/>
          </w:tcPr>
          <w:p>
            <w:pPr>
              <w:pStyle w:val="3"/>
              <w:spacing w:before="156" w:beforeLines="50" w:after="156" w:afterLines="50" w:line="360" w:lineRule="auto"/>
              <w:jc w:val="center"/>
              <w:rPr>
                <w:rFonts w:ascii="仿宋_GB2312" w:hAnsi="仿宋" w:eastAsia="仿宋_GB2312"/>
                <w:sz w:val="24"/>
              </w:rPr>
            </w:pPr>
          </w:p>
        </w:tc>
        <w:tc>
          <w:tcPr>
            <w:tcW w:w="735" w:type="dxa"/>
            <w:vAlign w:val="center"/>
          </w:tcPr>
          <w:p>
            <w:pPr>
              <w:pStyle w:val="3"/>
              <w:spacing w:before="156" w:beforeLines="50" w:after="156" w:afterLines="50" w:line="360" w:lineRule="auto"/>
              <w:jc w:val="center"/>
              <w:rPr>
                <w:rFonts w:ascii="仿宋_GB2312" w:hAnsi="仿宋" w:eastAsia="仿宋_GB2312"/>
                <w:sz w:val="24"/>
              </w:rPr>
            </w:pPr>
          </w:p>
        </w:tc>
        <w:tc>
          <w:tcPr>
            <w:tcW w:w="708" w:type="dxa"/>
            <w:vAlign w:val="center"/>
          </w:tcPr>
          <w:p>
            <w:pPr>
              <w:pStyle w:val="3"/>
              <w:spacing w:before="156" w:beforeLines="50" w:after="156" w:afterLines="50" w:line="360" w:lineRule="auto"/>
              <w:jc w:val="center"/>
              <w:rPr>
                <w:rFonts w:ascii="仿宋_GB2312" w:hAnsi="仿宋" w:eastAsia="仿宋_GB2312"/>
                <w:sz w:val="24"/>
              </w:rPr>
            </w:pPr>
          </w:p>
        </w:tc>
        <w:tc>
          <w:tcPr>
            <w:tcW w:w="1211" w:type="dxa"/>
            <w:vAlign w:val="center"/>
          </w:tcPr>
          <w:p>
            <w:pPr>
              <w:pStyle w:val="3"/>
              <w:spacing w:before="156" w:beforeLines="50" w:after="156" w:afterLines="50" w:line="360" w:lineRule="auto"/>
              <w:jc w:val="center"/>
              <w:rPr>
                <w:rFonts w:ascii="仿宋_GB2312" w:hAnsi="仿宋" w:eastAsia="仿宋_GB2312"/>
                <w:sz w:val="24"/>
              </w:rPr>
            </w:pPr>
          </w:p>
        </w:tc>
        <w:tc>
          <w:tcPr>
            <w:tcW w:w="1988" w:type="dxa"/>
            <w:vAlign w:val="center"/>
          </w:tcPr>
          <w:p>
            <w:pPr>
              <w:pStyle w:val="3"/>
              <w:spacing w:before="156" w:beforeLines="50" w:after="156" w:afterLines="50" w:line="360" w:lineRule="auto"/>
              <w:jc w:val="center"/>
              <w:rPr>
                <w:rFonts w:ascii="仿宋_GB2312" w:hAnsi="仿宋" w:eastAsia="仿宋_GB2312"/>
                <w:sz w:val="24"/>
              </w:rPr>
            </w:pPr>
          </w:p>
        </w:tc>
      </w:tr>
    </w:tbl>
    <w:p>
      <w:pPr>
        <w:pStyle w:val="3"/>
        <w:rPr>
          <w:rFonts w:ascii="黑体" w:hAnsi="黑体" w:eastAsia="黑体"/>
          <w:b/>
          <w:sz w:val="24"/>
        </w:rPr>
      </w:pPr>
      <w:r>
        <w:rPr>
          <w:rFonts w:hint="eastAsia" w:ascii="黑体" w:hAnsi="黑体" w:eastAsia="黑体"/>
          <w:b/>
          <w:sz w:val="24"/>
        </w:rPr>
        <w:t>提交人声明：本次提交的所有申报债权文件与原件相一致，不存在变造、伪造等情形，否则愿意承担由此产生的法律责任。</w:t>
      </w:r>
    </w:p>
    <w:p>
      <w:pPr>
        <w:pStyle w:val="3"/>
        <w:rPr>
          <w:rFonts w:ascii="仿宋_GB2312" w:hAnsi="仿宋" w:eastAsia="仿宋_GB2312"/>
          <w:b/>
          <w:szCs w:val="21"/>
        </w:rPr>
      </w:pPr>
      <w:r>
        <w:rPr>
          <w:rFonts w:hint="eastAsia" w:ascii="黑体" w:hAnsi="黑体" w:eastAsia="黑体"/>
          <w:b/>
          <w:sz w:val="24"/>
        </w:rPr>
        <w:t>签收人声明：本次申报债权文件的签收并不代表签收人对其申报债权以及提交文件资料真实性、合法性及关联性的确认。</w:t>
      </w:r>
    </w:p>
    <w:p>
      <w:pPr>
        <w:pStyle w:val="3"/>
        <w:spacing w:before="156" w:beforeLines="50" w:after="156" w:afterLines="50"/>
        <w:rPr>
          <w:rFonts w:ascii="仿宋_GB2312" w:hAnsi="仿宋" w:eastAsia="仿宋_GB2312"/>
          <w:sz w:val="24"/>
          <w:u w:val="single"/>
        </w:rPr>
      </w:pPr>
      <w:r>
        <w:rPr>
          <w:rFonts w:hint="eastAsia" w:ascii="仿宋_GB2312" w:hAnsi="仿宋" w:eastAsia="仿宋_GB2312"/>
          <w:sz w:val="24"/>
        </w:rPr>
        <w:t>提交人（签字）：</w:t>
      </w:r>
      <w:r>
        <w:rPr>
          <w:rFonts w:hint="eastAsia" w:ascii="仿宋_GB2312" w:hAnsi="仿宋" w:eastAsia="仿宋_GB2312"/>
          <w:sz w:val="24"/>
          <w:u w:val="single"/>
        </w:rPr>
        <w:t xml:space="preserve">                 </w:t>
      </w:r>
      <w:r>
        <w:rPr>
          <w:rFonts w:hint="eastAsia" w:ascii="仿宋_GB2312" w:hAnsi="仿宋" w:eastAsia="仿宋_GB2312"/>
          <w:sz w:val="24"/>
        </w:rPr>
        <w:t xml:space="preserve">       签收人（签字）：</w:t>
      </w:r>
      <w:r>
        <w:rPr>
          <w:rFonts w:hint="eastAsia" w:ascii="仿宋_GB2312" w:hAnsi="仿宋" w:eastAsia="仿宋_GB2312"/>
          <w:sz w:val="24"/>
          <w:u w:val="single"/>
        </w:rPr>
        <w:t xml:space="preserve">                  </w:t>
      </w:r>
    </w:p>
    <w:p>
      <w:pPr>
        <w:pStyle w:val="3"/>
        <w:rPr>
          <w:rFonts w:hint="eastAsia" w:ascii="仿宋_GB2312" w:hAnsi="仿宋" w:eastAsia="仿宋_GB2312"/>
          <w:sz w:val="24"/>
        </w:rPr>
      </w:pPr>
      <w:r>
        <w:rPr>
          <w:rFonts w:hint="eastAsia" w:ascii="仿宋_GB2312" w:hAnsi="仿宋" w:eastAsia="仿宋_GB2312"/>
          <w:sz w:val="24"/>
        </w:rPr>
        <w:t>提交日期：     年     月     日        签收日期：    年     月     日</w:t>
      </w:r>
    </w:p>
    <w:p>
      <w:pPr>
        <w:pStyle w:val="3"/>
        <w:spacing w:before="156" w:beforeLines="50" w:after="156" w:afterLines="50" w:line="360" w:lineRule="auto"/>
        <w:jc w:val="left"/>
        <w:rPr>
          <w:rFonts w:ascii="楷体" w:hAnsi="楷体" w:eastAsia="楷体"/>
          <w:b/>
          <w:sz w:val="24"/>
        </w:rPr>
      </w:pPr>
      <w:r>
        <w:rPr>
          <w:rFonts w:hint="eastAsia" w:ascii="楷体" w:hAnsi="楷体" w:eastAsia="楷体"/>
          <w:b/>
          <w:sz w:val="24"/>
        </w:rPr>
        <w:t>附件二</w:t>
      </w:r>
    </w:p>
    <w:p>
      <w:pPr>
        <w:jc w:val="cente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 xml:space="preserve">        债 权 申 报 表        </w:t>
      </w:r>
      <w:r>
        <w:rPr>
          <w:rFonts w:hint="eastAsia" w:ascii="黑体" w:hAnsi="黑体" w:eastAsia="黑体"/>
          <w:color w:val="000000" w:themeColor="text1"/>
          <w14:textFill>
            <w14:solidFill>
              <w14:schemeClr w14:val="tx1"/>
            </w14:solidFill>
          </w14:textFill>
        </w:rPr>
        <w:t>编号：</w:t>
      </w:r>
      <w:r>
        <w:rPr>
          <w:rFonts w:hint="eastAsia" w:ascii="黑体" w:hAnsi="黑体" w:eastAsia="黑体"/>
          <w:color w:val="000000" w:themeColor="text1"/>
          <w:u w:val="single"/>
          <w14:textFill>
            <w14:solidFill>
              <w14:schemeClr w14:val="tx1"/>
            </w14:solidFill>
          </w14:textFill>
        </w:rPr>
        <w:t>（管理人填写）</w:t>
      </w:r>
      <w:r>
        <w:rPr>
          <w:rFonts w:hint="eastAsia" w:ascii="黑体" w:hAnsi="黑体" w:eastAsia="黑体"/>
          <w:color w:val="000000" w:themeColor="text1"/>
          <w:sz w:val="16"/>
          <w:szCs w:val="16"/>
          <w:u w:val="single"/>
          <w14:textFill>
            <w14:solidFill>
              <w14:schemeClr w14:val="tx1"/>
            </w14:solidFill>
          </w14:textFill>
        </w:rPr>
        <w:t xml:space="preserve">           </w:t>
      </w:r>
      <w:r>
        <w:rPr>
          <w:rFonts w:hint="eastAsia" w:ascii="黑体" w:hAnsi="黑体" w:eastAsia="黑体"/>
          <w:color w:val="000000" w:themeColor="text1"/>
          <w:sz w:val="24"/>
          <w:u w:val="single"/>
          <w14:textFill>
            <w14:solidFill>
              <w14:schemeClr w14:val="tx1"/>
            </w14:solidFill>
          </w14:textFill>
        </w:rPr>
        <w:t xml:space="preserve"> </w:t>
      </w:r>
      <w:r>
        <w:rPr>
          <w:rFonts w:hint="eastAsia" w:ascii="黑体" w:hAnsi="黑体" w:eastAsia="黑体"/>
          <w:color w:val="000000" w:themeColor="text1"/>
          <w:sz w:val="24"/>
          <w14:textFill>
            <w14:solidFill>
              <w14:schemeClr w14:val="tx1"/>
            </w14:solidFill>
          </w14:textFill>
        </w:rPr>
        <w:t xml:space="preserve">              </w:t>
      </w:r>
    </w:p>
    <w:tbl>
      <w:tblPr>
        <w:tblStyle w:val="18"/>
        <w:tblW w:w="97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486"/>
        <w:gridCol w:w="1432"/>
        <w:gridCol w:w="710"/>
        <w:gridCol w:w="1458"/>
        <w:gridCol w:w="951"/>
        <w:gridCol w:w="1111"/>
        <w:gridCol w:w="2148"/>
      </w:tblGrid>
      <w:tr>
        <w:trPr>
          <w:cantSplit/>
          <w:trHeight w:val="567" w:hRule="atLeast"/>
          <w:jc w:val="center"/>
        </w:trPr>
        <w:tc>
          <w:tcPr>
            <w:tcW w:w="456" w:type="dxa"/>
            <w:vMerge w:val="restart"/>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债权人信息</w:t>
            </w:r>
          </w:p>
        </w:tc>
        <w:tc>
          <w:tcPr>
            <w:tcW w:w="1486" w:type="dxa"/>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名称（姓名）</w:t>
            </w:r>
          </w:p>
        </w:tc>
        <w:tc>
          <w:tcPr>
            <w:tcW w:w="7810" w:type="dxa"/>
            <w:gridSpan w:val="6"/>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567"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86" w:type="dxa"/>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法定代表人</w:t>
            </w:r>
          </w:p>
        </w:tc>
        <w:tc>
          <w:tcPr>
            <w:tcW w:w="1432" w:type="dxa"/>
            <w:vAlign w:val="center"/>
          </w:tcPr>
          <w:p>
            <w:pPr>
              <w:spacing w:line="360" w:lineRule="auto"/>
              <w:rPr>
                <w:rFonts w:ascii="仿宋" w:hAnsi="仿宋" w:eastAsia="仿宋"/>
                <w:color w:val="000000" w:themeColor="text1"/>
                <w:sz w:val="22"/>
                <w14:textFill>
                  <w14:solidFill>
                    <w14:schemeClr w14:val="tx1"/>
                  </w14:solidFill>
                </w14:textFill>
              </w:rPr>
            </w:pPr>
          </w:p>
        </w:tc>
        <w:tc>
          <w:tcPr>
            <w:tcW w:w="710" w:type="dxa"/>
            <w:vMerge w:val="restart"/>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手机</w:t>
            </w:r>
          </w:p>
          <w:p>
            <w:pPr>
              <w:spacing w:line="360" w:lineRule="auto"/>
              <w:rPr>
                <w:rFonts w:ascii="仿宋" w:hAnsi="仿宋" w:eastAsia="仿宋"/>
                <w:color w:val="000000" w:themeColor="text1"/>
                <w:sz w:val="22"/>
                <w:lang w:eastAsia="zh-Hans"/>
                <w14:textFill>
                  <w14:solidFill>
                    <w14:schemeClr w14:val="tx1"/>
                  </w14:solidFill>
                </w14:textFill>
              </w:rPr>
            </w:pPr>
            <w:r>
              <w:rPr>
                <w:rFonts w:hint="eastAsia" w:ascii="仿宋" w:hAnsi="仿宋" w:eastAsia="仿宋"/>
                <w:color w:val="000000" w:themeColor="text1"/>
                <w:sz w:val="22"/>
                <w:lang w:eastAsia="zh-Hans"/>
                <w14:textFill>
                  <w14:solidFill>
                    <w14:schemeClr w14:val="tx1"/>
                  </w14:solidFill>
                </w14:textFill>
              </w:rPr>
              <w:t>微信</w:t>
            </w:r>
          </w:p>
        </w:tc>
        <w:tc>
          <w:tcPr>
            <w:tcW w:w="2409" w:type="dxa"/>
            <w:gridSpan w:val="2"/>
            <w:vAlign w:val="center"/>
          </w:tcPr>
          <w:p>
            <w:pPr>
              <w:spacing w:line="360" w:lineRule="auto"/>
              <w:rPr>
                <w:rFonts w:ascii="仿宋" w:hAnsi="仿宋" w:eastAsia="仿宋"/>
                <w:color w:val="000000" w:themeColor="text1"/>
                <w:sz w:val="22"/>
                <w14:textFill>
                  <w14:solidFill>
                    <w14:schemeClr w14:val="tx1"/>
                  </w14:solidFill>
                </w14:textFill>
              </w:rPr>
            </w:pPr>
          </w:p>
        </w:tc>
        <w:tc>
          <w:tcPr>
            <w:tcW w:w="1111" w:type="dxa"/>
            <w:vMerge w:val="restart"/>
            <w:vAlign w:val="center"/>
          </w:tcPr>
          <w:p>
            <w:pPr>
              <w:spacing w:line="360" w:lineRule="auto"/>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送达</w:t>
            </w:r>
          </w:p>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邮箱</w:t>
            </w:r>
          </w:p>
        </w:tc>
        <w:tc>
          <w:tcPr>
            <w:tcW w:w="2148" w:type="dxa"/>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567"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86" w:type="dxa"/>
            <w:vAlign w:val="center"/>
          </w:tcPr>
          <w:p>
            <w:pPr>
              <w:spacing w:line="360" w:lineRule="auto"/>
              <w:rPr>
                <w:rFonts w:ascii="仿宋" w:hAnsi="仿宋" w:eastAsia="仿宋"/>
                <w:color w:val="000000" w:themeColor="text1"/>
                <w:sz w:val="22"/>
                <w:szCs w:val="22"/>
                <w14:textFill>
                  <w14:solidFill>
                    <w14:schemeClr w14:val="tx1"/>
                  </w14:solidFill>
                </w14:textFill>
              </w:rPr>
            </w:pPr>
            <w:r>
              <w:rPr>
                <w:rFonts w:ascii="仿宋" w:hAnsi="仿宋" w:eastAsia="仿宋"/>
                <w:color w:val="000000" w:themeColor="text1"/>
                <w:sz w:val="22"/>
                <w:szCs w:val="22"/>
                <w14:textFill>
                  <w14:solidFill>
                    <w14:schemeClr w14:val="tx1"/>
                  </w14:solidFill>
                </w14:textFill>
              </w:rPr>
              <w:t>委托代理人</w:t>
            </w:r>
          </w:p>
        </w:tc>
        <w:tc>
          <w:tcPr>
            <w:tcW w:w="1432" w:type="dxa"/>
            <w:vAlign w:val="center"/>
          </w:tcPr>
          <w:p>
            <w:pPr>
              <w:spacing w:line="360" w:lineRule="auto"/>
              <w:rPr>
                <w:rFonts w:ascii="仿宋" w:hAnsi="仿宋" w:eastAsia="仿宋"/>
                <w:color w:val="000000" w:themeColor="text1"/>
                <w:sz w:val="22"/>
                <w14:textFill>
                  <w14:solidFill>
                    <w14:schemeClr w14:val="tx1"/>
                  </w14:solidFill>
                </w14:textFill>
              </w:rPr>
            </w:pPr>
          </w:p>
        </w:tc>
        <w:tc>
          <w:tcPr>
            <w:tcW w:w="710"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2409" w:type="dxa"/>
            <w:gridSpan w:val="2"/>
            <w:vAlign w:val="center"/>
          </w:tcPr>
          <w:p>
            <w:pPr>
              <w:spacing w:line="360" w:lineRule="auto"/>
              <w:rPr>
                <w:rFonts w:ascii="仿宋" w:hAnsi="仿宋" w:eastAsia="仿宋"/>
                <w:color w:val="000000" w:themeColor="text1"/>
                <w:sz w:val="22"/>
                <w14:textFill>
                  <w14:solidFill>
                    <w14:schemeClr w14:val="tx1"/>
                  </w14:solidFill>
                </w14:textFill>
              </w:rPr>
            </w:pPr>
          </w:p>
        </w:tc>
        <w:tc>
          <w:tcPr>
            <w:tcW w:w="1111"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2148" w:type="dxa"/>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567"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86" w:type="dxa"/>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送达地址</w:t>
            </w:r>
          </w:p>
        </w:tc>
        <w:tc>
          <w:tcPr>
            <w:tcW w:w="7810" w:type="dxa"/>
            <w:gridSpan w:val="6"/>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567"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86" w:type="dxa"/>
            <w:vMerge w:val="restart"/>
            <w:vAlign w:val="center"/>
          </w:tcPr>
          <w:p>
            <w:pPr>
              <w:spacing w:line="360" w:lineRule="auto"/>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银行</w:t>
            </w:r>
          </w:p>
          <w:p>
            <w:pPr>
              <w:spacing w:line="360" w:lineRule="auto"/>
              <w:jc w:val="center"/>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账户信息</w:t>
            </w:r>
          </w:p>
        </w:tc>
        <w:tc>
          <w:tcPr>
            <w:tcW w:w="1432" w:type="dxa"/>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账户名称</w:t>
            </w:r>
          </w:p>
        </w:tc>
        <w:tc>
          <w:tcPr>
            <w:tcW w:w="6378" w:type="dxa"/>
            <w:gridSpan w:val="5"/>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567"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8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32" w:type="dxa"/>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开户</w:t>
            </w:r>
            <w:r>
              <w:rPr>
                <w:rFonts w:ascii="仿宋" w:hAnsi="仿宋" w:eastAsia="仿宋"/>
                <w:color w:val="000000" w:themeColor="text1"/>
                <w:sz w:val="22"/>
                <w14:textFill>
                  <w14:solidFill>
                    <w14:schemeClr w14:val="tx1"/>
                  </w14:solidFill>
                </w14:textFill>
              </w:rPr>
              <w:t>银行</w:t>
            </w:r>
          </w:p>
        </w:tc>
        <w:tc>
          <w:tcPr>
            <w:tcW w:w="6378" w:type="dxa"/>
            <w:gridSpan w:val="5"/>
            <w:vAlign w:val="center"/>
          </w:tcPr>
          <w:p>
            <w:pPr>
              <w:spacing w:line="360" w:lineRule="auto"/>
              <w:rPr>
                <w:rFonts w:ascii="仿宋" w:hAnsi="仿宋" w:eastAsia="仿宋"/>
                <w:color w:val="000000" w:themeColor="text1"/>
                <w:sz w:val="22"/>
                <w:lang w:eastAsia="zh-Hans"/>
                <w14:textFill>
                  <w14:solidFill>
                    <w14:schemeClr w14:val="tx1"/>
                  </w14:solidFill>
                </w14:textFill>
              </w:rPr>
            </w:pPr>
          </w:p>
        </w:tc>
      </w:tr>
      <w:tr>
        <w:trPr>
          <w:cantSplit/>
          <w:trHeight w:val="567"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8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32" w:type="dxa"/>
            <w:vAlign w:val="center"/>
          </w:tcPr>
          <w:p>
            <w:pPr>
              <w:spacing w:line="360" w:lineRule="auto"/>
              <w:rPr>
                <w:rFonts w:ascii="仿宋" w:hAnsi="仿宋" w:eastAsia="仿宋"/>
                <w:color w:val="000000" w:themeColor="text1"/>
                <w:sz w:val="22"/>
                <w14:textFill>
                  <w14:solidFill>
                    <w14:schemeClr w14:val="tx1"/>
                  </w14:solidFill>
                </w14:textFill>
              </w:rPr>
            </w:pPr>
            <w:r>
              <w:rPr>
                <w:rFonts w:ascii="仿宋" w:hAnsi="仿宋" w:eastAsia="仿宋"/>
                <w:color w:val="000000" w:themeColor="text1"/>
                <w:sz w:val="22"/>
                <w14:textFill>
                  <w14:solidFill>
                    <w14:schemeClr w14:val="tx1"/>
                  </w14:solidFill>
                </w14:textFill>
              </w:rPr>
              <w:t>账号</w:t>
            </w:r>
          </w:p>
        </w:tc>
        <w:tc>
          <w:tcPr>
            <w:tcW w:w="6378" w:type="dxa"/>
            <w:gridSpan w:val="5"/>
            <w:vAlign w:val="center"/>
          </w:tcPr>
          <w:p>
            <w:pPr>
              <w:spacing w:line="360" w:lineRule="auto"/>
              <w:rPr>
                <w:rFonts w:ascii="仿宋" w:hAnsi="仿宋" w:eastAsia="仿宋"/>
                <w:color w:val="000000" w:themeColor="text1"/>
                <w:sz w:val="22"/>
                <w:lang w:eastAsia="zh-Hans"/>
                <w14:textFill>
                  <w14:solidFill>
                    <w14:schemeClr w14:val="tx1"/>
                  </w14:solidFill>
                </w14:textFill>
              </w:rPr>
            </w:pPr>
          </w:p>
        </w:tc>
      </w:tr>
      <w:tr>
        <w:trPr>
          <w:cantSplit/>
          <w:trHeight w:val="706" w:hRule="atLeast"/>
          <w:jc w:val="center"/>
        </w:trPr>
        <w:tc>
          <w:tcPr>
            <w:tcW w:w="456" w:type="dxa"/>
            <w:vMerge w:val="restart"/>
            <w:vAlign w:val="center"/>
          </w:tcPr>
          <w:p>
            <w:pPr>
              <w:spacing w:line="360" w:lineRule="auto"/>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债权</w:t>
            </w:r>
          </w:p>
          <w:p>
            <w:pPr>
              <w:spacing w:line="360" w:lineRule="auto"/>
              <w:jc w:val="cente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情况</w:t>
            </w:r>
          </w:p>
        </w:tc>
        <w:tc>
          <w:tcPr>
            <w:tcW w:w="1486" w:type="dxa"/>
            <w:vAlign w:val="bottom"/>
          </w:tcPr>
          <w:p>
            <w:pPr>
              <w:spacing w:line="360" w:lineRule="auto"/>
              <w:jc w:val="left"/>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18"/>
                <w14:textFill>
                  <w14:solidFill>
                    <w14:schemeClr w14:val="tx1"/>
                  </w14:solidFill>
                </w14:textFill>
              </w:rPr>
              <w:t>债权总金额</w:t>
            </w:r>
            <w:r>
              <w:rPr>
                <w:rFonts w:hint="eastAsia" w:ascii="仿宋" w:hAnsi="仿宋" w:eastAsia="仿宋"/>
                <w:color w:val="000000" w:themeColor="text1"/>
                <w:sz w:val="18"/>
                <w:lang w:eastAsia="zh-Hans"/>
                <w14:textFill>
                  <w14:solidFill>
                    <w14:schemeClr w14:val="tx1"/>
                  </w14:solidFill>
                </w14:textFill>
              </w:rPr>
              <w:t>（元）</w:t>
            </w:r>
          </w:p>
        </w:tc>
        <w:tc>
          <w:tcPr>
            <w:tcW w:w="7810" w:type="dxa"/>
            <w:gridSpan w:val="6"/>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578"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86" w:type="dxa"/>
            <w:vMerge w:val="restart"/>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债权构成</w:t>
            </w:r>
          </w:p>
        </w:tc>
        <w:tc>
          <w:tcPr>
            <w:tcW w:w="1432" w:type="dxa"/>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本金</w:t>
            </w:r>
          </w:p>
        </w:tc>
        <w:tc>
          <w:tcPr>
            <w:tcW w:w="2168" w:type="dxa"/>
            <w:gridSpan w:val="2"/>
            <w:vAlign w:val="center"/>
          </w:tcPr>
          <w:p>
            <w:pPr>
              <w:spacing w:line="360" w:lineRule="auto"/>
              <w:rPr>
                <w:rFonts w:ascii="仿宋" w:hAnsi="仿宋" w:eastAsia="仿宋"/>
                <w:color w:val="000000" w:themeColor="text1"/>
                <w:sz w:val="22"/>
                <w14:textFill>
                  <w14:solidFill>
                    <w14:schemeClr w14:val="tx1"/>
                  </w14:solidFill>
                </w14:textFill>
              </w:rPr>
            </w:pPr>
          </w:p>
        </w:tc>
        <w:tc>
          <w:tcPr>
            <w:tcW w:w="2062" w:type="dxa"/>
            <w:gridSpan w:val="2"/>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 xml:space="preserve">违约金  </w:t>
            </w:r>
          </w:p>
        </w:tc>
        <w:tc>
          <w:tcPr>
            <w:tcW w:w="2148" w:type="dxa"/>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618"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8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32" w:type="dxa"/>
            <w:vMerge w:val="restart"/>
            <w:vAlign w:val="center"/>
          </w:tcPr>
          <w:p>
            <w:pPr>
              <w:spacing w:line="360" w:lineRule="auto"/>
              <w:rPr>
                <w:rFonts w:ascii="仿宋" w:hAnsi="仿宋" w:eastAsia="仿宋"/>
                <w:color w:val="000000" w:themeColor="text1"/>
                <w:sz w:val="22"/>
                <w:szCs w:val="22"/>
                <w14:textFill>
                  <w14:solidFill>
                    <w14:schemeClr w14:val="tx1"/>
                  </w14:solidFill>
                </w14:textFill>
              </w:rPr>
            </w:pPr>
            <w:r>
              <w:rPr>
                <w:rFonts w:ascii="仿宋" w:hAnsi="仿宋" w:eastAsia="仿宋"/>
                <w:color w:val="000000" w:themeColor="text1"/>
                <w:sz w:val="22"/>
                <w:szCs w:val="22"/>
                <w14:textFill>
                  <w14:solidFill>
                    <w14:schemeClr w14:val="tx1"/>
                  </w14:solidFill>
                </w14:textFill>
              </w:rPr>
              <w:t>利息</w:t>
            </w:r>
            <w:r>
              <w:rPr>
                <w:rStyle w:val="24"/>
                <w:rFonts w:ascii="仿宋" w:hAnsi="仿宋" w:eastAsia="仿宋"/>
                <w:color w:val="000000" w:themeColor="text1"/>
                <w:sz w:val="22"/>
                <w:szCs w:val="22"/>
                <w14:textFill>
                  <w14:solidFill>
                    <w14:schemeClr w14:val="tx1"/>
                  </w14:solidFill>
                </w14:textFill>
              </w:rPr>
              <w:footnoteReference w:id="0"/>
            </w:r>
            <w:r>
              <w:rPr>
                <w:rFonts w:hint="eastAsia" w:ascii="仿宋" w:hAnsi="仿宋" w:eastAsia="仿宋"/>
                <w:color w:val="000000" w:themeColor="text1"/>
                <w:sz w:val="22"/>
                <w14:textFill>
                  <w14:solidFill>
                    <w14:schemeClr w14:val="tx1"/>
                  </w14:solidFill>
                </w14:textFill>
              </w:rPr>
              <w:t>（按年利率  %计算）</w:t>
            </w:r>
          </w:p>
        </w:tc>
        <w:tc>
          <w:tcPr>
            <w:tcW w:w="2168" w:type="dxa"/>
            <w:gridSpan w:val="2"/>
            <w:vMerge w:val="restart"/>
            <w:vAlign w:val="center"/>
          </w:tcPr>
          <w:p>
            <w:pPr>
              <w:spacing w:line="360" w:lineRule="auto"/>
              <w:rPr>
                <w:rFonts w:ascii="仿宋" w:hAnsi="仿宋" w:eastAsia="仿宋"/>
                <w:color w:val="000000" w:themeColor="text1"/>
                <w:sz w:val="22"/>
                <w14:textFill>
                  <w14:solidFill>
                    <w14:schemeClr w14:val="tx1"/>
                  </w14:solidFill>
                </w14:textFill>
              </w:rPr>
            </w:pPr>
          </w:p>
        </w:tc>
        <w:tc>
          <w:tcPr>
            <w:tcW w:w="2062" w:type="dxa"/>
            <w:gridSpan w:val="2"/>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案件受理费</w:t>
            </w:r>
          </w:p>
        </w:tc>
        <w:tc>
          <w:tcPr>
            <w:tcW w:w="2148" w:type="dxa"/>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970"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8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1432" w:type="dxa"/>
            <w:vMerge w:val="continue"/>
            <w:vAlign w:val="center"/>
          </w:tcPr>
          <w:p>
            <w:pPr>
              <w:spacing w:line="360" w:lineRule="auto"/>
              <w:rPr>
                <w:rFonts w:ascii="仿宋" w:hAnsi="仿宋" w:eastAsia="仿宋"/>
                <w:color w:val="000000" w:themeColor="text1"/>
                <w:sz w:val="22"/>
                <w:szCs w:val="22"/>
                <w14:textFill>
                  <w14:solidFill>
                    <w14:schemeClr w14:val="tx1"/>
                  </w14:solidFill>
                </w14:textFill>
              </w:rPr>
            </w:pPr>
          </w:p>
        </w:tc>
        <w:tc>
          <w:tcPr>
            <w:tcW w:w="2168" w:type="dxa"/>
            <w:gridSpan w:val="2"/>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2062" w:type="dxa"/>
            <w:gridSpan w:val="2"/>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迟延履行利息（按法定标准计算）</w:t>
            </w:r>
          </w:p>
        </w:tc>
        <w:tc>
          <w:tcPr>
            <w:tcW w:w="2148" w:type="dxa"/>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588"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2918" w:type="dxa"/>
            <w:gridSpan w:val="2"/>
            <w:vAlign w:val="center"/>
          </w:tcPr>
          <w:p>
            <w:pPr>
              <w:spacing w:line="360" w:lineRule="auto"/>
              <w:rPr>
                <w:rFonts w:ascii="仿宋" w:hAnsi="仿宋" w:eastAsia="仿宋"/>
                <w:color w:val="000000" w:themeColor="text1"/>
                <w:sz w:val="22"/>
                <w:szCs w:val="22"/>
                <w14:textFill>
                  <w14:solidFill>
                    <w14:schemeClr w14:val="tx1"/>
                  </w14:solidFill>
                </w14:textFill>
              </w:rPr>
            </w:pPr>
            <w:r>
              <w:rPr>
                <w:rFonts w:ascii="仿宋" w:hAnsi="仿宋" w:eastAsia="仿宋"/>
                <w:color w:val="000000" w:themeColor="text1"/>
                <w:sz w:val="22"/>
                <w:szCs w:val="22"/>
                <w14:textFill>
                  <w14:solidFill>
                    <w14:schemeClr w14:val="tx1"/>
                  </w14:solidFill>
                </w14:textFill>
              </w:rPr>
              <w:t>有无财产担保及金额</w:t>
            </w:r>
          </w:p>
        </w:tc>
        <w:tc>
          <w:tcPr>
            <w:tcW w:w="2168" w:type="dxa"/>
            <w:gridSpan w:val="2"/>
            <w:vAlign w:val="center"/>
          </w:tcPr>
          <w:p>
            <w:pPr>
              <w:spacing w:line="360" w:lineRule="auto"/>
              <w:rPr>
                <w:rFonts w:ascii="仿宋" w:hAnsi="仿宋" w:eastAsia="仿宋"/>
                <w:color w:val="000000" w:themeColor="text1"/>
                <w:sz w:val="22"/>
                <w:szCs w:val="22"/>
                <w14:textFill>
                  <w14:solidFill>
                    <w14:schemeClr w14:val="tx1"/>
                  </w14:solidFill>
                </w14:textFill>
              </w:rPr>
            </w:pPr>
          </w:p>
        </w:tc>
        <w:tc>
          <w:tcPr>
            <w:tcW w:w="2062" w:type="dxa"/>
            <w:gridSpan w:val="2"/>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担保金额</w:t>
            </w:r>
          </w:p>
        </w:tc>
        <w:tc>
          <w:tcPr>
            <w:tcW w:w="2148" w:type="dxa"/>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658"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2918" w:type="dxa"/>
            <w:gridSpan w:val="2"/>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共同债务人（保证人）</w:t>
            </w:r>
          </w:p>
        </w:tc>
        <w:tc>
          <w:tcPr>
            <w:tcW w:w="6378" w:type="dxa"/>
            <w:gridSpan w:val="5"/>
            <w:vAlign w:val="center"/>
          </w:tcPr>
          <w:p>
            <w:pPr>
              <w:spacing w:line="360" w:lineRule="auto"/>
              <w:rPr>
                <w:rFonts w:ascii="仿宋" w:hAnsi="仿宋" w:eastAsia="仿宋"/>
                <w:color w:val="000000" w:themeColor="text1"/>
                <w:sz w:val="22"/>
                <w14:textFill>
                  <w14:solidFill>
                    <w14:schemeClr w14:val="tx1"/>
                  </w14:solidFill>
                </w14:textFill>
              </w:rPr>
            </w:pPr>
          </w:p>
        </w:tc>
      </w:tr>
      <w:tr>
        <w:trPr>
          <w:cantSplit/>
          <w:trHeight w:val="567" w:hRule="atLeast"/>
          <w:jc w:val="center"/>
        </w:trPr>
        <w:tc>
          <w:tcPr>
            <w:tcW w:w="456" w:type="dxa"/>
            <w:vMerge w:val="continue"/>
            <w:vAlign w:val="center"/>
          </w:tcPr>
          <w:p>
            <w:pPr>
              <w:spacing w:line="360" w:lineRule="auto"/>
              <w:rPr>
                <w:rFonts w:ascii="仿宋" w:hAnsi="仿宋" w:eastAsia="仿宋"/>
                <w:color w:val="000000" w:themeColor="text1"/>
                <w:sz w:val="22"/>
                <w14:textFill>
                  <w14:solidFill>
                    <w14:schemeClr w14:val="tx1"/>
                  </w14:solidFill>
                </w14:textFill>
              </w:rPr>
            </w:pPr>
          </w:p>
        </w:tc>
        <w:tc>
          <w:tcPr>
            <w:tcW w:w="2918" w:type="dxa"/>
            <w:gridSpan w:val="2"/>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有无法院裁判或仲裁裁决</w:t>
            </w:r>
          </w:p>
        </w:tc>
        <w:tc>
          <w:tcPr>
            <w:tcW w:w="2168" w:type="dxa"/>
            <w:gridSpan w:val="2"/>
            <w:vAlign w:val="center"/>
          </w:tcPr>
          <w:p>
            <w:pPr>
              <w:spacing w:line="360" w:lineRule="auto"/>
              <w:rPr>
                <w:rFonts w:ascii="仿宋" w:hAnsi="仿宋" w:eastAsia="仿宋"/>
                <w:color w:val="000000" w:themeColor="text1"/>
                <w:sz w:val="22"/>
                <w:szCs w:val="22"/>
                <w:highlight w:val="black"/>
                <w14:textFill>
                  <w14:solidFill>
                    <w14:schemeClr w14:val="tx1"/>
                  </w14:solidFill>
                </w14:textFill>
              </w:rPr>
            </w:pPr>
          </w:p>
        </w:tc>
        <w:tc>
          <w:tcPr>
            <w:tcW w:w="2062" w:type="dxa"/>
            <w:gridSpan w:val="2"/>
            <w:vAlign w:val="center"/>
          </w:tcPr>
          <w:p>
            <w:pPr>
              <w:spacing w:line="360" w:lineRule="auto"/>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2"/>
                <w14:textFill>
                  <w14:solidFill>
                    <w14:schemeClr w14:val="tx1"/>
                  </w14:solidFill>
                </w14:textFill>
              </w:rPr>
              <w:t>有无进入执行</w:t>
            </w:r>
          </w:p>
        </w:tc>
        <w:tc>
          <w:tcPr>
            <w:tcW w:w="2148" w:type="dxa"/>
            <w:vAlign w:val="center"/>
          </w:tcPr>
          <w:p>
            <w:pPr>
              <w:spacing w:line="360" w:lineRule="auto"/>
              <w:rPr>
                <w:rFonts w:ascii="仿宋" w:hAnsi="仿宋" w:eastAsia="仿宋"/>
                <w:color w:val="000000" w:themeColor="text1"/>
                <w:sz w:val="22"/>
                <w:szCs w:val="22"/>
                <w:highlight w:val="black"/>
                <w14:textFill>
                  <w14:solidFill>
                    <w14:schemeClr w14:val="tx1"/>
                  </w14:solidFill>
                </w14:textFill>
              </w:rPr>
            </w:pPr>
          </w:p>
        </w:tc>
      </w:tr>
      <w:tr>
        <w:trPr>
          <w:trHeight w:val="1724" w:hRule="atLeast"/>
          <w:jc w:val="center"/>
        </w:trPr>
        <w:tc>
          <w:tcPr>
            <w:tcW w:w="456" w:type="dxa"/>
            <w:vAlign w:val="center"/>
          </w:tcPr>
          <w:p>
            <w:pPr>
              <w:rPr>
                <w:rFonts w:ascii="仿宋" w:hAnsi="仿宋" w:eastAsia="仿宋"/>
                <w:color w:val="000000" w:themeColor="text1"/>
                <w:sz w:val="22"/>
                <w14:textFill>
                  <w14:solidFill>
                    <w14:schemeClr w14:val="tx1"/>
                  </w14:solidFill>
                </w14:textFill>
              </w:rPr>
            </w:pPr>
            <w:r>
              <w:rPr>
                <w:rFonts w:hint="eastAsia" w:ascii="仿宋" w:hAnsi="仿宋" w:eastAsia="仿宋"/>
                <w:color w:val="000000" w:themeColor="text1"/>
                <w:sz w:val="24"/>
                <w:szCs w:val="28"/>
                <w14:textFill>
                  <w14:solidFill>
                    <w14:schemeClr w14:val="tx1"/>
                  </w14:solidFill>
                </w14:textFill>
              </w:rPr>
              <w:t>债权事实与理由</w:t>
            </w:r>
          </w:p>
        </w:tc>
        <w:tc>
          <w:tcPr>
            <w:tcW w:w="9296" w:type="dxa"/>
            <w:gridSpan w:val="7"/>
            <w:vAlign w:val="center"/>
          </w:tcPr>
          <w:p>
            <w:pPr>
              <w:spacing w:line="360" w:lineRule="auto"/>
              <w:jc w:val="left"/>
              <w:rPr>
                <w:rFonts w:ascii="仿宋" w:hAnsi="仿宋" w:eastAsia="仿宋"/>
                <w:color w:val="000000" w:themeColor="text1"/>
                <w:sz w:val="22"/>
                <w14:textFill>
                  <w14:solidFill>
                    <w14:schemeClr w14:val="tx1"/>
                  </w14:solidFill>
                </w14:textFill>
              </w:rPr>
            </w:pPr>
          </w:p>
        </w:tc>
      </w:tr>
      <w:tr>
        <w:trPr>
          <w:trHeight w:val="1125" w:hRule="atLeast"/>
          <w:jc w:val="center"/>
        </w:trPr>
        <w:tc>
          <w:tcPr>
            <w:tcW w:w="456" w:type="dxa"/>
            <w:vAlign w:val="center"/>
          </w:tcPr>
          <w:p>
            <w:pPr>
              <w:spacing w:line="480" w:lineRule="auto"/>
              <w:rPr>
                <w:rFonts w:ascii="仿宋" w:hAnsi="仿宋" w:eastAsia="仿宋"/>
                <w:b/>
                <w:color w:val="000000" w:themeColor="text1"/>
                <w:sz w:val="22"/>
                <w14:textFill>
                  <w14:solidFill>
                    <w14:schemeClr w14:val="tx1"/>
                  </w14:solidFill>
                </w14:textFill>
              </w:rPr>
            </w:pPr>
            <w:r>
              <w:rPr>
                <w:rFonts w:hint="eastAsia" w:ascii="仿宋" w:hAnsi="仿宋" w:eastAsia="仿宋"/>
                <w:b/>
                <w:color w:val="000000" w:themeColor="text1"/>
                <w:sz w:val="22"/>
                <w14:textFill>
                  <w14:solidFill>
                    <w14:schemeClr w14:val="tx1"/>
                  </w14:solidFill>
                </w14:textFill>
              </w:rPr>
              <w:t>声明</w:t>
            </w:r>
          </w:p>
        </w:tc>
        <w:tc>
          <w:tcPr>
            <w:tcW w:w="9296" w:type="dxa"/>
            <w:gridSpan w:val="7"/>
            <w:vAlign w:val="center"/>
          </w:tcPr>
          <w:p>
            <w:pPr>
              <w:ind w:firstLine="440" w:firstLineChars="200"/>
              <w:rPr>
                <w:rFonts w:ascii="黑体" w:hAnsi="黑体" w:eastAsia="黑体"/>
                <w:b/>
                <w:color w:val="000000" w:themeColor="text1"/>
                <w:sz w:val="22"/>
                <w14:textFill>
                  <w14:solidFill>
                    <w14:schemeClr w14:val="tx1"/>
                  </w14:solidFill>
                </w14:textFill>
              </w:rPr>
            </w:pPr>
            <w:r>
              <w:rPr>
                <w:rFonts w:hint="eastAsia" w:ascii="黑体" w:hAnsi="黑体" w:eastAsia="黑体"/>
                <w:b/>
                <w:color w:val="000000" w:themeColor="text1"/>
                <w:sz w:val="22"/>
                <w14:textFill>
                  <w14:solidFill>
                    <w14:schemeClr w14:val="tx1"/>
                  </w14:solidFill>
                </w14:textFill>
              </w:rPr>
              <w:t>我（单位）已经如实提供债权申报信息，并保证上述资料真实、完整，我（单位）同意管理人按上述账户汇款、按上述通讯方式联系或送达文书。</w:t>
            </w:r>
            <w:r>
              <w:rPr>
                <w:rFonts w:ascii="黑体" w:hAnsi="黑体" w:eastAsia="黑体"/>
                <w:b/>
                <w:color w:val="000000" w:themeColor="text1"/>
                <w:sz w:val="22"/>
                <w14:textFill>
                  <w14:solidFill>
                    <w14:schemeClr w14:val="tx1"/>
                  </w14:solidFill>
                </w14:textFill>
              </w:rPr>
              <w:t>（包括电话、短信、</w:t>
            </w:r>
            <w:r>
              <w:rPr>
                <w:rFonts w:hint="eastAsia" w:ascii="黑体" w:hAnsi="黑体" w:eastAsia="黑体"/>
                <w:b/>
                <w:color w:val="000000" w:themeColor="text1"/>
                <w:sz w:val="22"/>
                <w14:textFill>
                  <w14:solidFill>
                    <w14:schemeClr w14:val="tx1"/>
                  </w14:solidFill>
                </w14:textFill>
              </w:rPr>
              <w:t>微信、</w:t>
            </w:r>
            <w:r>
              <w:rPr>
                <w:rFonts w:ascii="黑体" w:hAnsi="黑体" w:eastAsia="黑体"/>
                <w:b/>
                <w:color w:val="000000" w:themeColor="text1"/>
                <w:sz w:val="22"/>
                <w14:textFill>
                  <w14:solidFill>
                    <w14:schemeClr w14:val="tx1"/>
                  </w14:solidFill>
                </w14:textFill>
              </w:rPr>
              <w:t>邮箱等方式）</w:t>
            </w:r>
          </w:p>
          <w:p>
            <w:pPr>
              <w:ind w:firstLine="440" w:firstLineChars="200"/>
              <w:rPr>
                <w:rFonts w:ascii="仿宋" w:hAnsi="仿宋" w:eastAsia="仿宋"/>
                <w:b/>
                <w:color w:val="000000" w:themeColor="text1"/>
                <w:sz w:val="22"/>
                <w14:textFill>
                  <w14:solidFill>
                    <w14:schemeClr w14:val="tx1"/>
                  </w14:solidFill>
                </w14:textFill>
              </w:rPr>
            </w:pPr>
            <w:r>
              <w:rPr>
                <w:rFonts w:hint="eastAsia" w:ascii="黑体" w:hAnsi="黑体" w:eastAsia="黑体"/>
                <w:b/>
                <w:color w:val="000000" w:themeColor="text1"/>
                <w:sz w:val="22"/>
                <w14:textFill>
                  <w14:solidFill>
                    <w14:schemeClr w14:val="tx1"/>
                  </w14:solidFill>
                </w14:textFill>
              </w:rPr>
              <w:t>如发生我（单位）上述信息的变更，将以书面方式告知管理人。</w:t>
            </w:r>
          </w:p>
        </w:tc>
      </w:tr>
    </w:tbl>
    <w:p>
      <w:pPr>
        <w:spacing w:before="156" w:beforeLines="50" w:after="156" w:afterLines="50"/>
        <w:rPr>
          <w:rFonts w:ascii="仿宋" w:hAnsi="仿宋" w:eastAsia="仿宋"/>
          <w:color w:val="000000" w:themeColor="text1"/>
          <w:sz w:val="24"/>
          <w14:textFill>
            <w14:solidFill>
              <w14:schemeClr w14:val="tx1"/>
            </w14:solidFill>
          </w14:textFill>
        </w:rPr>
      </w:pPr>
      <w:r>
        <w:rPr>
          <w:rFonts w:hint="eastAsia" w:ascii="仿宋_GB2312" w:hAnsi="仿宋" w:eastAsia="仿宋_GB2312"/>
          <w:color w:val="000000" w:themeColor="text1"/>
          <w:sz w:val="24"/>
          <w14:textFill>
            <w14:solidFill>
              <w14:schemeClr w14:val="tx1"/>
            </w14:solidFill>
          </w14:textFill>
        </w:rPr>
        <w:t xml:space="preserve"> </w:t>
      </w:r>
      <w:r>
        <w:rPr>
          <w:rFonts w:hint="eastAsia" w:ascii="仿宋" w:hAnsi="仿宋" w:eastAsia="仿宋"/>
          <w:color w:val="000000" w:themeColor="text1"/>
          <w:sz w:val="24"/>
          <w14:textFill>
            <w14:solidFill>
              <w14:schemeClr w14:val="tx1"/>
            </w14:solidFill>
          </w14:textFill>
        </w:rPr>
        <w:t>申报人（签名或盖章）：                                 申报日期：</w:t>
      </w:r>
    </w:p>
    <w:p>
      <w:pPr>
        <w:pStyle w:val="3"/>
        <w:spacing w:before="156" w:beforeLines="50" w:after="156" w:afterLines="50" w:line="360" w:lineRule="auto"/>
        <w:jc w:val="left"/>
        <w:rPr>
          <w:rFonts w:ascii="楷体" w:hAnsi="楷体" w:eastAsia="楷体"/>
          <w:b/>
          <w:sz w:val="24"/>
        </w:rPr>
      </w:pPr>
      <w:r>
        <w:rPr>
          <w:rFonts w:hint="eastAsia" w:ascii="楷体" w:hAnsi="楷体" w:eastAsia="楷体"/>
          <w:b/>
          <w:sz w:val="24"/>
        </w:rPr>
        <w:t>附件三</w:t>
      </w:r>
    </w:p>
    <w:p>
      <w:pPr>
        <w:spacing w:before="156" w:after="156"/>
        <w:jc w:val="center"/>
        <w:rPr>
          <w:rFonts w:ascii="楷体" w:hAnsi="楷体" w:eastAsia="楷体"/>
          <w:b/>
          <w:color w:val="000000" w:themeColor="text1"/>
          <w:sz w:val="44"/>
          <w:szCs w:val="44"/>
          <w14:textFill>
            <w14:solidFill>
              <w14:schemeClr w14:val="tx1"/>
            </w14:solidFill>
          </w14:textFill>
        </w:rPr>
      </w:pPr>
      <w:r>
        <w:rPr>
          <w:rFonts w:hint="eastAsia" w:ascii="楷体" w:hAnsi="楷体" w:eastAsia="楷体"/>
          <w:b/>
          <w:color w:val="000000" w:themeColor="text1"/>
          <w:sz w:val="44"/>
          <w:szCs w:val="44"/>
          <w:lang w:eastAsia="zh-Hans"/>
          <w14:textFill>
            <w14:solidFill>
              <w14:schemeClr w14:val="tx1"/>
            </w14:solidFill>
          </w14:textFill>
        </w:rPr>
        <w:t>申报</w:t>
      </w:r>
      <w:r>
        <w:rPr>
          <w:rFonts w:hint="eastAsia" w:ascii="楷体" w:hAnsi="楷体" w:eastAsia="楷体"/>
          <w:b/>
          <w:color w:val="000000" w:themeColor="text1"/>
          <w:sz w:val="44"/>
          <w:szCs w:val="44"/>
          <w14:textFill>
            <w14:solidFill>
              <w14:schemeClr w14:val="tx1"/>
            </w14:solidFill>
          </w14:textFill>
        </w:rPr>
        <w:t>债权计算清单</w:t>
      </w: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spacing w:before="156" w:after="156"/>
        <w:rPr>
          <w:rFonts w:ascii="仿宋" w:hAnsi="仿宋" w:eastAsia="仿宋"/>
          <w:color w:val="000000" w:themeColor="text1"/>
          <w14:textFill>
            <w14:solidFill>
              <w14:schemeClr w14:val="tx1"/>
            </w14:solidFill>
          </w14:textFill>
        </w:rPr>
      </w:pPr>
    </w:p>
    <w:p>
      <w:pPr>
        <w:widowControl/>
        <w:jc w:val="left"/>
        <w:rPr>
          <w:rFonts w:ascii="仿宋" w:hAnsi="仿宋" w:eastAsia="仿宋"/>
          <w:color w:val="000000" w:themeColor="text1"/>
          <w14:textFill>
            <w14:solidFill>
              <w14:schemeClr w14:val="tx1"/>
            </w14:solidFill>
          </w14:textFill>
        </w:rPr>
      </w:pPr>
      <w:r>
        <w:rPr>
          <w:rFonts w:ascii="仿宋" w:hAnsi="仿宋" w:eastAsia="仿宋"/>
          <w:color w:val="000000" w:themeColor="text1"/>
          <w14:textFill>
            <w14:solidFill>
              <w14:schemeClr w14:val="tx1"/>
            </w14:solidFill>
          </w14:textFill>
        </w:rPr>
        <w:br w:type="page"/>
      </w:r>
    </w:p>
    <w:tbl>
      <w:tblPr>
        <w:tblStyle w:val="18"/>
        <w:tblW w:w="5000" w:type="pct"/>
        <w:tblInd w:w="0" w:type="dxa"/>
        <w:tblLayout w:type="autofit"/>
        <w:tblCellMar>
          <w:top w:w="15" w:type="dxa"/>
          <w:left w:w="15" w:type="dxa"/>
          <w:bottom w:w="15" w:type="dxa"/>
          <w:right w:w="15" w:type="dxa"/>
        </w:tblCellMar>
      </w:tblPr>
      <w:tblGrid>
        <w:gridCol w:w="546"/>
        <w:gridCol w:w="1681"/>
        <w:gridCol w:w="941"/>
        <w:gridCol w:w="941"/>
        <w:gridCol w:w="1231"/>
        <w:gridCol w:w="941"/>
        <w:gridCol w:w="942"/>
        <w:gridCol w:w="1198"/>
      </w:tblGrid>
      <w:tr>
        <w:trPr>
          <w:trHeight w:val="405" w:hRule="atLeast"/>
        </w:trPr>
        <w:tc>
          <w:tcPr>
            <w:tcW w:w="5000" w:type="pct"/>
            <w:gridSpan w:val="8"/>
            <w:shd w:val="clear" w:color="auto" w:fill="auto"/>
            <w:vAlign w:val="center"/>
          </w:tcPr>
          <w:p>
            <w:pPr>
              <w:widowControl/>
              <w:jc w:val="center"/>
              <w:textAlignment w:val="center"/>
              <w:rPr>
                <w:rFonts w:ascii="宋体" w:hAnsi="宋体" w:cs="宋体"/>
                <w:color w:val="000000"/>
                <w:sz w:val="24"/>
              </w:rPr>
            </w:pPr>
            <w:r>
              <w:rPr>
                <w:rFonts w:hint="eastAsia" w:ascii="宋体" w:hAnsi="宋体" w:cs="宋体"/>
                <w:b/>
                <w:bCs/>
                <w:color w:val="000000"/>
                <w:sz w:val="32"/>
                <w:szCs w:val="32"/>
                <w:lang w:bidi="ar"/>
              </w:rPr>
              <w:t>利息、违约金、滞纳金等计算明细</w:t>
            </w:r>
          </w:p>
        </w:tc>
      </w:tr>
      <w:tr>
        <w:trPr>
          <w:trHeight w:val="1126" w:hRule="atLeast"/>
        </w:trPr>
        <w:tc>
          <w:tcPr>
            <w:tcW w:w="132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lang w:bidi="ar"/>
              </w:rPr>
            </w:pPr>
            <w:r>
              <w:rPr>
                <w:rFonts w:hint="eastAsia" w:ascii="仿宋" w:hAnsi="仿宋" w:eastAsia="仿宋" w:cs="仿宋"/>
                <w:color w:val="000000"/>
                <w:sz w:val="22"/>
                <w:szCs w:val="22"/>
                <w:lang w:bidi="ar"/>
              </w:rPr>
              <w:t>债权本金数额</w:t>
            </w:r>
          </w:p>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及发生依据</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lang w:bidi="ar"/>
              </w:rPr>
            </w:pPr>
            <w:r>
              <w:rPr>
                <w:rFonts w:hint="eastAsia" w:ascii="仿宋" w:hAnsi="仿宋" w:eastAsia="仿宋" w:cs="仿宋"/>
                <w:color w:val="000000"/>
                <w:sz w:val="22"/>
                <w:szCs w:val="22"/>
                <w:lang w:bidi="ar"/>
              </w:rPr>
              <w:t>本金</w:t>
            </w:r>
          </w:p>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金额</w:t>
            </w:r>
          </w:p>
        </w:tc>
        <w:tc>
          <w:tcPr>
            <w:tcW w:w="311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仿宋" w:hAnsi="仿宋" w:eastAsia="仿宋" w:cs="仿宋"/>
                <w:color w:val="0000FF"/>
                <w:sz w:val="22"/>
                <w:szCs w:val="22"/>
              </w:rPr>
            </w:pPr>
            <w:r>
              <w:rPr>
                <w:rFonts w:hint="eastAsia" w:ascii="仿宋" w:hAnsi="仿宋" w:eastAsia="仿宋" w:cs="仿宋"/>
                <w:color w:val="0000FF"/>
                <w:sz w:val="22"/>
                <w:szCs w:val="22"/>
              </w:rPr>
              <w:t>1、</w:t>
            </w:r>
          </w:p>
          <w:p>
            <w:pPr>
              <w:jc w:val="left"/>
              <w:rPr>
                <w:rFonts w:ascii="仿宋" w:hAnsi="仿宋" w:eastAsia="仿宋" w:cs="仿宋"/>
                <w:color w:val="000000"/>
                <w:sz w:val="22"/>
                <w:szCs w:val="22"/>
              </w:rPr>
            </w:pPr>
            <w:r>
              <w:rPr>
                <w:rFonts w:hint="eastAsia" w:ascii="仿宋" w:hAnsi="仿宋" w:eastAsia="仿宋" w:cs="仿宋"/>
                <w:color w:val="0000FF"/>
                <w:sz w:val="22"/>
                <w:szCs w:val="22"/>
              </w:rPr>
              <w:t>2、</w:t>
            </w:r>
          </w:p>
        </w:tc>
      </w:tr>
      <w:tr>
        <w:trPr>
          <w:trHeight w:val="1525" w:hRule="atLeast"/>
        </w:trPr>
        <w:tc>
          <w:tcPr>
            <w:tcW w:w="132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lang w:bidi="ar"/>
              </w:rPr>
            </w:pPr>
            <w:r>
              <w:rPr>
                <w:rFonts w:hint="eastAsia" w:ascii="仿宋" w:hAnsi="仿宋" w:eastAsia="仿宋" w:cs="仿宋"/>
                <w:color w:val="000000"/>
                <w:sz w:val="22"/>
                <w:szCs w:val="22"/>
                <w:lang w:bidi="ar"/>
              </w:rPr>
              <w:t>本金</w:t>
            </w:r>
          </w:p>
          <w:p>
            <w:pPr>
              <w:widowControl/>
              <w:jc w:val="center"/>
              <w:textAlignment w:val="center"/>
              <w:rPr>
                <w:rFonts w:ascii="仿宋" w:hAnsi="仿宋" w:eastAsia="仿宋" w:cs="仿宋"/>
                <w:color w:val="000000"/>
                <w:sz w:val="22"/>
                <w:szCs w:val="22"/>
                <w:lang w:bidi="ar"/>
              </w:rPr>
            </w:pPr>
            <w:r>
              <w:rPr>
                <w:rFonts w:hint="eastAsia" w:ascii="仿宋" w:hAnsi="仿宋" w:eastAsia="仿宋" w:cs="仿宋"/>
                <w:color w:val="000000"/>
                <w:sz w:val="22"/>
                <w:szCs w:val="22"/>
                <w:lang w:bidi="ar"/>
              </w:rPr>
              <w:t>发生</w:t>
            </w:r>
          </w:p>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依据</w:t>
            </w:r>
          </w:p>
        </w:tc>
        <w:tc>
          <w:tcPr>
            <w:tcW w:w="311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借据、合同、银行流水、对账函、收据、欠条等</w:t>
            </w:r>
          </w:p>
        </w:tc>
      </w:tr>
      <w:tr>
        <w:trPr>
          <w:trHeight w:val="3028" w:hRule="atLeast"/>
        </w:trPr>
        <w:tc>
          <w:tcPr>
            <w:tcW w:w="132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lang w:bidi="ar"/>
              </w:rPr>
            </w:pPr>
            <w:r>
              <w:rPr>
                <w:rFonts w:hint="eastAsia" w:ascii="仿宋" w:hAnsi="仿宋" w:eastAsia="仿宋" w:cs="仿宋"/>
                <w:color w:val="000000"/>
                <w:sz w:val="22"/>
                <w:szCs w:val="22"/>
                <w:lang w:bidi="ar"/>
              </w:rPr>
              <w:t>利息、违约金、滞纳金等</w:t>
            </w:r>
          </w:p>
          <w:p>
            <w:pPr>
              <w:widowControl/>
              <w:jc w:val="center"/>
              <w:textAlignment w:val="center"/>
              <w:rPr>
                <w:rFonts w:ascii="仿宋" w:hAnsi="仿宋" w:eastAsia="仿宋" w:cs="仿宋"/>
                <w:b/>
                <w:bCs/>
                <w:color w:val="000000"/>
                <w:sz w:val="22"/>
                <w:szCs w:val="22"/>
                <w:lang w:bidi="ar"/>
              </w:rPr>
            </w:pPr>
            <w:r>
              <w:rPr>
                <w:rFonts w:hint="eastAsia" w:ascii="仿宋" w:hAnsi="仿宋" w:eastAsia="仿宋" w:cs="仿宋"/>
                <w:b/>
                <w:bCs/>
                <w:color w:val="000000"/>
                <w:sz w:val="22"/>
                <w:szCs w:val="22"/>
                <w:lang w:bidi="ar"/>
              </w:rPr>
              <w:t>计算依据</w:t>
            </w:r>
          </w:p>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（合同、判决书等文书的具体条款）</w:t>
            </w:r>
          </w:p>
        </w:tc>
        <w:tc>
          <w:tcPr>
            <w:tcW w:w="3678"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1根据借据中关于利率的约定：</w:t>
            </w:r>
            <w:r>
              <w:rPr>
                <w:rFonts w:hint="eastAsia" w:ascii="仿宋" w:hAnsi="仿宋" w:eastAsia="仿宋" w:cs="仿宋"/>
                <w:color w:val="000000"/>
                <w:sz w:val="22"/>
                <w:szCs w:val="22"/>
                <w:lang w:bidi="ar"/>
              </w:rPr>
              <w:br w:type="textWrapping"/>
            </w:r>
            <w:r>
              <w:rPr>
                <w:rFonts w:hint="eastAsia" w:ascii="仿宋" w:hAnsi="仿宋" w:eastAsia="仿宋" w:cs="仿宋"/>
                <w:color w:val="000000"/>
                <w:sz w:val="22"/>
                <w:szCs w:val="22"/>
                <w:lang w:bidi="ar"/>
              </w:rPr>
              <w:t>2根据合同第X</w:t>
            </w:r>
            <w:r>
              <w:rPr>
                <w:rFonts w:hint="eastAsia" w:ascii="仿宋" w:hAnsi="仿宋" w:eastAsia="仿宋" w:cs="仿宋"/>
                <w:color w:val="000000"/>
                <w:sz w:val="22"/>
                <w:szCs w:val="22"/>
                <w:lang w:eastAsia="zh-Hans" w:bidi="ar"/>
              </w:rPr>
              <w:t>X条</w:t>
            </w:r>
            <w:r>
              <w:rPr>
                <w:rFonts w:hint="eastAsia" w:ascii="仿宋" w:hAnsi="仿宋" w:eastAsia="仿宋" w:cs="仿宋"/>
                <w:color w:val="000000"/>
                <w:sz w:val="22"/>
                <w:szCs w:val="22"/>
                <w:lang w:bidi="ar"/>
              </w:rPr>
              <w:t>的约定：</w:t>
            </w:r>
            <w:r>
              <w:rPr>
                <w:rFonts w:hint="eastAsia" w:ascii="仿宋" w:hAnsi="仿宋" w:eastAsia="仿宋" w:cs="仿宋"/>
                <w:color w:val="000000"/>
                <w:sz w:val="22"/>
                <w:szCs w:val="22"/>
                <w:lang w:bidi="ar"/>
              </w:rPr>
              <w:br w:type="textWrapping"/>
            </w:r>
            <w:r>
              <w:rPr>
                <w:rFonts w:hint="eastAsia" w:ascii="仿宋" w:hAnsi="仿宋" w:eastAsia="仿宋" w:cs="仿宋"/>
                <w:color w:val="000000"/>
                <w:sz w:val="22"/>
                <w:szCs w:val="22"/>
                <w:lang w:bidi="ar"/>
              </w:rPr>
              <w:t>3根据判决书第X页中的判决结果；</w:t>
            </w:r>
            <w:r>
              <w:rPr>
                <w:rFonts w:hint="eastAsia" w:ascii="仿宋" w:hAnsi="仿宋" w:eastAsia="仿宋" w:cs="仿宋"/>
                <w:color w:val="000000"/>
                <w:sz w:val="22"/>
                <w:szCs w:val="22"/>
                <w:lang w:bidi="ar"/>
              </w:rPr>
              <w:br w:type="textWrapping"/>
            </w:r>
            <w:r>
              <w:rPr>
                <w:rFonts w:hint="eastAsia" w:ascii="仿宋" w:hAnsi="仿宋" w:eastAsia="仿宋" w:cs="仿宋"/>
                <w:color w:val="000000"/>
                <w:sz w:val="22"/>
                <w:szCs w:val="22"/>
                <w:lang w:bidi="ar"/>
              </w:rPr>
              <w:t>4其他</w:t>
            </w:r>
            <w:r>
              <w:rPr>
                <w:rFonts w:hint="eastAsia" w:ascii="仿宋" w:hAnsi="仿宋" w:eastAsia="仿宋" w:cs="仿宋"/>
                <w:color w:val="000000"/>
                <w:sz w:val="22"/>
                <w:szCs w:val="22"/>
                <w:lang w:eastAsia="zh-Hans" w:bidi="ar"/>
              </w:rPr>
              <w:t>文书第X页第几段的表述；</w:t>
            </w:r>
          </w:p>
        </w:tc>
      </w:tr>
      <w:tr>
        <w:trPr>
          <w:trHeight w:val="285" w:hRule="atLeast"/>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序号</w:t>
            </w:r>
          </w:p>
        </w:tc>
        <w:tc>
          <w:tcPr>
            <w:tcW w:w="9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计算基数（元）</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年利率</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日利率</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起</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止</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天数</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利息（元）</w:t>
            </w:r>
          </w:p>
        </w:tc>
      </w:tr>
      <w:tr>
        <w:trPr>
          <w:trHeight w:val="540" w:hRule="atLeast"/>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1</w:t>
            </w:r>
          </w:p>
        </w:tc>
        <w:tc>
          <w:tcPr>
            <w:tcW w:w="9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XX</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FF"/>
                <w:sz w:val="22"/>
                <w:szCs w:val="22"/>
              </w:rPr>
              <w:t>X</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lang w:bidi="ar"/>
              </w:rPr>
            </w:pPr>
            <w:r>
              <w:rPr>
                <w:rFonts w:hint="eastAsia" w:ascii="仿宋" w:hAnsi="仿宋" w:eastAsia="仿宋" w:cs="仿宋"/>
                <w:color w:val="000000"/>
                <w:sz w:val="22"/>
                <w:szCs w:val="22"/>
                <w:lang w:bidi="ar"/>
              </w:rPr>
              <w:t>年利率</w:t>
            </w:r>
          </w:p>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除以365</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FF"/>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FF"/>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FF"/>
                <w:sz w:val="22"/>
                <w:szCs w:val="22"/>
              </w:rPr>
            </w:pPr>
            <w:r>
              <w:rPr>
                <w:rFonts w:hint="eastAsia" w:ascii="仿宋" w:hAnsi="仿宋" w:eastAsia="仿宋" w:cs="仿宋"/>
                <w:color w:val="0000FF"/>
                <w:sz w:val="22"/>
                <w:szCs w:val="22"/>
              </w:rPr>
              <w:t>X</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FF"/>
                <w:sz w:val="22"/>
                <w:szCs w:val="22"/>
              </w:rPr>
            </w:pPr>
            <w:r>
              <w:rPr>
                <w:rFonts w:hint="eastAsia" w:ascii="仿宋" w:hAnsi="仿宋" w:eastAsia="仿宋" w:cs="仿宋"/>
                <w:color w:val="0000FF"/>
                <w:sz w:val="22"/>
                <w:szCs w:val="22"/>
              </w:rPr>
              <w:t>X</w:t>
            </w:r>
          </w:p>
        </w:tc>
      </w:tr>
      <w:tr>
        <w:trPr>
          <w:trHeight w:val="540" w:hRule="atLeast"/>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2</w:t>
            </w:r>
          </w:p>
        </w:tc>
        <w:tc>
          <w:tcPr>
            <w:tcW w:w="9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XX</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FF"/>
                <w:sz w:val="22"/>
                <w:szCs w:val="22"/>
              </w:rPr>
              <w:t>X</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lang w:bidi="ar"/>
              </w:rPr>
            </w:pPr>
            <w:r>
              <w:rPr>
                <w:rFonts w:hint="eastAsia" w:ascii="仿宋" w:hAnsi="仿宋" w:eastAsia="仿宋" w:cs="仿宋"/>
                <w:color w:val="000000"/>
                <w:sz w:val="22"/>
                <w:szCs w:val="22"/>
                <w:lang w:bidi="ar"/>
              </w:rPr>
              <w:t>年利率</w:t>
            </w:r>
          </w:p>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除以365</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FF"/>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FF"/>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FF"/>
                <w:sz w:val="22"/>
                <w:szCs w:val="22"/>
              </w:rPr>
            </w:pPr>
            <w:r>
              <w:rPr>
                <w:rFonts w:hint="eastAsia" w:ascii="仿宋" w:hAnsi="仿宋" w:eastAsia="仿宋" w:cs="仿宋"/>
                <w:color w:val="0000FF"/>
                <w:sz w:val="22"/>
                <w:szCs w:val="22"/>
              </w:rPr>
              <w:t>X</w:t>
            </w: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FF"/>
                <w:sz w:val="22"/>
                <w:szCs w:val="22"/>
              </w:rPr>
            </w:pPr>
            <w:r>
              <w:rPr>
                <w:rFonts w:hint="eastAsia" w:ascii="仿宋" w:hAnsi="仿宋" w:eastAsia="仿宋" w:cs="仿宋"/>
                <w:color w:val="0000FF"/>
                <w:sz w:val="22"/>
                <w:szCs w:val="22"/>
              </w:rPr>
              <w:t>X</w:t>
            </w:r>
          </w:p>
        </w:tc>
      </w:tr>
      <w:tr>
        <w:trPr>
          <w:trHeight w:val="540" w:hRule="atLeast"/>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sz w:val="22"/>
                <w:szCs w:val="22"/>
              </w:rPr>
            </w:pPr>
            <w:r>
              <w:rPr>
                <w:rFonts w:hint="eastAsia" w:ascii="仿宋" w:hAnsi="仿宋" w:eastAsia="仿宋" w:cs="仿宋"/>
                <w:color w:val="000000"/>
                <w:sz w:val="22"/>
                <w:szCs w:val="22"/>
                <w:lang w:bidi="ar"/>
              </w:rPr>
              <w:t>合计</w:t>
            </w:r>
          </w:p>
        </w:tc>
        <w:tc>
          <w:tcPr>
            <w:tcW w:w="9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2"/>
                <w:szCs w:val="22"/>
              </w:rPr>
            </w:pPr>
            <w:r>
              <w:rPr>
                <w:rFonts w:hint="eastAsia" w:ascii="仿宋" w:hAnsi="仿宋" w:eastAsia="仿宋" w:cs="仿宋"/>
                <w:color w:val="000000"/>
                <w:sz w:val="22"/>
                <w:szCs w:val="22"/>
              </w:rPr>
              <w:t>XX</w:t>
            </w: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FF"/>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FF"/>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FF"/>
                <w:sz w:val="22"/>
                <w:szCs w:val="22"/>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FF"/>
                <w:sz w:val="22"/>
                <w:szCs w:val="22"/>
              </w:rPr>
            </w:pPr>
            <w:r>
              <w:rPr>
                <w:rFonts w:hint="eastAsia" w:ascii="仿宋" w:hAnsi="仿宋" w:eastAsia="仿宋" w:cs="仿宋"/>
                <w:color w:val="0000FF"/>
                <w:sz w:val="22"/>
                <w:szCs w:val="22"/>
              </w:rPr>
              <w:t>X</w:t>
            </w:r>
          </w:p>
        </w:tc>
      </w:tr>
      <w:tr>
        <w:trPr>
          <w:trHeight w:val="540" w:hRule="atLeast"/>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998"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r>
      <w:tr>
        <w:trPr>
          <w:trHeight w:val="540" w:hRule="atLeast"/>
        </w:trPr>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998"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559"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c>
          <w:tcPr>
            <w:tcW w:w="710"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仿宋" w:hAnsi="仿宋" w:eastAsia="仿宋" w:cs="仿宋"/>
                <w:color w:val="000000"/>
                <w:sz w:val="22"/>
                <w:szCs w:val="22"/>
              </w:rPr>
            </w:pPr>
          </w:p>
        </w:tc>
      </w:tr>
      <w:tr>
        <w:trPr>
          <w:trHeight w:val="380" w:hRule="atLeast"/>
        </w:trPr>
        <w:tc>
          <w:tcPr>
            <w:tcW w:w="5000" w:type="pct"/>
            <w:gridSpan w:val="8"/>
            <w:shd w:val="clear" w:color="auto" w:fill="auto"/>
            <w:vAlign w:val="center"/>
          </w:tcPr>
          <w:p>
            <w:pPr>
              <w:spacing w:before="156" w:after="156"/>
              <w:rPr>
                <w:rFonts w:ascii="仿宋_GB2312" w:hAnsi="仿宋" w:eastAsia="仿宋_GB2312"/>
                <w:b/>
                <w:color w:val="000000" w:themeColor="text1"/>
                <w:sz w:val="21"/>
                <w:szCs w:val="21"/>
                <w14:textFill>
                  <w14:solidFill>
                    <w14:schemeClr w14:val="tx1"/>
                  </w14:solidFill>
                </w14:textFill>
              </w:rPr>
            </w:pPr>
            <w:r>
              <w:rPr>
                <w:rFonts w:hint="eastAsia" w:ascii="仿宋_GB2312" w:hAnsi="仿宋" w:eastAsia="仿宋_GB2312"/>
                <w:b/>
                <w:color w:val="000000" w:themeColor="text1"/>
                <w:sz w:val="21"/>
                <w:szCs w:val="21"/>
                <w14:textFill>
                  <w14:solidFill>
                    <w14:schemeClr w14:val="tx1"/>
                  </w14:solidFill>
                </w14:textFill>
              </w:rPr>
              <w:t>利息计算公式：本金×年利率÷365×天数（持续计算利息的，截止到2022年12月27日）️</w:t>
            </w:r>
          </w:p>
        </w:tc>
      </w:tr>
    </w:tbl>
    <w:p/>
    <w:p>
      <w:pPr>
        <w:spacing w:before="156" w:after="156"/>
        <w:rPr>
          <w:rFonts w:ascii="仿宋_GB2312" w:hAnsi="仿宋" w:eastAsia="仿宋_GB2312"/>
          <w:color w:val="000000" w:themeColor="text1"/>
          <w:sz w:val="22"/>
          <w:szCs w:val="22"/>
          <w14:textFill>
            <w14:solidFill>
              <w14:schemeClr w14:val="tx1"/>
            </w14:solidFill>
          </w14:textFill>
        </w:rPr>
      </w:pPr>
      <w:r>
        <w:rPr>
          <w:rFonts w:hint="eastAsia" w:ascii="仿宋_GB2312" w:hAnsi="仿宋" w:eastAsia="仿宋_GB2312"/>
          <w:b/>
          <w:color w:val="000000" w:themeColor="text1"/>
          <w:sz w:val="22"/>
          <w:szCs w:val="22"/>
          <w14:textFill>
            <w14:solidFill>
              <w14:schemeClr w14:val="tx1"/>
            </w14:solidFill>
          </w14:textFill>
        </w:rPr>
        <w:t>提示：债权人债权构成中，若有利息或违约金（赔偿金），应单独附页，列明计算过程及相关说明，否则有可能因为事实不清导致无法确认。</w:t>
      </w:r>
      <w:r>
        <w:rPr>
          <w:rFonts w:hint="eastAsia" w:ascii="仿宋_GB2312" w:hAnsi="仿宋" w:eastAsia="仿宋_GB2312"/>
          <w:color w:val="000000" w:themeColor="text1"/>
          <w14:textFill>
            <w14:solidFill>
              <w14:schemeClr w14:val="tx1"/>
            </w14:solidFill>
          </w14:textFill>
        </w:rPr>
        <w:t xml:space="preserve">                         </w:t>
      </w:r>
    </w:p>
    <w:p>
      <w:pPr>
        <w:spacing w:before="156" w:after="156"/>
        <w:jc w:val="center"/>
        <w:rPr>
          <w:rFonts w:ascii="仿宋_GB2312" w:hAnsi="仿宋" w:eastAsia="仿宋_GB2312"/>
          <w:color w:val="000000" w:themeColor="text1"/>
          <w:sz w:val="24"/>
          <w:szCs w:val="24"/>
          <w14:textFill>
            <w14:solidFill>
              <w14:schemeClr w14:val="tx1"/>
            </w14:solidFill>
          </w14:textFill>
        </w:rPr>
      </w:pPr>
      <w:r>
        <w:rPr>
          <w:rFonts w:hint="eastAsia" w:ascii="仿宋_GB2312" w:hAnsi="仿宋" w:eastAsia="仿宋_GB2312"/>
          <w:b/>
          <w:bCs/>
          <w:color w:val="000000" w:themeColor="text1"/>
          <w:sz w:val="24"/>
          <w:szCs w:val="24"/>
          <w14:textFill>
            <w14:solidFill>
              <w14:schemeClr w14:val="tx1"/>
            </w14:solidFill>
          </w14:textFill>
        </w:rPr>
        <w:t>申报人（签名或盖章）：</w:t>
      </w:r>
    </w:p>
    <w:p>
      <w:pPr>
        <w:spacing w:before="156" w:after="156"/>
        <w:ind w:right="400" w:firstLine="723" w:firstLineChars="300"/>
        <w:jc w:val="center"/>
        <w:rPr>
          <w:rFonts w:ascii="仿宋_GB2312" w:hAnsi="仿宋" w:eastAsia="仿宋_GB2312"/>
          <w:b/>
          <w:bCs/>
          <w:color w:val="000000" w:themeColor="text1"/>
          <w:sz w:val="24"/>
          <w:szCs w:val="24"/>
          <w14:textFill>
            <w14:solidFill>
              <w14:schemeClr w14:val="tx1"/>
            </w14:solidFill>
          </w14:textFill>
        </w:rPr>
      </w:pPr>
      <w:r>
        <w:rPr>
          <w:rFonts w:ascii="仿宋_GB2312" w:hAnsi="仿宋" w:eastAsia="仿宋_GB2312"/>
          <w:b/>
          <w:bCs/>
          <w:color w:val="000000" w:themeColor="text1"/>
          <w:sz w:val="24"/>
          <w:szCs w:val="24"/>
          <w14:textFill>
            <w14:solidFill>
              <w14:schemeClr w14:val="tx1"/>
            </w14:solidFill>
          </w14:textFill>
        </w:rPr>
        <w:t xml:space="preserve">                 </w:t>
      </w:r>
      <w:r>
        <w:rPr>
          <w:rFonts w:hint="eastAsia" w:ascii="仿宋_GB2312" w:hAnsi="仿宋" w:eastAsia="仿宋_GB2312"/>
          <w:b/>
          <w:bCs/>
          <w:color w:val="000000" w:themeColor="text1"/>
          <w:sz w:val="24"/>
          <w:szCs w:val="24"/>
          <w14:textFill>
            <w14:solidFill>
              <w14:schemeClr w14:val="tx1"/>
            </w14:solidFill>
          </w14:textFill>
        </w:rPr>
        <w:t>年    月    日</w:t>
      </w:r>
    </w:p>
    <w:p>
      <w:pPr>
        <w:pStyle w:val="3"/>
        <w:spacing w:before="156" w:beforeLines="50" w:after="156" w:afterLines="50" w:line="360" w:lineRule="auto"/>
        <w:jc w:val="left"/>
        <w:rPr>
          <w:rFonts w:ascii="楷体" w:hAnsi="楷体" w:eastAsia="楷体"/>
          <w:b/>
          <w:sz w:val="24"/>
        </w:rPr>
      </w:pPr>
    </w:p>
    <w:p>
      <w:pPr>
        <w:pStyle w:val="3"/>
        <w:spacing w:before="156" w:beforeLines="50" w:after="156" w:afterLines="50" w:line="360" w:lineRule="auto"/>
        <w:jc w:val="left"/>
        <w:rPr>
          <w:rFonts w:ascii="楷体" w:hAnsi="楷体" w:eastAsia="楷体"/>
          <w:b/>
          <w:sz w:val="24"/>
        </w:rPr>
      </w:pPr>
      <w:r>
        <w:rPr>
          <w:rFonts w:hint="eastAsia" w:ascii="楷体" w:hAnsi="楷体" w:eastAsia="楷体"/>
          <w:b/>
          <w:sz w:val="24"/>
        </w:rPr>
        <w:t>附件四</w:t>
      </w:r>
    </w:p>
    <w:p>
      <w:pPr>
        <w:jc w:val="center"/>
        <w:rPr>
          <w:rFonts w:ascii="黑体" w:hAnsi="黑体" w:eastAsia="黑体"/>
          <w:b/>
          <w:sz w:val="44"/>
          <w:szCs w:val="44"/>
        </w:rPr>
      </w:pPr>
      <w:r>
        <w:rPr>
          <w:rFonts w:hint="eastAsia" w:ascii="黑体" w:hAnsi="黑体" w:eastAsia="黑体"/>
          <w:b/>
          <w:sz w:val="44"/>
          <w:szCs w:val="44"/>
        </w:rPr>
        <w:t>债权人地址及联系方式确认书</w:t>
      </w:r>
    </w:p>
    <w:tbl>
      <w:tblPr>
        <w:tblStyle w:val="18"/>
        <w:tblpPr w:leftFromText="45" w:rightFromText="45" w:vertAnchor="text" w:tblpXSpec="center"/>
        <w:tblW w:w="0" w:type="auto"/>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275"/>
        <w:gridCol w:w="8284"/>
      </w:tblGrid>
      <w:tr>
        <w:trPr>
          <w:trHeight w:val="984" w:hRule="atLeast"/>
        </w:trPr>
        <w:tc>
          <w:tcPr>
            <w:tcW w:w="1275" w:type="dxa"/>
            <w:tcBorders>
              <w:top w:val="outset" w:color="auto" w:sz="6" w:space="0"/>
              <w:bottom w:val="outset" w:color="auto" w:sz="6" w:space="0"/>
              <w:right w:val="outset" w:color="auto" w:sz="6" w:space="0"/>
            </w:tcBorders>
            <w:shd w:val="clear" w:color="auto" w:fill="FFFFFF"/>
            <w:vAlign w:val="center"/>
          </w:tcPr>
          <w:p>
            <w:pPr>
              <w:widowControl/>
              <w:spacing w:line="360" w:lineRule="auto"/>
              <w:jc w:val="center"/>
              <w:rPr>
                <w:rFonts w:ascii="仿宋" w:hAnsi="仿宋" w:eastAsia="仿宋" w:cs="仿宋"/>
                <w:color w:val="000000"/>
                <w:sz w:val="24"/>
              </w:rPr>
            </w:pPr>
            <w:r>
              <w:rPr>
                <w:rFonts w:hint="eastAsia" w:ascii="仿宋" w:hAnsi="仿宋" w:eastAsia="仿宋" w:cs="仿宋"/>
                <w:color w:val="000000"/>
                <w:sz w:val="24"/>
              </w:rPr>
              <w:t>债  权  人</w:t>
            </w:r>
          </w:p>
        </w:tc>
        <w:tc>
          <w:tcPr>
            <w:tcW w:w="8284" w:type="dxa"/>
            <w:tcBorders>
              <w:top w:val="outset" w:color="auto" w:sz="6" w:space="0"/>
              <w:left w:val="outset" w:color="auto" w:sz="6" w:space="0"/>
              <w:bottom w:val="outset" w:color="auto" w:sz="6" w:space="0"/>
            </w:tcBorders>
            <w:shd w:val="clear" w:color="auto" w:fill="FFFFFF"/>
            <w:vAlign w:val="center"/>
          </w:tcPr>
          <w:p>
            <w:pPr>
              <w:widowControl/>
              <w:spacing w:line="360" w:lineRule="auto"/>
              <w:jc w:val="center"/>
              <w:rPr>
                <w:rFonts w:ascii="仿宋" w:hAnsi="仿宋" w:eastAsia="仿宋" w:cs="仿宋"/>
                <w:color w:val="000000"/>
                <w:sz w:val="24"/>
              </w:rPr>
            </w:pPr>
          </w:p>
        </w:tc>
      </w:tr>
      <w:tr>
        <w:trPr>
          <w:trHeight w:val="4260" w:hRule="atLeast"/>
        </w:trPr>
        <w:tc>
          <w:tcPr>
            <w:tcW w:w="1275" w:type="dxa"/>
            <w:tcBorders>
              <w:top w:val="outset" w:color="auto" w:sz="6" w:space="0"/>
              <w:bottom w:val="outset" w:color="auto" w:sz="6" w:space="0"/>
              <w:right w:val="outset" w:color="auto" w:sz="6" w:space="0"/>
            </w:tcBorders>
            <w:shd w:val="clear" w:color="auto" w:fill="FFFFFF"/>
            <w:vAlign w:val="center"/>
          </w:tcPr>
          <w:p>
            <w:pPr>
              <w:widowControl/>
              <w:spacing w:line="360" w:lineRule="auto"/>
              <w:rPr>
                <w:rFonts w:ascii="仿宋" w:hAnsi="仿宋" w:eastAsia="仿宋" w:cs="仿宋"/>
                <w:color w:val="000000"/>
                <w:sz w:val="24"/>
              </w:rPr>
            </w:pPr>
            <w:r>
              <w:rPr>
                <w:rFonts w:hint="eastAsia" w:ascii="仿宋" w:hAnsi="仿宋" w:eastAsia="仿宋" w:cs="仿宋"/>
                <w:color w:val="000000"/>
                <w:sz w:val="24"/>
              </w:rPr>
              <w:t>债权人提供的地址及联系方式</w:t>
            </w:r>
          </w:p>
        </w:tc>
        <w:tc>
          <w:tcPr>
            <w:tcW w:w="8284" w:type="dxa"/>
            <w:tcBorders>
              <w:top w:val="outset" w:color="auto" w:sz="6" w:space="0"/>
              <w:left w:val="outset" w:color="auto" w:sz="6" w:space="0"/>
              <w:bottom w:val="outset" w:color="auto" w:sz="6" w:space="0"/>
            </w:tcBorders>
            <w:shd w:val="clear" w:color="auto" w:fill="FFFFFF"/>
            <w:vAlign w:val="center"/>
          </w:tcPr>
          <w:p>
            <w:pPr>
              <w:widowControl/>
              <w:spacing w:before="100" w:beforeAutospacing="1" w:after="100" w:afterAutospacing="1" w:line="360" w:lineRule="auto"/>
              <w:ind w:firstLine="240" w:firstLineChars="100"/>
              <w:rPr>
                <w:rFonts w:ascii="仿宋" w:hAnsi="仿宋" w:eastAsia="仿宋" w:cs="仿宋"/>
                <w:color w:val="000000"/>
                <w:sz w:val="24"/>
              </w:rPr>
            </w:pPr>
            <w:r>
              <w:rPr>
                <w:rFonts w:hint="eastAsia" w:ascii="仿宋" w:hAnsi="仿宋" w:eastAsia="仿宋" w:cs="仿宋"/>
                <w:color w:val="000000"/>
                <w:sz w:val="24"/>
              </w:rPr>
              <w:t>地    址 ：</w:t>
            </w:r>
          </w:p>
          <w:p>
            <w:pPr>
              <w:widowControl/>
              <w:spacing w:before="100" w:beforeAutospacing="1" w:after="100" w:afterAutospacing="1" w:line="360" w:lineRule="auto"/>
              <w:ind w:firstLine="240" w:firstLineChars="100"/>
              <w:rPr>
                <w:rFonts w:ascii="仿宋" w:hAnsi="仿宋" w:eastAsia="仿宋" w:cs="仿宋"/>
                <w:color w:val="000000"/>
                <w:sz w:val="24"/>
              </w:rPr>
            </w:pPr>
            <w:r>
              <w:rPr>
                <w:rFonts w:hint="eastAsia" w:ascii="仿宋" w:hAnsi="仿宋" w:eastAsia="仿宋" w:cs="仿宋"/>
                <w:color w:val="000000"/>
                <w:sz w:val="24"/>
              </w:rPr>
              <w:t>邮    编：</w:t>
            </w:r>
          </w:p>
          <w:p>
            <w:pPr>
              <w:widowControl/>
              <w:spacing w:before="100" w:beforeAutospacing="1" w:after="100" w:afterAutospacing="1" w:line="360" w:lineRule="auto"/>
              <w:ind w:firstLine="240" w:firstLineChars="1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联 系 人：                   </w:t>
            </w:r>
            <w:r>
              <w:rPr>
                <w:rFonts w:hint="eastAsia" w:ascii="仿宋" w:hAnsi="仿宋" w:eastAsia="仿宋" w:cs="仿宋"/>
                <w:color w:val="000000" w:themeColor="text1"/>
                <w:sz w:val="24"/>
                <w:lang w:eastAsia="zh-Hans"/>
                <w14:textFill>
                  <w14:solidFill>
                    <w14:schemeClr w14:val="tx1"/>
                  </w14:solidFill>
                </w14:textFill>
              </w:rPr>
              <w:t>电子邮箱：</w:t>
            </w:r>
          </w:p>
          <w:p>
            <w:pPr>
              <w:widowControl/>
              <w:spacing w:before="100" w:beforeAutospacing="1" w:after="100" w:afterAutospacing="1" w:line="360" w:lineRule="auto"/>
              <w:ind w:firstLine="240" w:firstLineChars="100"/>
              <w:rPr>
                <w:rFonts w:ascii="仿宋" w:hAnsi="仿宋" w:eastAsia="仿宋" w:cs="仿宋"/>
                <w:color w:val="000000" w:themeColor="text1"/>
                <w:sz w:val="24"/>
                <w14:textFill>
                  <w14:solidFill>
                    <w14:schemeClr w14:val="tx1"/>
                  </w14:solidFill>
                </w14:textFill>
              </w:rPr>
            </w:pPr>
            <w:r>
              <w:rPr>
                <w:rFonts w:hint="eastAsia" w:ascii="仿宋" w:hAnsi="仿宋" w:eastAsia="仿宋" w:cs="仿宋"/>
                <w:color w:val="000000" w:themeColor="text1"/>
                <w:sz w:val="24"/>
                <w14:textFill>
                  <w14:solidFill>
                    <w14:schemeClr w14:val="tx1"/>
                  </w14:solidFill>
                </w14:textFill>
              </w:rPr>
              <w:t xml:space="preserve">电    话：                   </w:t>
            </w:r>
            <w:r>
              <w:rPr>
                <w:rFonts w:hint="eastAsia" w:ascii="仿宋" w:hAnsi="仿宋" w:eastAsia="仿宋" w:cs="仿宋"/>
                <w:color w:val="000000" w:themeColor="text1"/>
                <w:sz w:val="24"/>
                <w:lang w:eastAsia="zh-Hans"/>
                <w14:textFill>
                  <w14:solidFill>
                    <w14:schemeClr w14:val="tx1"/>
                  </w14:solidFill>
                </w14:textFill>
              </w:rPr>
              <w:t>联系微信：</w:t>
            </w:r>
          </w:p>
          <w:p>
            <w:pPr>
              <w:widowControl/>
              <w:spacing w:before="100" w:beforeAutospacing="1" w:after="100" w:afterAutospacing="1" w:line="360" w:lineRule="auto"/>
              <w:ind w:firstLine="240" w:firstLineChars="100"/>
              <w:rPr>
                <w:rFonts w:ascii="仿宋" w:hAnsi="仿宋" w:eastAsia="仿宋" w:cs="仿宋"/>
                <w:color w:val="000000"/>
                <w:sz w:val="24"/>
              </w:rPr>
            </w:pPr>
            <w:r>
              <w:rPr>
                <w:rFonts w:hint="eastAsia" w:ascii="仿宋" w:hAnsi="仿宋" w:eastAsia="仿宋" w:cs="仿宋"/>
                <w:color w:val="000000"/>
                <w:sz w:val="24"/>
              </w:rPr>
              <w:t>其他联系方式：</w:t>
            </w:r>
          </w:p>
        </w:tc>
      </w:tr>
      <w:tr>
        <w:trPr>
          <w:trHeight w:val="4405" w:hRule="atLeast"/>
        </w:trPr>
        <w:tc>
          <w:tcPr>
            <w:tcW w:w="1275" w:type="dxa"/>
            <w:tcBorders>
              <w:top w:val="outset" w:color="auto" w:sz="6" w:space="0"/>
              <w:bottom w:val="outset" w:color="auto" w:sz="6" w:space="0"/>
              <w:right w:val="outset" w:color="auto" w:sz="6" w:space="0"/>
            </w:tcBorders>
            <w:shd w:val="clear" w:color="auto" w:fill="FFFFFF"/>
            <w:vAlign w:val="center"/>
          </w:tcPr>
          <w:p>
            <w:pPr>
              <w:widowControl/>
              <w:spacing w:line="360" w:lineRule="auto"/>
              <w:rPr>
                <w:rFonts w:ascii="仿宋" w:hAnsi="仿宋" w:eastAsia="仿宋" w:cs="仿宋"/>
                <w:color w:val="000000"/>
                <w:sz w:val="24"/>
              </w:rPr>
            </w:pPr>
            <w:r>
              <w:rPr>
                <w:rFonts w:hint="eastAsia" w:ascii="仿宋" w:hAnsi="仿宋" w:eastAsia="仿宋" w:cs="仿宋"/>
                <w:color w:val="000000"/>
                <w:sz w:val="24"/>
              </w:rPr>
              <w:t>债权人对地址及联系方式的确认</w:t>
            </w:r>
          </w:p>
        </w:tc>
        <w:tc>
          <w:tcPr>
            <w:tcW w:w="8284" w:type="dxa"/>
            <w:tcBorders>
              <w:top w:val="outset" w:color="auto" w:sz="6" w:space="0"/>
              <w:left w:val="outset" w:color="auto" w:sz="6" w:space="0"/>
              <w:bottom w:val="outset" w:color="auto" w:sz="6" w:space="0"/>
            </w:tcBorders>
            <w:shd w:val="clear" w:color="auto" w:fill="FFFFFF"/>
            <w:vAlign w:val="center"/>
          </w:tcPr>
          <w:p>
            <w:pPr>
              <w:widowControl/>
              <w:spacing w:line="360" w:lineRule="auto"/>
              <w:ind w:left="228" w:leftChars="114" w:firstLine="461" w:firstLineChars="192"/>
              <w:rPr>
                <w:rFonts w:hint="default" w:ascii="黑体" w:hAnsi="黑体" w:eastAsia="黑体" w:cs="黑体"/>
                <w:b/>
                <w:bCs/>
                <w:color w:val="000000"/>
                <w:sz w:val="24"/>
                <w:lang w:eastAsia="zh-Hans"/>
              </w:rPr>
            </w:pPr>
            <w:r>
              <w:rPr>
                <w:rFonts w:hint="eastAsia" w:ascii="黑体" w:hAnsi="黑体" w:eastAsia="黑体" w:cs="黑体"/>
                <w:b/>
                <w:bCs/>
                <w:color w:val="000000"/>
                <w:sz w:val="24"/>
              </w:rPr>
              <w:t>债权人已经如实提供地址及联系方式，并保证上述联系地址及方式准确、有效。如因债权人提供的地址不准确或变更地址未提前通知的，债权人承担相应责任。</w:t>
            </w:r>
            <w:r>
              <w:rPr>
                <w:rFonts w:hint="eastAsia" w:ascii="黑体" w:hAnsi="黑体" w:eastAsia="黑体" w:cs="黑体"/>
                <w:b/>
                <w:bCs/>
                <w:color w:val="000000"/>
                <w:sz w:val="24"/>
                <w:lang w:val="en-US" w:eastAsia="zh-Hans"/>
              </w:rPr>
              <w:t>为方便沟通</w:t>
            </w:r>
            <w:r>
              <w:rPr>
                <w:rFonts w:hint="default" w:ascii="黑体" w:hAnsi="黑体" w:eastAsia="黑体" w:cs="黑体"/>
                <w:b/>
                <w:bCs/>
                <w:color w:val="000000"/>
                <w:sz w:val="24"/>
                <w:lang w:eastAsia="zh-Hans"/>
              </w:rPr>
              <w:t>，</w:t>
            </w:r>
            <w:r>
              <w:rPr>
                <w:rFonts w:hint="eastAsia" w:ascii="黑体" w:hAnsi="黑体" w:eastAsia="黑体" w:cs="黑体"/>
                <w:b/>
                <w:bCs/>
                <w:color w:val="000000"/>
                <w:sz w:val="24"/>
                <w:lang w:val="en-US" w:eastAsia="zh-Hans"/>
              </w:rPr>
              <w:t>债权人同意管理人通过前述任一方式</w:t>
            </w:r>
            <w:r>
              <w:rPr>
                <w:rFonts w:hint="default" w:ascii="黑体" w:hAnsi="黑体" w:eastAsia="黑体" w:cs="黑体"/>
                <w:b/>
                <w:bCs/>
                <w:color w:val="000000"/>
                <w:sz w:val="24"/>
                <w:lang w:eastAsia="zh-Hans"/>
              </w:rPr>
              <w:t>（</w:t>
            </w:r>
            <w:r>
              <w:rPr>
                <w:rFonts w:hint="eastAsia" w:ascii="黑体" w:hAnsi="黑体" w:eastAsia="黑体" w:cs="黑体"/>
                <w:b/>
                <w:bCs/>
                <w:color w:val="000000"/>
                <w:sz w:val="24"/>
                <w:lang w:val="en-US" w:eastAsia="zh-Hans"/>
              </w:rPr>
              <w:t>邮寄邮件</w:t>
            </w:r>
            <w:r>
              <w:rPr>
                <w:rFonts w:hint="default" w:ascii="黑体" w:hAnsi="黑体" w:eastAsia="黑体" w:cs="黑体"/>
                <w:b/>
                <w:bCs/>
                <w:color w:val="000000"/>
                <w:sz w:val="24"/>
                <w:lang w:eastAsia="zh-Hans"/>
              </w:rPr>
              <w:t>、</w:t>
            </w:r>
            <w:r>
              <w:rPr>
                <w:rFonts w:hint="eastAsia" w:ascii="黑体" w:hAnsi="黑体" w:eastAsia="黑体" w:cs="黑体"/>
                <w:b/>
                <w:bCs/>
                <w:color w:val="000000"/>
                <w:sz w:val="24"/>
                <w:lang w:val="en-US" w:eastAsia="zh-Hans"/>
              </w:rPr>
              <w:t>发送微信或短信</w:t>
            </w:r>
            <w:r>
              <w:rPr>
                <w:rFonts w:hint="default" w:ascii="黑体" w:hAnsi="黑体" w:eastAsia="黑体" w:cs="黑体"/>
                <w:b/>
                <w:bCs/>
                <w:color w:val="000000"/>
                <w:sz w:val="24"/>
                <w:lang w:eastAsia="zh-Hans"/>
              </w:rPr>
              <w:t>、</w:t>
            </w:r>
            <w:r>
              <w:rPr>
                <w:rFonts w:hint="eastAsia" w:ascii="黑体" w:hAnsi="黑体" w:eastAsia="黑体" w:cs="黑体"/>
                <w:b/>
                <w:bCs/>
                <w:color w:val="000000"/>
                <w:sz w:val="24"/>
                <w:lang w:val="en-US" w:eastAsia="zh-Hans"/>
              </w:rPr>
              <w:t>电子邮件</w:t>
            </w:r>
            <w:r>
              <w:rPr>
                <w:rFonts w:hint="default" w:ascii="黑体" w:hAnsi="黑体" w:eastAsia="黑体" w:cs="黑体"/>
                <w:b/>
                <w:bCs/>
                <w:color w:val="000000"/>
                <w:sz w:val="24"/>
                <w:lang w:eastAsia="zh-Hans"/>
              </w:rPr>
              <w:t>）</w:t>
            </w:r>
            <w:r>
              <w:rPr>
                <w:rFonts w:hint="eastAsia" w:ascii="黑体" w:hAnsi="黑体" w:eastAsia="黑体" w:cs="黑体"/>
                <w:b/>
                <w:bCs/>
                <w:color w:val="000000"/>
                <w:sz w:val="24"/>
                <w:lang w:val="en-US" w:eastAsia="zh-Hans"/>
              </w:rPr>
              <w:t>向其送达通知等与破产清算案件相关的信息或其他文书</w:t>
            </w:r>
            <w:r>
              <w:rPr>
                <w:rFonts w:hint="default" w:ascii="黑体" w:hAnsi="黑体" w:eastAsia="黑体" w:cs="黑体"/>
                <w:b/>
                <w:bCs/>
                <w:color w:val="000000"/>
                <w:sz w:val="24"/>
                <w:lang w:eastAsia="zh-Hans"/>
              </w:rPr>
              <w:t>。</w:t>
            </w:r>
          </w:p>
          <w:p>
            <w:pPr>
              <w:widowControl/>
              <w:spacing w:line="360" w:lineRule="auto"/>
              <w:rPr>
                <w:rFonts w:ascii="仿宋" w:hAnsi="仿宋" w:eastAsia="仿宋" w:cs="仿宋"/>
                <w:color w:val="000000"/>
                <w:sz w:val="24"/>
              </w:rPr>
            </w:pPr>
          </w:p>
          <w:p>
            <w:pPr>
              <w:widowControl/>
              <w:spacing w:line="360" w:lineRule="auto"/>
              <w:ind w:firstLine="240" w:firstLineChars="100"/>
              <w:rPr>
                <w:rFonts w:ascii="仿宋" w:hAnsi="仿宋" w:eastAsia="仿宋" w:cs="仿宋"/>
                <w:color w:val="000000"/>
                <w:sz w:val="24"/>
              </w:rPr>
            </w:pPr>
            <w:r>
              <w:rPr>
                <w:rFonts w:hint="eastAsia" w:ascii="仿宋" w:hAnsi="仿宋" w:eastAsia="仿宋" w:cs="仿宋"/>
                <w:color w:val="000000"/>
                <w:sz w:val="24"/>
              </w:rPr>
              <w:t>债权人（代理人）签名或盖章：_____________________</w:t>
            </w:r>
          </w:p>
          <w:p>
            <w:pPr>
              <w:widowControl/>
              <w:spacing w:line="360" w:lineRule="auto"/>
              <w:ind w:firstLine="240" w:firstLineChars="100"/>
              <w:rPr>
                <w:rFonts w:ascii="仿宋" w:hAnsi="仿宋" w:eastAsia="仿宋" w:cs="仿宋"/>
                <w:color w:val="000000"/>
                <w:sz w:val="24"/>
              </w:rPr>
            </w:pPr>
            <w:r>
              <w:rPr>
                <w:rFonts w:ascii="Calibri" w:hAnsi="Calibri" w:eastAsia="仿宋" w:cs="Calibri"/>
                <w:color w:val="000000"/>
                <w:sz w:val="24"/>
              </w:rPr>
              <w:t>                                              </w:t>
            </w:r>
            <w:r>
              <w:rPr>
                <w:rFonts w:hint="eastAsia" w:ascii="仿宋" w:hAnsi="仿宋" w:eastAsia="仿宋" w:cs="仿宋"/>
                <w:color w:val="000000"/>
                <w:sz w:val="24"/>
              </w:rPr>
              <w:t xml:space="preserve"> 年</w:t>
            </w:r>
            <w:r>
              <w:rPr>
                <w:rFonts w:ascii="Calibri" w:hAnsi="Calibri" w:eastAsia="仿宋" w:cs="Calibri"/>
                <w:color w:val="000000"/>
                <w:sz w:val="24"/>
              </w:rPr>
              <w:t>    </w:t>
            </w:r>
            <w:r>
              <w:rPr>
                <w:rFonts w:hint="eastAsia" w:ascii="仿宋" w:hAnsi="仿宋" w:eastAsia="仿宋" w:cs="仿宋"/>
                <w:color w:val="000000"/>
                <w:sz w:val="24"/>
              </w:rPr>
              <w:t xml:space="preserve"> 月</w:t>
            </w:r>
            <w:r>
              <w:rPr>
                <w:rFonts w:ascii="Calibri" w:hAnsi="Calibri" w:eastAsia="仿宋" w:cs="Calibri"/>
                <w:color w:val="000000"/>
                <w:sz w:val="24"/>
              </w:rPr>
              <w:t>    </w:t>
            </w:r>
            <w:r>
              <w:rPr>
                <w:rFonts w:hint="eastAsia" w:ascii="仿宋" w:hAnsi="仿宋" w:eastAsia="仿宋" w:cs="仿宋"/>
                <w:color w:val="000000"/>
                <w:sz w:val="24"/>
              </w:rPr>
              <w:t xml:space="preserve"> 日</w:t>
            </w:r>
          </w:p>
        </w:tc>
      </w:tr>
      <w:tr>
        <w:trPr>
          <w:trHeight w:val="1265" w:hRule="atLeast"/>
        </w:trPr>
        <w:tc>
          <w:tcPr>
            <w:tcW w:w="1275" w:type="dxa"/>
            <w:tcBorders>
              <w:top w:val="outset" w:color="auto" w:sz="6" w:space="0"/>
              <w:bottom w:val="outset" w:color="auto" w:sz="6" w:space="0"/>
              <w:right w:val="outset" w:color="auto" w:sz="6" w:space="0"/>
            </w:tcBorders>
            <w:shd w:val="clear" w:color="auto" w:fill="FFFFFF"/>
            <w:vAlign w:val="center"/>
          </w:tcPr>
          <w:p>
            <w:pPr>
              <w:widowControl/>
              <w:spacing w:line="360" w:lineRule="auto"/>
              <w:jc w:val="center"/>
              <w:rPr>
                <w:rFonts w:ascii="仿宋" w:hAnsi="仿宋" w:eastAsia="仿宋" w:cs="仿宋"/>
                <w:color w:val="000000"/>
                <w:sz w:val="24"/>
              </w:rPr>
            </w:pPr>
            <w:r>
              <w:rPr>
                <w:rFonts w:hint="eastAsia" w:ascii="仿宋" w:hAnsi="仿宋" w:eastAsia="仿宋" w:cs="仿宋"/>
                <w:color w:val="000000"/>
                <w:sz w:val="24"/>
              </w:rPr>
              <w:t>备    注</w:t>
            </w:r>
          </w:p>
        </w:tc>
        <w:tc>
          <w:tcPr>
            <w:tcW w:w="8284" w:type="dxa"/>
            <w:tcBorders>
              <w:top w:val="outset" w:color="auto" w:sz="6" w:space="0"/>
              <w:left w:val="outset" w:color="auto" w:sz="6" w:space="0"/>
              <w:bottom w:val="outset" w:color="auto" w:sz="6" w:space="0"/>
            </w:tcBorders>
            <w:shd w:val="clear" w:color="auto" w:fill="FFFFFF"/>
            <w:vAlign w:val="center"/>
          </w:tcPr>
          <w:p>
            <w:pPr>
              <w:widowControl/>
              <w:spacing w:line="360" w:lineRule="auto"/>
              <w:jc w:val="center"/>
              <w:rPr>
                <w:rFonts w:ascii="仿宋" w:hAnsi="仿宋" w:eastAsia="仿宋" w:cs="仿宋"/>
                <w:color w:val="000000"/>
                <w:sz w:val="24"/>
              </w:rPr>
            </w:pPr>
          </w:p>
        </w:tc>
      </w:tr>
    </w:tbl>
    <w:p/>
    <w:p>
      <w:pPr>
        <w:rPr>
          <w:rFonts w:ascii="仿宋" w:hAnsi="仿宋" w:eastAsia="仿宋" w:cstheme="minorEastAsia"/>
          <w:sz w:val="32"/>
          <w:szCs w:val="32"/>
        </w:rPr>
      </w:pPr>
    </w:p>
    <w:p>
      <w:pPr>
        <w:pStyle w:val="3"/>
        <w:spacing w:before="156" w:beforeLines="50" w:after="156" w:afterLines="50" w:line="360" w:lineRule="auto"/>
        <w:jc w:val="left"/>
        <w:rPr>
          <w:rFonts w:ascii="楷体" w:hAnsi="楷体" w:eastAsia="楷体"/>
          <w:b/>
          <w:sz w:val="24"/>
        </w:rPr>
      </w:pPr>
    </w:p>
    <w:p>
      <w:pPr>
        <w:pStyle w:val="3"/>
        <w:spacing w:before="156" w:beforeLines="50" w:after="156" w:afterLines="50" w:line="360" w:lineRule="auto"/>
        <w:jc w:val="left"/>
        <w:rPr>
          <w:rFonts w:ascii="楷体" w:hAnsi="楷体" w:eastAsia="楷体"/>
          <w:b/>
          <w:sz w:val="24"/>
        </w:rPr>
      </w:pPr>
    </w:p>
    <w:p>
      <w:pPr>
        <w:pStyle w:val="3"/>
        <w:spacing w:before="156" w:beforeLines="50" w:after="156" w:afterLines="50" w:line="360" w:lineRule="auto"/>
        <w:jc w:val="left"/>
        <w:rPr>
          <w:rFonts w:ascii="楷体" w:hAnsi="楷体" w:eastAsia="楷体"/>
          <w:b/>
          <w:sz w:val="24"/>
        </w:rPr>
      </w:pPr>
      <w:r>
        <w:rPr>
          <w:rFonts w:hint="eastAsia" w:ascii="楷体" w:hAnsi="楷体" w:eastAsia="楷体"/>
          <w:b/>
          <w:sz w:val="24"/>
        </w:rPr>
        <w:t>附件五：不委托代理人可不填写</w:t>
      </w:r>
    </w:p>
    <w:p>
      <w:pPr>
        <w:spacing w:line="560" w:lineRule="exact"/>
        <w:jc w:val="center"/>
        <w:rPr>
          <w:rFonts w:ascii="黑体" w:hAnsi="黑体" w:eastAsia="黑体"/>
          <w:b/>
          <w:sz w:val="44"/>
          <w:szCs w:val="44"/>
        </w:rPr>
      </w:pPr>
      <w:r>
        <w:rPr>
          <w:rFonts w:hint="eastAsia" w:ascii="黑体" w:hAnsi="黑体" w:eastAsia="黑体"/>
          <w:b/>
          <w:sz w:val="44"/>
          <w:szCs w:val="44"/>
        </w:rPr>
        <w:t>授权委托书（个人）</w:t>
      </w:r>
    </w:p>
    <w:p>
      <w:pPr>
        <w:spacing w:line="560" w:lineRule="exact"/>
        <w:ind w:firstLine="561"/>
        <w:rPr>
          <w:rFonts w:ascii="宋体" w:hAnsi="宋体"/>
          <w:sz w:val="30"/>
          <w:szCs w:val="30"/>
        </w:rPr>
      </w:pPr>
    </w:p>
    <w:p>
      <w:pPr>
        <w:spacing w:line="560" w:lineRule="exact"/>
        <w:ind w:firstLine="561"/>
        <w:rPr>
          <w:rFonts w:ascii="宋体" w:hAnsi="宋体"/>
          <w:sz w:val="24"/>
          <w:lang w:eastAsia="zh-Hans"/>
        </w:rPr>
      </w:pPr>
      <w:r>
        <w:rPr>
          <w:rFonts w:hint="eastAsia" w:ascii="宋体" w:hAnsi="宋体"/>
          <w:sz w:val="24"/>
        </w:rPr>
        <w:t xml:space="preserve">委托人：              身份证号码： </w:t>
      </w:r>
      <w:r>
        <w:rPr>
          <w:rFonts w:ascii="宋体" w:hAnsi="宋体"/>
          <w:sz w:val="24"/>
        </w:rPr>
        <w:t xml:space="preserve">             </w:t>
      </w:r>
      <w:r>
        <w:rPr>
          <w:rFonts w:hint="eastAsia" w:ascii="宋体" w:hAnsi="宋体"/>
          <w:sz w:val="24"/>
          <w:lang w:eastAsia="zh-Hans"/>
        </w:rPr>
        <w:t>联系电话（微信）：</w:t>
      </w:r>
    </w:p>
    <w:p>
      <w:pPr>
        <w:spacing w:line="560" w:lineRule="exact"/>
        <w:ind w:firstLine="561"/>
        <w:rPr>
          <w:rFonts w:ascii="宋体" w:hAnsi="宋体"/>
          <w:sz w:val="24"/>
        </w:rPr>
      </w:pPr>
      <w:r>
        <w:rPr>
          <w:rFonts w:hint="eastAsia" w:ascii="宋体" w:hAnsi="宋体"/>
          <w:sz w:val="24"/>
        </w:rPr>
        <w:t xml:space="preserve">委托代理人：    </w:t>
      </w:r>
      <w:r>
        <w:rPr>
          <w:rFonts w:ascii="宋体" w:hAnsi="宋体"/>
          <w:sz w:val="24"/>
        </w:rPr>
        <w:t xml:space="preserve">     </w:t>
      </w:r>
      <w:r>
        <w:rPr>
          <w:rFonts w:hint="eastAsia" w:ascii="宋体" w:hAnsi="宋体"/>
          <w:sz w:val="24"/>
        </w:rPr>
        <w:t xml:space="preserve"> 身份证号码： </w:t>
      </w:r>
    </w:p>
    <w:p>
      <w:pPr>
        <w:spacing w:line="560" w:lineRule="exact"/>
        <w:ind w:firstLine="561"/>
        <w:rPr>
          <w:rFonts w:ascii="宋体" w:hAnsi="宋体"/>
          <w:sz w:val="24"/>
        </w:rPr>
      </w:pPr>
      <w:r>
        <w:rPr>
          <w:rFonts w:hint="eastAsia" w:ascii="宋体" w:hAnsi="宋体"/>
          <w:sz w:val="24"/>
        </w:rPr>
        <w:t>工作单位：            职务：</w:t>
      </w:r>
    </w:p>
    <w:p>
      <w:pPr>
        <w:spacing w:line="560" w:lineRule="exact"/>
        <w:ind w:firstLine="561"/>
        <w:rPr>
          <w:rFonts w:ascii="宋体" w:hAnsi="宋体"/>
          <w:sz w:val="24"/>
          <w:lang w:eastAsia="zh-Hans"/>
        </w:rPr>
      </w:pPr>
      <w:r>
        <w:rPr>
          <w:rFonts w:hint="eastAsia" w:ascii="宋体" w:hAnsi="宋体"/>
          <w:sz w:val="24"/>
        </w:rPr>
        <w:t>联系电话：</w:t>
      </w:r>
      <w:r>
        <w:rPr>
          <w:rFonts w:ascii="宋体" w:hAnsi="宋体"/>
          <w:sz w:val="24"/>
        </w:rPr>
        <w:t xml:space="preserve">            </w:t>
      </w:r>
      <w:r>
        <w:rPr>
          <w:rFonts w:hint="eastAsia" w:ascii="宋体" w:hAnsi="宋体"/>
          <w:sz w:val="24"/>
          <w:lang w:eastAsia="zh-Hans"/>
        </w:rPr>
        <w:t>联系微信：</w:t>
      </w:r>
    </w:p>
    <w:p>
      <w:pPr>
        <w:spacing w:line="560" w:lineRule="exact"/>
        <w:ind w:firstLine="561"/>
        <w:rPr>
          <w:rFonts w:ascii="宋体" w:hAnsi="宋体"/>
          <w:b/>
          <w:bCs/>
          <w:sz w:val="24"/>
        </w:rPr>
      </w:pPr>
      <w:r>
        <w:rPr>
          <w:rFonts w:hint="eastAsia" w:ascii="宋体" w:hAnsi="宋体"/>
          <w:sz w:val="24"/>
        </w:rPr>
        <w:t xml:space="preserve">兹委托       </w:t>
      </w:r>
      <w:r>
        <w:rPr>
          <w:rFonts w:hint="eastAsia" w:ascii="宋体" w:hAnsi="宋体"/>
          <w:sz w:val="24"/>
          <w:lang w:eastAsia="zh-Hans"/>
        </w:rPr>
        <w:t>代为</w:t>
      </w:r>
      <w:r>
        <w:rPr>
          <w:rFonts w:hint="eastAsia" w:ascii="宋体" w:hAnsi="宋体"/>
          <w:sz w:val="24"/>
        </w:rPr>
        <w:t>参与辽宁宽甸东方化工有限公司破产清算一案，</w:t>
      </w:r>
      <w:r>
        <w:rPr>
          <w:rFonts w:hint="eastAsia" w:ascii="宋体" w:hAnsi="宋体"/>
          <w:b/>
          <w:bCs/>
          <w:sz w:val="24"/>
        </w:rPr>
        <w:t xml:space="preserve">委托代理人       的代理权限为以下第 </w:t>
      </w:r>
      <w:r>
        <w:rPr>
          <w:rFonts w:hint="eastAsia" w:ascii="宋体" w:hAnsi="宋体"/>
          <w:b/>
          <w:bCs/>
          <w:sz w:val="24"/>
          <w:u w:val="single"/>
        </w:rPr>
        <w:t xml:space="preserve">     </w:t>
      </w:r>
      <w:r>
        <w:rPr>
          <w:rFonts w:hint="eastAsia" w:ascii="宋体" w:hAnsi="宋体"/>
          <w:b/>
          <w:bCs/>
          <w:sz w:val="24"/>
        </w:rPr>
        <w:t xml:space="preserve"> 项；</w:t>
      </w:r>
    </w:p>
    <w:p>
      <w:pPr>
        <w:spacing w:line="560" w:lineRule="exact"/>
        <w:ind w:firstLine="480" w:firstLineChars="200"/>
        <w:rPr>
          <w:rFonts w:ascii="宋体" w:hAnsi="宋体"/>
          <w:sz w:val="24"/>
        </w:rPr>
      </w:pPr>
      <w:r>
        <w:rPr>
          <w:rFonts w:hint="eastAsia" w:ascii="宋体" w:hAnsi="宋体"/>
          <w:sz w:val="24"/>
        </w:rPr>
        <w:t>1.一般代理，包括以下权限：（1）向管理人提交申报债权材料；（2）参加债权人会议；（3）提交或签收与本案相关的法律文书。</w:t>
      </w:r>
    </w:p>
    <w:p>
      <w:pPr>
        <w:spacing w:line="560" w:lineRule="exact"/>
        <w:ind w:firstLine="480" w:firstLineChars="200"/>
        <w:rPr>
          <w:rFonts w:ascii="宋体" w:hAnsi="宋体"/>
          <w:sz w:val="24"/>
        </w:rPr>
      </w:pPr>
      <w:r>
        <w:rPr>
          <w:rFonts w:hint="eastAsia" w:ascii="宋体" w:hAnsi="宋体"/>
          <w:sz w:val="24"/>
        </w:rPr>
        <w:t>2.特别授权，除享有一般代理的权限外，还包括以下权限：（1）参加听证会、</w:t>
      </w:r>
      <w:r>
        <w:rPr>
          <w:rFonts w:hint="eastAsia" w:ascii="宋体" w:hAnsi="宋体"/>
          <w:sz w:val="24"/>
          <w:lang w:eastAsia="zh-Hans"/>
        </w:rPr>
        <w:t>债权人会议并</w:t>
      </w:r>
      <w:r>
        <w:rPr>
          <w:rFonts w:hint="eastAsia" w:ascii="宋体" w:hAnsi="宋体"/>
          <w:sz w:val="24"/>
        </w:rPr>
        <w:t>发表意见、提出相关证据；（2）参加关联公司合并破产听证会</w:t>
      </w:r>
      <w:r>
        <w:rPr>
          <w:rFonts w:hint="eastAsia" w:ascii="宋体" w:hAnsi="宋体"/>
          <w:sz w:val="24"/>
          <w:lang w:eastAsia="zh-Hans"/>
        </w:rPr>
        <w:t>并</w:t>
      </w:r>
      <w:r>
        <w:rPr>
          <w:rFonts w:hint="eastAsia" w:ascii="宋体" w:hAnsi="宋体"/>
          <w:sz w:val="24"/>
        </w:rPr>
        <w:t>发表意见、提出相关证据；（3）承认、放弃、变更申报债权数额;（4）对管理人编制的债权表中载明的自己或他人的债权提出异议；（5）行使表决权；（6）如被指定为债权人会议主席，代为履行债权人会议主席的职权；（7）如被选举为债权人委员会成员，代为行使债权人委员会职权；（8）与债务人和解等</w:t>
      </w:r>
      <w:r>
        <w:rPr>
          <w:rFonts w:hint="eastAsia" w:ascii="宋体" w:hAnsi="宋体"/>
          <w:sz w:val="24"/>
          <w:lang w:eastAsia="zh-Hans"/>
        </w:rPr>
        <w:t>与破产案件相关的其他事项</w:t>
      </w:r>
      <w:r>
        <w:rPr>
          <w:rFonts w:hint="eastAsia" w:ascii="宋体" w:hAnsi="宋体"/>
          <w:sz w:val="24"/>
        </w:rPr>
        <w:t>。</w:t>
      </w:r>
    </w:p>
    <w:p>
      <w:pPr>
        <w:spacing w:line="560" w:lineRule="exact"/>
        <w:ind w:firstLine="480" w:firstLineChars="200"/>
        <w:rPr>
          <w:rFonts w:ascii="宋体" w:hAnsi="宋体"/>
          <w:sz w:val="24"/>
          <w:lang w:eastAsia="zh-Hans"/>
        </w:rPr>
      </w:pPr>
      <w:r>
        <w:rPr>
          <w:rFonts w:hint="eastAsia" w:ascii="宋体" w:hAnsi="宋体"/>
          <w:sz w:val="24"/>
          <w:lang w:eastAsia="zh-Hans"/>
        </w:rPr>
        <w:t>委托期限至破产案件终结之日止。</w:t>
      </w:r>
    </w:p>
    <w:p>
      <w:pPr>
        <w:spacing w:line="560" w:lineRule="exact"/>
        <w:ind w:firstLine="480" w:firstLineChars="200"/>
        <w:rPr>
          <w:rFonts w:ascii="宋体" w:hAnsi="宋体"/>
          <w:sz w:val="24"/>
        </w:rPr>
      </w:pPr>
      <w:r>
        <w:rPr>
          <w:rFonts w:hint="eastAsia" w:ascii="宋体" w:hAnsi="宋体"/>
          <w:sz w:val="24"/>
        </w:rPr>
        <w:t>委托代理人【有/无】转委托权。委托代理人在其权限范围内签署的一切有关文件及办理的相关手续，</w:t>
      </w:r>
      <w:r>
        <w:rPr>
          <w:rFonts w:hint="eastAsia" w:ascii="宋体" w:hAnsi="宋体"/>
          <w:sz w:val="24"/>
          <w:lang w:eastAsia="zh-Hans"/>
        </w:rPr>
        <w:t>发表的意见等，委托人</w:t>
      </w:r>
      <w:r>
        <w:rPr>
          <w:rFonts w:hint="eastAsia" w:ascii="宋体" w:hAnsi="宋体"/>
          <w:sz w:val="24"/>
        </w:rPr>
        <w:t>均予承认。</w:t>
      </w:r>
    </w:p>
    <w:p>
      <w:pPr>
        <w:spacing w:line="560" w:lineRule="exact"/>
        <w:ind w:firstLine="4045"/>
        <w:rPr>
          <w:rFonts w:ascii="宋体" w:hAnsi="宋体" w:cs="宋体"/>
          <w:sz w:val="24"/>
        </w:rPr>
      </w:pPr>
    </w:p>
    <w:p>
      <w:pPr>
        <w:spacing w:line="560" w:lineRule="exact"/>
        <w:ind w:firstLine="4080" w:firstLineChars="1700"/>
        <w:rPr>
          <w:rFonts w:ascii="宋体" w:hAnsi="宋体"/>
          <w:sz w:val="24"/>
        </w:rPr>
      </w:pPr>
      <w:r>
        <w:rPr>
          <w:rFonts w:hint="eastAsia" w:ascii="宋体" w:hAnsi="宋体"/>
          <w:sz w:val="24"/>
        </w:rPr>
        <w:t>委托人（签章）：</w:t>
      </w:r>
    </w:p>
    <w:p>
      <w:pPr>
        <w:spacing w:line="560" w:lineRule="exact"/>
        <w:ind w:firstLine="560"/>
        <w:rPr>
          <w:rFonts w:ascii="宋体" w:hAnsi="宋体"/>
          <w:sz w:val="24"/>
        </w:rPr>
      </w:pPr>
      <w:r>
        <w:rPr>
          <w:rFonts w:hint="eastAsia" w:ascii="宋体" w:hAnsi="宋体"/>
          <w:sz w:val="24"/>
        </w:rPr>
        <w:t xml:space="preserve">                             委托代理人（签字）：</w:t>
      </w:r>
    </w:p>
    <w:p>
      <w:pPr>
        <w:spacing w:line="560" w:lineRule="exact"/>
        <w:ind w:firstLine="560"/>
        <w:rPr>
          <w:rFonts w:ascii="宋体" w:hAnsi="宋体"/>
          <w:sz w:val="24"/>
        </w:rPr>
      </w:pPr>
      <w:r>
        <w:rPr>
          <w:rFonts w:hint="eastAsia" w:ascii="宋体" w:hAnsi="宋体"/>
          <w:sz w:val="24"/>
        </w:rPr>
        <w:t xml:space="preserve">                              年    月   日</w:t>
      </w:r>
    </w:p>
    <w:p>
      <w:pPr>
        <w:spacing w:line="560" w:lineRule="exact"/>
        <w:rPr>
          <w:rFonts w:ascii="宋体" w:hAnsi="宋体"/>
          <w:sz w:val="24"/>
        </w:rPr>
      </w:pPr>
      <w:r>
        <w:rPr>
          <w:rFonts w:hint="eastAsia" w:ascii="宋体" w:hAnsi="宋体"/>
          <w:sz w:val="24"/>
        </w:rPr>
        <w:br w:type="page"/>
      </w:r>
    </w:p>
    <w:p>
      <w:pPr>
        <w:pStyle w:val="3"/>
        <w:spacing w:before="156" w:beforeLines="50" w:after="156" w:afterLines="50" w:line="360" w:lineRule="auto"/>
        <w:jc w:val="left"/>
        <w:rPr>
          <w:rFonts w:ascii="楷体" w:hAnsi="楷体" w:eastAsia="楷体"/>
          <w:b/>
          <w:sz w:val="24"/>
        </w:rPr>
      </w:pPr>
      <w:r>
        <w:rPr>
          <w:rFonts w:hint="eastAsia" w:ascii="楷体" w:hAnsi="楷体" w:eastAsia="楷体"/>
          <w:b/>
          <w:sz w:val="24"/>
        </w:rPr>
        <w:t>附件六-1：不委托代理人可不填写</w:t>
      </w:r>
    </w:p>
    <w:p>
      <w:pPr>
        <w:spacing w:line="560" w:lineRule="exact"/>
        <w:jc w:val="center"/>
        <w:rPr>
          <w:rFonts w:ascii="宋体" w:hAnsi="宋体"/>
          <w:sz w:val="24"/>
        </w:rPr>
      </w:pPr>
      <w:r>
        <w:rPr>
          <w:rFonts w:hint="eastAsia" w:ascii="黑体" w:hAnsi="黑体" w:eastAsia="黑体"/>
          <w:b/>
          <w:sz w:val="44"/>
          <w:szCs w:val="44"/>
        </w:rPr>
        <w:t>授权委托书（单位）</w:t>
      </w:r>
    </w:p>
    <w:p>
      <w:pPr>
        <w:spacing w:line="560" w:lineRule="exact"/>
        <w:ind w:firstLine="561"/>
        <w:rPr>
          <w:rFonts w:ascii="宋体" w:hAnsi="宋体"/>
          <w:sz w:val="24"/>
        </w:rPr>
      </w:pPr>
      <w:r>
        <w:rPr>
          <w:rFonts w:hint="eastAsia" w:ascii="宋体" w:hAnsi="宋体"/>
          <w:sz w:val="24"/>
        </w:rPr>
        <w:t xml:space="preserve">委托人：    </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 xml:space="preserve">统一社会信用代码： </w:t>
      </w:r>
    </w:p>
    <w:p>
      <w:pPr>
        <w:spacing w:line="560" w:lineRule="exact"/>
        <w:ind w:firstLine="561"/>
        <w:rPr>
          <w:rFonts w:ascii="宋体" w:hAnsi="宋体"/>
          <w:sz w:val="24"/>
        </w:rPr>
      </w:pPr>
      <w:r>
        <w:rPr>
          <w:rFonts w:hint="eastAsia" w:ascii="宋体" w:hAnsi="宋体"/>
          <w:sz w:val="24"/>
        </w:rPr>
        <w:t xml:space="preserve">法定代表人：   </w:t>
      </w:r>
      <w:r>
        <w:rPr>
          <w:rFonts w:ascii="宋体" w:hAnsi="宋体"/>
          <w:sz w:val="24"/>
        </w:rPr>
        <w:t xml:space="preserve">  </w:t>
      </w:r>
      <w:r>
        <w:rPr>
          <w:rFonts w:hint="eastAsia" w:ascii="宋体" w:hAnsi="宋体"/>
          <w:sz w:val="24"/>
        </w:rPr>
        <w:t xml:space="preserve">  </w:t>
      </w:r>
      <w:r>
        <w:rPr>
          <w:rFonts w:ascii="宋体" w:hAnsi="宋体"/>
          <w:sz w:val="24"/>
        </w:rPr>
        <w:t xml:space="preserve"> </w:t>
      </w:r>
      <w:r>
        <w:rPr>
          <w:rFonts w:hint="eastAsia" w:ascii="宋体" w:hAnsi="宋体"/>
          <w:sz w:val="24"/>
        </w:rPr>
        <w:t xml:space="preserve">职务： </w:t>
      </w:r>
    </w:p>
    <w:p>
      <w:pPr>
        <w:spacing w:line="560" w:lineRule="exact"/>
        <w:ind w:firstLine="561"/>
        <w:rPr>
          <w:rFonts w:ascii="宋体" w:hAnsi="宋体"/>
          <w:sz w:val="24"/>
        </w:rPr>
      </w:pPr>
      <w:r>
        <w:rPr>
          <w:rFonts w:hint="eastAsia" w:ascii="宋体" w:hAnsi="宋体"/>
          <w:sz w:val="24"/>
        </w:rPr>
        <w:t xml:space="preserve">委托代理人：    </w:t>
      </w:r>
      <w:r>
        <w:rPr>
          <w:rFonts w:ascii="宋体" w:hAnsi="宋体"/>
          <w:sz w:val="24"/>
        </w:rPr>
        <w:t xml:space="preserve">    </w:t>
      </w:r>
      <w:r>
        <w:rPr>
          <w:rFonts w:hint="eastAsia" w:ascii="宋体" w:hAnsi="宋体"/>
          <w:sz w:val="24"/>
        </w:rPr>
        <w:t xml:space="preserve">身份证号码： </w:t>
      </w:r>
    </w:p>
    <w:p>
      <w:pPr>
        <w:spacing w:line="560" w:lineRule="exact"/>
        <w:ind w:firstLine="561"/>
        <w:rPr>
          <w:rFonts w:ascii="宋体" w:hAnsi="宋体"/>
          <w:sz w:val="24"/>
        </w:rPr>
      </w:pPr>
      <w:r>
        <w:rPr>
          <w:rFonts w:hint="eastAsia" w:ascii="宋体" w:hAnsi="宋体"/>
          <w:sz w:val="24"/>
        </w:rPr>
        <w:t>工作单位：          职务：</w:t>
      </w:r>
    </w:p>
    <w:p>
      <w:pPr>
        <w:spacing w:line="560" w:lineRule="exact"/>
        <w:ind w:firstLine="561"/>
        <w:rPr>
          <w:rFonts w:ascii="宋体" w:hAnsi="宋体"/>
          <w:sz w:val="24"/>
          <w:lang w:eastAsia="zh-Hans"/>
        </w:rPr>
      </w:pPr>
      <w:r>
        <w:rPr>
          <w:rFonts w:hint="eastAsia" w:ascii="宋体" w:hAnsi="宋体"/>
          <w:sz w:val="24"/>
        </w:rPr>
        <w:t>联系电话：</w:t>
      </w:r>
      <w:r>
        <w:rPr>
          <w:rFonts w:ascii="宋体" w:hAnsi="宋体"/>
          <w:sz w:val="24"/>
        </w:rPr>
        <w:t xml:space="preserve">          </w:t>
      </w:r>
      <w:r>
        <w:rPr>
          <w:rFonts w:hint="eastAsia" w:ascii="宋体" w:hAnsi="宋体"/>
          <w:sz w:val="24"/>
          <w:lang w:eastAsia="zh-Hans"/>
        </w:rPr>
        <w:t>联系微信：</w:t>
      </w:r>
    </w:p>
    <w:p>
      <w:pPr>
        <w:spacing w:line="560" w:lineRule="exact"/>
        <w:ind w:firstLine="561"/>
        <w:rPr>
          <w:rFonts w:ascii="宋体" w:hAnsi="宋体"/>
          <w:b/>
          <w:bCs/>
          <w:sz w:val="24"/>
        </w:rPr>
      </w:pPr>
      <w:r>
        <w:rPr>
          <w:rFonts w:hint="eastAsia" w:ascii="宋体" w:hAnsi="宋体"/>
          <w:sz w:val="24"/>
        </w:rPr>
        <w:t xml:space="preserve">兹委托       参与辽宁宽甸东方化工有限公司破产清算一案， </w:t>
      </w:r>
      <w:r>
        <w:rPr>
          <w:rFonts w:hint="eastAsia" w:ascii="宋体" w:hAnsi="宋体"/>
          <w:b/>
          <w:bCs/>
          <w:sz w:val="24"/>
        </w:rPr>
        <w:t xml:space="preserve">委托代理人       的代理权限为以下第 </w:t>
      </w:r>
      <w:r>
        <w:rPr>
          <w:rFonts w:hint="eastAsia" w:ascii="宋体" w:hAnsi="宋体"/>
          <w:b/>
          <w:bCs/>
          <w:sz w:val="24"/>
          <w:u w:val="single"/>
        </w:rPr>
        <w:t xml:space="preserve">     </w:t>
      </w:r>
      <w:r>
        <w:rPr>
          <w:rFonts w:hint="eastAsia" w:ascii="宋体" w:hAnsi="宋体"/>
          <w:b/>
          <w:bCs/>
          <w:sz w:val="24"/>
        </w:rPr>
        <w:t xml:space="preserve"> 项；</w:t>
      </w:r>
    </w:p>
    <w:p>
      <w:pPr>
        <w:spacing w:line="560" w:lineRule="exact"/>
        <w:ind w:firstLine="480" w:firstLineChars="200"/>
        <w:rPr>
          <w:rFonts w:ascii="宋体" w:hAnsi="宋体"/>
          <w:sz w:val="24"/>
        </w:rPr>
      </w:pPr>
      <w:r>
        <w:rPr>
          <w:rFonts w:hint="eastAsia" w:ascii="宋体" w:hAnsi="宋体"/>
          <w:sz w:val="24"/>
        </w:rPr>
        <w:t>1.一般代理，包括以下权限：（1）向管理人提交申报债权材料；（2）参加债权人会议；（3）提交或签收与本案相关的法律文书。</w:t>
      </w:r>
    </w:p>
    <w:p>
      <w:pPr>
        <w:spacing w:line="560" w:lineRule="exact"/>
        <w:ind w:firstLine="480" w:firstLineChars="200"/>
        <w:rPr>
          <w:rFonts w:ascii="宋体" w:hAnsi="宋体"/>
          <w:sz w:val="24"/>
        </w:rPr>
      </w:pPr>
      <w:r>
        <w:rPr>
          <w:rFonts w:hint="eastAsia" w:ascii="宋体" w:hAnsi="宋体"/>
          <w:sz w:val="24"/>
        </w:rPr>
        <w:t>2.特别授权，除享有一般代理的权限外，还包括以下权限：（1）参加听证会</w:t>
      </w:r>
      <w:r>
        <w:rPr>
          <w:rFonts w:hint="eastAsia" w:ascii="宋体" w:hAnsi="宋体"/>
          <w:sz w:val="24"/>
          <w:lang w:eastAsia="zh-Hans"/>
        </w:rPr>
        <w:t>、债权人会议并</w:t>
      </w:r>
      <w:r>
        <w:rPr>
          <w:rFonts w:hint="eastAsia" w:ascii="宋体" w:hAnsi="宋体"/>
          <w:sz w:val="24"/>
        </w:rPr>
        <w:t>发表意见、提出相关证据；（2）参加关联公司合并破产听证会</w:t>
      </w:r>
      <w:r>
        <w:rPr>
          <w:rFonts w:hint="eastAsia" w:ascii="宋体" w:hAnsi="宋体"/>
          <w:sz w:val="24"/>
          <w:lang w:eastAsia="zh-Hans"/>
        </w:rPr>
        <w:t>并</w:t>
      </w:r>
      <w:r>
        <w:rPr>
          <w:rFonts w:hint="eastAsia" w:ascii="宋体" w:hAnsi="宋体"/>
          <w:sz w:val="24"/>
        </w:rPr>
        <w:t>发表意见、提出相关证据；（3）承认、放弃、变更申报债权数额;（4）对管理人编制的债权表中载明的自己或他人的债权提出异议；（5）行使表决权；（6）如被指定为债权人会议主席，代为履行债权人会议主席的职权；（7）如被选举为债权人委员会成员，代为行使债权人委员会职权；（8）与债务人和解等</w:t>
      </w:r>
      <w:r>
        <w:rPr>
          <w:rFonts w:hint="eastAsia" w:ascii="宋体" w:hAnsi="宋体"/>
          <w:sz w:val="24"/>
          <w:lang w:eastAsia="zh-Hans"/>
        </w:rPr>
        <w:t>与破产案件相关的其他事项</w:t>
      </w:r>
      <w:r>
        <w:rPr>
          <w:rFonts w:hint="eastAsia" w:ascii="宋体" w:hAnsi="宋体"/>
          <w:sz w:val="24"/>
        </w:rPr>
        <w:t>。</w:t>
      </w:r>
    </w:p>
    <w:p>
      <w:pPr>
        <w:spacing w:line="560" w:lineRule="exact"/>
        <w:ind w:firstLine="480" w:firstLineChars="200"/>
        <w:rPr>
          <w:rFonts w:ascii="宋体" w:hAnsi="宋体"/>
          <w:sz w:val="24"/>
          <w:lang w:eastAsia="zh-Hans"/>
        </w:rPr>
      </w:pPr>
      <w:r>
        <w:rPr>
          <w:rFonts w:hint="eastAsia" w:ascii="宋体" w:hAnsi="宋体"/>
          <w:sz w:val="24"/>
          <w:lang w:eastAsia="zh-Hans"/>
        </w:rPr>
        <w:t>委托期限至破产案件终结之日止。</w:t>
      </w:r>
    </w:p>
    <w:p>
      <w:pPr>
        <w:spacing w:line="560" w:lineRule="exact"/>
        <w:ind w:firstLine="480" w:firstLineChars="200"/>
        <w:rPr>
          <w:rFonts w:ascii="宋体" w:hAnsi="宋体" w:cs="宋体"/>
          <w:sz w:val="24"/>
        </w:rPr>
      </w:pPr>
      <w:r>
        <w:rPr>
          <w:rFonts w:hint="eastAsia" w:ascii="宋体" w:hAnsi="宋体"/>
          <w:sz w:val="24"/>
        </w:rPr>
        <w:t>委托代理人【有/无】转委托权。委托代理人在其权限范围内签署的一切有关文件及办理的相关手续，</w:t>
      </w:r>
      <w:r>
        <w:rPr>
          <w:rFonts w:hint="eastAsia" w:ascii="宋体" w:hAnsi="宋体"/>
          <w:sz w:val="24"/>
          <w:lang w:eastAsia="zh-Hans"/>
        </w:rPr>
        <w:t>发表的意见等，委托人</w:t>
      </w:r>
      <w:r>
        <w:rPr>
          <w:rFonts w:hint="eastAsia" w:ascii="宋体" w:hAnsi="宋体"/>
          <w:sz w:val="24"/>
        </w:rPr>
        <w:t>均予承认。</w:t>
      </w:r>
    </w:p>
    <w:p>
      <w:pPr>
        <w:spacing w:line="560" w:lineRule="exact"/>
        <w:ind w:firstLine="4045"/>
        <w:rPr>
          <w:rFonts w:ascii="宋体" w:hAnsi="宋体"/>
          <w:sz w:val="24"/>
        </w:rPr>
      </w:pPr>
      <w:r>
        <w:rPr>
          <w:rFonts w:hint="eastAsia" w:ascii="宋体" w:hAnsi="宋体"/>
          <w:sz w:val="24"/>
        </w:rPr>
        <w:t>委托单位（盖章）：</w:t>
      </w:r>
    </w:p>
    <w:p>
      <w:pPr>
        <w:spacing w:line="560" w:lineRule="exact"/>
        <w:ind w:firstLine="4045"/>
        <w:rPr>
          <w:rFonts w:ascii="宋体" w:hAnsi="宋体"/>
          <w:sz w:val="24"/>
        </w:rPr>
      </w:pPr>
      <w:r>
        <w:rPr>
          <w:rFonts w:hint="eastAsia" w:ascii="宋体" w:hAnsi="宋体"/>
          <w:sz w:val="24"/>
        </w:rPr>
        <w:t>法定代表人（签字或盖章）：</w:t>
      </w:r>
    </w:p>
    <w:p>
      <w:pPr>
        <w:spacing w:line="560" w:lineRule="exact"/>
        <w:ind w:firstLine="560"/>
        <w:rPr>
          <w:rFonts w:ascii="宋体" w:hAnsi="宋体"/>
          <w:sz w:val="24"/>
        </w:rPr>
      </w:pPr>
      <w:r>
        <w:rPr>
          <w:rFonts w:hint="eastAsia" w:ascii="宋体" w:hAnsi="宋体"/>
          <w:sz w:val="24"/>
        </w:rPr>
        <w:t xml:space="preserve">                             委托代理人（签字）：</w:t>
      </w:r>
    </w:p>
    <w:p>
      <w:pPr>
        <w:spacing w:line="560" w:lineRule="exact"/>
        <w:ind w:firstLine="560"/>
        <w:rPr>
          <w:rFonts w:ascii="宋体" w:hAnsi="宋体"/>
          <w:sz w:val="24"/>
        </w:rPr>
      </w:pPr>
      <w:r>
        <w:rPr>
          <w:rFonts w:hint="eastAsia" w:ascii="宋体" w:hAnsi="宋体"/>
          <w:sz w:val="24"/>
        </w:rPr>
        <w:t xml:space="preserve">                              年    月   日</w:t>
      </w:r>
    </w:p>
    <w:p>
      <w:pPr>
        <w:rPr>
          <w:rFonts w:ascii="宋体" w:hAnsi="宋体"/>
          <w:sz w:val="24"/>
        </w:rPr>
      </w:pPr>
      <w:r>
        <w:rPr>
          <w:rFonts w:hint="eastAsia" w:ascii="宋体" w:hAnsi="宋体"/>
          <w:sz w:val="24"/>
        </w:rPr>
        <w:br w:type="page"/>
      </w:r>
    </w:p>
    <w:p>
      <w:pPr>
        <w:pStyle w:val="3"/>
        <w:spacing w:before="156" w:beforeLines="50" w:after="156" w:afterLines="50" w:line="360" w:lineRule="auto"/>
        <w:jc w:val="left"/>
        <w:rPr>
          <w:rFonts w:ascii="楷体" w:hAnsi="楷体" w:eastAsia="楷体"/>
          <w:b/>
          <w:sz w:val="24"/>
        </w:rPr>
      </w:pPr>
      <w:r>
        <w:rPr>
          <w:rFonts w:hint="eastAsia" w:ascii="楷体" w:hAnsi="楷体" w:eastAsia="楷体"/>
          <w:b/>
          <w:sz w:val="24"/>
        </w:rPr>
        <w:t>附件六-2：不委托代理人可不填写</w:t>
      </w:r>
    </w:p>
    <w:p>
      <w:pPr>
        <w:pStyle w:val="3"/>
        <w:spacing w:before="156" w:beforeLines="50" w:after="156" w:afterLines="50" w:line="360" w:lineRule="auto"/>
        <w:jc w:val="left"/>
        <w:rPr>
          <w:rFonts w:ascii="楷体" w:hAnsi="楷体" w:eastAsia="楷体"/>
          <w:b/>
          <w:sz w:val="24"/>
        </w:rPr>
      </w:pPr>
    </w:p>
    <w:p>
      <w:pPr>
        <w:jc w:val="center"/>
        <w:rPr>
          <w:rFonts w:ascii="黑体" w:hAnsi="宋体" w:eastAsia="黑体"/>
          <w:b/>
          <w:sz w:val="48"/>
          <w:szCs w:val="48"/>
        </w:rPr>
      </w:pPr>
    </w:p>
    <w:p>
      <w:pPr>
        <w:spacing w:line="360" w:lineRule="auto"/>
        <w:jc w:val="center"/>
        <w:rPr>
          <w:rFonts w:ascii="黑体" w:hAnsi="宋体" w:eastAsia="黑体"/>
          <w:b/>
          <w:sz w:val="48"/>
          <w:szCs w:val="48"/>
        </w:rPr>
      </w:pPr>
      <w:r>
        <w:rPr>
          <w:rFonts w:hint="eastAsia" w:ascii="黑体" w:hAnsi="宋体" w:eastAsia="黑体"/>
          <w:b/>
          <w:sz w:val="48"/>
          <w:szCs w:val="48"/>
        </w:rPr>
        <w:t>法定代表人身份证明书</w:t>
      </w:r>
    </w:p>
    <w:p>
      <w:pPr>
        <w:spacing w:line="360" w:lineRule="auto"/>
        <w:rPr>
          <w:rFonts w:ascii="宋体" w:hAnsi="宋体"/>
          <w:sz w:val="30"/>
          <w:szCs w:val="30"/>
        </w:rPr>
      </w:pPr>
      <w:r>
        <w:rPr>
          <w:rFonts w:hint="eastAsia" w:ascii="宋体" w:hAnsi="宋体"/>
          <w:sz w:val="30"/>
          <w:szCs w:val="30"/>
        </w:rPr>
        <w:t xml:space="preserve">                  </w:t>
      </w:r>
    </w:p>
    <w:p>
      <w:pPr>
        <w:spacing w:line="360" w:lineRule="auto"/>
        <w:ind w:firstLine="1080" w:firstLineChars="300"/>
        <w:rPr>
          <w:rFonts w:ascii="宋体" w:hAnsi="宋体"/>
          <w:sz w:val="36"/>
          <w:szCs w:val="36"/>
        </w:rPr>
      </w:pPr>
    </w:p>
    <w:p>
      <w:pPr>
        <w:spacing w:line="360" w:lineRule="auto"/>
        <w:ind w:firstLine="2700" w:firstLineChars="750"/>
        <w:rPr>
          <w:rFonts w:ascii="宋体" w:hAnsi="宋体"/>
          <w:sz w:val="36"/>
          <w:szCs w:val="36"/>
        </w:rPr>
      </w:pPr>
      <w:r>
        <w:rPr>
          <w:rFonts w:hint="eastAsia" w:ascii="宋体" w:hAnsi="宋体"/>
          <w:sz w:val="36"/>
          <w:szCs w:val="36"/>
        </w:rPr>
        <w:t xml:space="preserve">  同志，   在我单位任   </w:t>
      </w:r>
      <w:r>
        <w:rPr>
          <w:rFonts w:ascii="宋体" w:hAnsi="宋体"/>
          <w:sz w:val="36"/>
          <w:szCs w:val="36"/>
        </w:rPr>
        <w:t xml:space="preserve">  </w:t>
      </w:r>
    </w:p>
    <w:p>
      <w:pPr>
        <w:spacing w:line="360" w:lineRule="auto"/>
        <w:ind w:firstLine="2520" w:firstLineChars="700"/>
        <w:rPr>
          <w:rFonts w:ascii="宋体" w:hAnsi="宋体"/>
          <w:sz w:val="36"/>
          <w:szCs w:val="36"/>
        </w:rPr>
      </w:pPr>
    </w:p>
    <w:p>
      <w:pPr>
        <w:spacing w:line="360" w:lineRule="auto"/>
        <w:rPr>
          <w:rFonts w:ascii="宋体" w:hAnsi="宋体"/>
          <w:sz w:val="36"/>
          <w:szCs w:val="36"/>
        </w:rPr>
      </w:pPr>
      <w:r>
        <w:rPr>
          <w:rFonts w:hint="eastAsia" w:ascii="宋体" w:hAnsi="宋体"/>
          <w:sz w:val="36"/>
          <w:szCs w:val="36"/>
        </w:rPr>
        <w:t>职务，特此证明。</w:t>
      </w:r>
    </w:p>
    <w:p>
      <w:pPr>
        <w:spacing w:line="360" w:lineRule="auto"/>
        <w:rPr>
          <w:rFonts w:ascii="宋体" w:hAnsi="宋体"/>
          <w:sz w:val="36"/>
          <w:szCs w:val="36"/>
        </w:rPr>
      </w:pPr>
    </w:p>
    <w:p>
      <w:pPr>
        <w:spacing w:line="360" w:lineRule="auto"/>
        <w:rPr>
          <w:rFonts w:ascii="宋体" w:hAnsi="宋体"/>
          <w:sz w:val="36"/>
          <w:szCs w:val="36"/>
        </w:rPr>
      </w:pPr>
    </w:p>
    <w:p>
      <w:pPr>
        <w:spacing w:line="360" w:lineRule="auto"/>
        <w:ind w:firstLine="3586" w:firstLineChars="995"/>
        <w:rPr>
          <w:rFonts w:ascii="宋体" w:hAnsi="宋体"/>
          <w:b/>
          <w:sz w:val="36"/>
          <w:szCs w:val="36"/>
        </w:rPr>
      </w:pPr>
    </w:p>
    <w:p>
      <w:pPr>
        <w:spacing w:line="360" w:lineRule="auto"/>
        <w:jc w:val="right"/>
        <w:rPr>
          <w:rFonts w:ascii="宋体" w:hAnsi="宋体"/>
          <w:b/>
          <w:sz w:val="36"/>
          <w:szCs w:val="36"/>
        </w:rPr>
      </w:pPr>
      <w:r>
        <w:rPr>
          <w:rFonts w:hint="eastAsia" w:ascii="宋体" w:hAnsi="宋体"/>
          <w:b/>
          <w:sz w:val="36"/>
          <w:szCs w:val="36"/>
        </w:rPr>
        <w:t xml:space="preserve"> </w:t>
      </w:r>
      <w:r>
        <w:rPr>
          <w:rFonts w:ascii="宋体" w:hAnsi="宋体"/>
          <w:b/>
          <w:sz w:val="36"/>
          <w:szCs w:val="36"/>
        </w:rPr>
        <w:t xml:space="preserve">  </w:t>
      </w:r>
      <w:r>
        <w:rPr>
          <w:rFonts w:hint="eastAsia" w:ascii="宋体" w:hAnsi="宋体"/>
          <w:b/>
          <w:sz w:val="36"/>
          <w:szCs w:val="36"/>
        </w:rPr>
        <w:t xml:space="preserve">单位全称： </w:t>
      </w:r>
      <w:r>
        <w:rPr>
          <w:rFonts w:ascii="宋体" w:hAnsi="宋体"/>
          <w:b/>
          <w:sz w:val="36"/>
          <w:szCs w:val="36"/>
        </w:rPr>
        <w:t xml:space="preserve">                </w:t>
      </w:r>
      <w:r>
        <w:rPr>
          <w:rFonts w:hint="eastAsia" w:ascii="宋体" w:hAnsi="宋体"/>
          <w:b/>
          <w:sz w:val="36"/>
          <w:szCs w:val="36"/>
        </w:rPr>
        <w:t>（盖章）</w:t>
      </w:r>
    </w:p>
    <w:p>
      <w:pPr>
        <w:spacing w:line="360" w:lineRule="auto"/>
        <w:ind w:firstLine="2342" w:firstLineChars="650"/>
        <w:rPr>
          <w:rFonts w:ascii="宋体" w:hAnsi="宋体"/>
          <w:sz w:val="30"/>
          <w:szCs w:val="30"/>
        </w:rPr>
      </w:pPr>
      <w:r>
        <w:rPr>
          <w:rFonts w:hint="eastAsia" w:ascii="宋体" w:hAnsi="宋体"/>
          <w:b/>
          <w:sz w:val="36"/>
          <w:szCs w:val="36"/>
        </w:rPr>
        <w:t>二〇二</w:t>
      </w:r>
      <w:r>
        <w:rPr>
          <w:rFonts w:hint="eastAsia" w:ascii="宋体" w:hAnsi="宋体"/>
          <w:b/>
          <w:sz w:val="36"/>
          <w:szCs w:val="36"/>
          <w:lang w:val="en-US" w:eastAsia="zh-Hans"/>
        </w:rPr>
        <w:t>三</w:t>
      </w:r>
      <w:bookmarkStart w:id="0" w:name="_GoBack"/>
      <w:bookmarkEnd w:id="0"/>
      <w:r>
        <w:rPr>
          <w:rFonts w:hint="eastAsia" w:ascii="宋体" w:hAnsi="宋体"/>
          <w:b/>
          <w:sz w:val="36"/>
          <w:szCs w:val="36"/>
        </w:rPr>
        <w:t>年</w:t>
      </w:r>
      <w:r>
        <w:rPr>
          <w:rFonts w:ascii="宋体" w:hAnsi="宋体"/>
          <w:b/>
          <w:sz w:val="36"/>
          <w:szCs w:val="36"/>
        </w:rPr>
        <w:t xml:space="preserve"> </w:t>
      </w:r>
      <w:r>
        <w:rPr>
          <w:rFonts w:hint="eastAsia" w:ascii="宋体" w:hAnsi="宋体"/>
          <w:b/>
          <w:sz w:val="36"/>
          <w:szCs w:val="36"/>
        </w:rPr>
        <w:t>月</w:t>
      </w:r>
      <w:r>
        <w:rPr>
          <w:rFonts w:ascii="宋体" w:hAnsi="宋体"/>
          <w:b/>
          <w:sz w:val="36"/>
          <w:szCs w:val="36"/>
        </w:rPr>
        <w:t xml:space="preserve"> </w:t>
      </w:r>
      <w:r>
        <w:rPr>
          <w:rFonts w:hint="eastAsia" w:ascii="宋体" w:hAnsi="宋体"/>
          <w:b/>
          <w:sz w:val="36"/>
          <w:szCs w:val="36"/>
        </w:rPr>
        <w:t>日</w:t>
      </w:r>
    </w:p>
    <w:p>
      <w:pPr>
        <w:ind w:firstLine="750" w:firstLineChars="250"/>
        <w:rPr>
          <w:rFonts w:ascii="宋体" w:hAnsi="宋体"/>
          <w:sz w:val="30"/>
          <w:szCs w:val="30"/>
        </w:rPr>
      </w:pPr>
    </w:p>
    <w:p>
      <w:pPr>
        <w:ind w:firstLine="751" w:firstLineChars="250"/>
        <w:rPr>
          <w:rFonts w:ascii="宋体" w:hAnsi="宋体"/>
          <w:b/>
          <w:sz w:val="30"/>
          <w:szCs w:val="30"/>
        </w:rPr>
      </w:pPr>
    </w:p>
    <w:p>
      <w:pPr>
        <w:rPr>
          <w:rFonts w:ascii="黑体" w:eastAsia="黑体"/>
          <w:sz w:val="24"/>
        </w:rPr>
      </w:pPr>
    </w:p>
    <w:sectPr>
      <w:pgSz w:w="11906" w:h="16838"/>
      <w:pgMar w:top="767" w:right="1644" w:bottom="1247" w:left="187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Cambria">
    <w:altName w:val="苹方-简"/>
    <w:panose1 w:val="02040503050406030204"/>
    <w:charset w:val="00"/>
    <w:family w:val="roman"/>
    <w:pitch w:val="default"/>
    <w:sig w:usb0="00000000" w:usb1="00000000" w:usb2="00000000" w:usb3="00000000" w:csb0="0000019F" w:csb1="00000000"/>
  </w:font>
  <w:font w:name="苹方-简">
    <w:panose1 w:val="020B0400000000000000"/>
    <w:charset w:val="86"/>
    <w:family w:val="auto"/>
    <w:pitch w:val="default"/>
    <w:sig w:usb0="00000000" w:usb1="00000000" w:usb2="00000000" w:usb3="00000000" w:csb0="00160000"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仿宋_GB2312">
    <w:altName w:val="方正仿宋_GBK"/>
    <w:panose1 w:val="020B0604020202020204"/>
    <w:charset w:val="86"/>
    <w:family w:val="modern"/>
    <w:pitch w:val="default"/>
    <w:sig w:usb0="00000000" w:usb1="00000000" w:usb2="00000010" w:usb3="00000000" w:csb0="000401FF" w:csb1="00000000"/>
  </w:font>
  <w:font w:name="方正仿宋_GBK">
    <w:panose1 w:val="02000000000000000000"/>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DengXian">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Apple Color Emoji">
    <w:panose1 w:val="00000000000000000000"/>
    <w:charset w:val="00"/>
    <w:family w:val="auto"/>
    <w:pitch w:val="default"/>
    <w:sig w:usb0="00000000" w:usb1="00000000" w:usb2="00000000" w:usb3="00000000" w:csb0="00000000" w:csb1="00000000"/>
  </w:font>
  <w:font w:name="黑体">
    <w:altName w:val="汉仪中黑KW"/>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pPr>
        <w:pStyle w:val="16"/>
        <w:rPr>
          <w:b/>
        </w:rPr>
      </w:pPr>
      <w:r>
        <w:rPr>
          <w:rStyle w:val="24"/>
          <w:b/>
        </w:rPr>
        <w:footnoteRef/>
      </w:r>
      <w:r>
        <w:rPr>
          <w:b/>
        </w:rPr>
        <w:t xml:space="preserve"> </w:t>
      </w:r>
      <w:r>
        <w:rPr>
          <w:rFonts w:hint="eastAsia"/>
          <w:b/>
        </w:rPr>
        <w:t>利息计算截止日为</w:t>
      </w:r>
      <w:r>
        <w:rPr>
          <w:b/>
          <w:highlight w:val="none"/>
        </w:rPr>
        <w:t>2022</w:t>
      </w:r>
      <w:r>
        <w:rPr>
          <w:rFonts w:hint="eastAsia"/>
          <w:b/>
          <w:highlight w:val="none"/>
        </w:rPr>
        <w:t>年</w:t>
      </w:r>
      <w:r>
        <w:rPr>
          <w:b/>
          <w:highlight w:val="none"/>
        </w:rPr>
        <w:t>12</w:t>
      </w:r>
      <w:r>
        <w:rPr>
          <w:rFonts w:hint="eastAsia"/>
          <w:b/>
          <w:highlight w:val="none"/>
        </w:rPr>
        <w:t>月2</w:t>
      </w:r>
      <w:r>
        <w:rPr>
          <w:b/>
          <w:highlight w:val="none"/>
        </w:rPr>
        <w:t>7</w:t>
      </w:r>
      <w:r>
        <w:rPr>
          <w:rFonts w:hint="eastAsia"/>
          <w:b/>
          <w:highlight w:val="none"/>
        </w:rPr>
        <w:t>日。</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6"/>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footnotePr>
    <w:footnote w:id="2"/>
    <w:footnote w:id="3"/>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MyNTE3YzFjNzBjYjZhZmI0MTdjZGY3NjUwMWY3NjYifQ=="/>
  </w:docVars>
  <w:rsids>
    <w:rsidRoot w:val="009A7FDD"/>
    <w:rsid w:val="00002421"/>
    <w:rsid w:val="0004253E"/>
    <w:rsid w:val="00052486"/>
    <w:rsid w:val="00052FB7"/>
    <w:rsid w:val="00057ABD"/>
    <w:rsid w:val="0008730B"/>
    <w:rsid w:val="000912AD"/>
    <w:rsid w:val="000A6243"/>
    <w:rsid w:val="000A6E69"/>
    <w:rsid w:val="000B062F"/>
    <w:rsid w:val="000C3640"/>
    <w:rsid w:val="000E7C34"/>
    <w:rsid w:val="000F51E0"/>
    <w:rsid w:val="00110ED7"/>
    <w:rsid w:val="00121DC4"/>
    <w:rsid w:val="0012288B"/>
    <w:rsid w:val="00133509"/>
    <w:rsid w:val="001476C4"/>
    <w:rsid w:val="00157513"/>
    <w:rsid w:val="00162722"/>
    <w:rsid w:val="00163E26"/>
    <w:rsid w:val="0018381F"/>
    <w:rsid w:val="00194D75"/>
    <w:rsid w:val="001A114D"/>
    <w:rsid w:val="001A40D7"/>
    <w:rsid w:val="001A6636"/>
    <w:rsid w:val="001B62DE"/>
    <w:rsid w:val="001C2354"/>
    <w:rsid w:val="001C7F47"/>
    <w:rsid w:val="001D3799"/>
    <w:rsid w:val="001D5200"/>
    <w:rsid w:val="001E4202"/>
    <w:rsid w:val="001F2DEC"/>
    <w:rsid w:val="001F3018"/>
    <w:rsid w:val="0020518B"/>
    <w:rsid w:val="00216779"/>
    <w:rsid w:val="00225383"/>
    <w:rsid w:val="0023427E"/>
    <w:rsid w:val="00237AF8"/>
    <w:rsid w:val="0025243F"/>
    <w:rsid w:val="0025552E"/>
    <w:rsid w:val="00255861"/>
    <w:rsid w:val="00262F5F"/>
    <w:rsid w:val="002828BB"/>
    <w:rsid w:val="00283C1C"/>
    <w:rsid w:val="0029016A"/>
    <w:rsid w:val="0029182E"/>
    <w:rsid w:val="002B7A06"/>
    <w:rsid w:val="002C72B9"/>
    <w:rsid w:val="00311F92"/>
    <w:rsid w:val="00313AD6"/>
    <w:rsid w:val="003155C7"/>
    <w:rsid w:val="00322D47"/>
    <w:rsid w:val="00330496"/>
    <w:rsid w:val="00331613"/>
    <w:rsid w:val="00333A95"/>
    <w:rsid w:val="0034787A"/>
    <w:rsid w:val="00350CC1"/>
    <w:rsid w:val="00350FA3"/>
    <w:rsid w:val="00352187"/>
    <w:rsid w:val="00394ADD"/>
    <w:rsid w:val="003A2507"/>
    <w:rsid w:val="003A3509"/>
    <w:rsid w:val="003B3724"/>
    <w:rsid w:val="003C098E"/>
    <w:rsid w:val="003C2E9B"/>
    <w:rsid w:val="003D57AA"/>
    <w:rsid w:val="003E48B9"/>
    <w:rsid w:val="0040789D"/>
    <w:rsid w:val="00416F54"/>
    <w:rsid w:val="00423E36"/>
    <w:rsid w:val="00423E59"/>
    <w:rsid w:val="004256E0"/>
    <w:rsid w:val="00425B63"/>
    <w:rsid w:val="00426F51"/>
    <w:rsid w:val="0044192E"/>
    <w:rsid w:val="00484A58"/>
    <w:rsid w:val="00495790"/>
    <w:rsid w:val="004A1F4A"/>
    <w:rsid w:val="004A38BC"/>
    <w:rsid w:val="004D68A4"/>
    <w:rsid w:val="004D7A17"/>
    <w:rsid w:val="004E5D58"/>
    <w:rsid w:val="004F6C1B"/>
    <w:rsid w:val="0050603B"/>
    <w:rsid w:val="00562F94"/>
    <w:rsid w:val="00564DAC"/>
    <w:rsid w:val="005739BE"/>
    <w:rsid w:val="00574093"/>
    <w:rsid w:val="00575144"/>
    <w:rsid w:val="005778BF"/>
    <w:rsid w:val="00583B73"/>
    <w:rsid w:val="005845B8"/>
    <w:rsid w:val="005859A6"/>
    <w:rsid w:val="00596174"/>
    <w:rsid w:val="005B61F4"/>
    <w:rsid w:val="005B7A0F"/>
    <w:rsid w:val="005C3F7C"/>
    <w:rsid w:val="005C6E15"/>
    <w:rsid w:val="005D50FE"/>
    <w:rsid w:val="005E6A93"/>
    <w:rsid w:val="00606697"/>
    <w:rsid w:val="00606DBA"/>
    <w:rsid w:val="00612915"/>
    <w:rsid w:val="006216F6"/>
    <w:rsid w:val="00626CE2"/>
    <w:rsid w:val="00627CA0"/>
    <w:rsid w:val="00630A6F"/>
    <w:rsid w:val="00631C92"/>
    <w:rsid w:val="00635544"/>
    <w:rsid w:val="00641363"/>
    <w:rsid w:val="00642BE7"/>
    <w:rsid w:val="00655836"/>
    <w:rsid w:val="006636F0"/>
    <w:rsid w:val="00666DB3"/>
    <w:rsid w:val="00671796"/>
    <w:rsid w:val="00681A39"/>
    <w:rsid w:val="0069109E"/>
    <w:rsid w:val="006973F3"/>
    <w:rsid w:val="006A5D0D"/>
    <w:rsid w:val="006C04F8"/>
    <w:rsid w:val="006C7A08"/>
    <w:rsid w:val="00705AE3"/>
    <w:rsid w:val="00715908"/>
    <w:rsid w:val="0072210C"/>
    <w:rsid w:val="0073071D"/>
    <w:rsid w:val="007365ED"/>
    <w:rsid w:val="0074571B"/>
    <w:rsid w:val="0074654D"/>
    <w:rsid w:val="007479C8"/>
    <w:rsid w:val="0075278A"/>
    <w:rsid w:val="00756DFD"/>
    <w:rsid w:val="00760950"/>
    <w:rsid w:val="00763AD3"/>
    <w:rsid w:val="0076778C"/>
    <w:rsid w:val="007875AD"/>
    <w:rsid w:val="007976D6"/>
    <w:rsid w:val="007A1CAE"/>
    <w:rsid w:val="007A6099"/>
    <w:rsid w:val="007A6876"/>
    <w:rsid w:val="007D2B8B"/>
    <w:rsid w:val="00802F89"/>
    <w:rsid w:val="00816105"/>
    <w:rsid w:val="00820A90"/>
    <w:rsid w:val="00825F34"/>
    <w:rsid w:val="00833490"/>
    <w:rsid w:val="008465B4"/>
    <w:rsid w:val="008471E6"/>
    <w:rsid w:val="00851296"/>
    <w:rsid w:val="00851BF2"/>
    <w:rsid w:val="008551F2"/>
    <w:rsid w:val="00867ED6"/>
    <w:rsid w:val="008F20E2"/>
    <w:rsid w:val="00906175"/>
    <w:rsid w:val="00913FE5"/>
    <w:rsid w:val="00931AB7"/>
    <w:rsid w:val="0093225C"/>
    <w:rsid w:val="00943E69"/>
    <w:rsid w:val="00994E37"/>
    <w:rsid w:val="009A0732"/>
    <w:rsid w:val="009A7FDD"/>
    <w:rsid w:val="009B103A"/>
    <w:rsid w:val="009D7D6B"/>
    <w:rsid w:val="00A06CED"/>
    <w:rsid w:val="00A172A5"/>
    <w:rsid w:val="00A25EFE"/>
    <w:rsid w:val="00A33DF3"/>
    <w:rsid w:val="00A66030"/>
    <w:rsid w:val="00A733FD"/>
    <w:rsid w:val="00A76112"/>
    <w:rsid w:val="00AB182C"/>
    <w:rsid w:val="00AD241F"/>
    <w:rsid w:val="00AF4AE8"/>
    <w:rsid w:val="00B213A1"/>
    <w:rsid w:val="00B24D57"/>
    <w:rsid w:val="00B300D4"/>
    <w:rsid w:val="00B53958"/>
    <w:rsid w:val="00B5459D"/>
    <w:rsid w:val="00B60B78"/>
    <w:rsid w:val="00B71F5A"/>
    <w:rsid w:val="00B72BDD"/>
    <w:rsid w:val="00B93253"/>
    <w:rsid w:val="00BB0A51"/>
    <w:rsid w:val="00BC6BAE"/>
    <w:rsid w:val="00BE2F9D"/>
    <w:rsid w:val="00BE6A19"/>
    <w:rsid w:val="00BF0EAB"/>
    <w:rsid w:val="00BF716A"/>
    <w:rsid w:val="00C05E62"/>
    <w:rsid w:val="00C07883"/>
    <w:rsid w:val="00C112A5"/>
    <w:rsid w:val="00C156B7"/>
    <w:rsid w:val="00C337AE"/>
    <w:rsid w:val="00C45367"/>
    <w:rsid w:val="00C91043"/>
    <w:rsid w:val="00C91F07"/>
    <w:rsid w:val="00CA559D"/>
    <w:rsid w:val="00CD336E"/>
    <w:rsid w:val="00CE0521"/>
    <w:rsid w:val="00D01B7A"/>
    <w:rsid w:val="00D34886"/>
    <w:rsid w:val="00D47D25"/>
    <w:rsid w:val="00D547E3"/>
    <w:rsid w:val="00D562EE"/>
    <w:rsid w:val="00D7114C"/>
    <w:rsid w:val="00D71DC1"/>
    <w:rsid w:val="00D80011"/>
    <w:rsid w:val="00D801B1"/>
    <w:rsid w:val="00D94312"/>
    <w:rsid w:val="00DA3161"/>
    <w:rsid w:val="00DB1423"/>
    <w:rsid w:val="00DB2B2A"/>
    <w:rsid w:val="00DD0799"/>
    <w:rsid w:val="00DE2AFE"/>
    <w:rsid w:val="00DE61EA"/>
    <w:rsid w:val="00DF1D34"/>
    <w:rsid w:val="00E21749"/>
    <w:rsid w:val="00E30125"/>
    <w:rsid w:val="00E318C6"/>
    <w:rsid w:val="00E379FB"/>
    <w:rsid w:val="00E37FA8"/>
    <w:rsid w:val="00E52DBD"/>
    <w:rsid w:val="00E94557"/>
    <w:rsid w:val="00EC0356"/>
    <w:rsid w:val="00EC6C8F"/>
    <w:rsid w:val="00ED00DD"/>
    <w:rsid w:val="00ED194E"/>
    <w:rsid w:val="00ED6697"/>
    <w:rsid w:val="00EE1E0D"/>
    <w:rsid w:val="00EE5D28"/>
    <w:rsid w:val="00F428F8"/>
    <w:rsid w:val="00F42FAE"/>
    <w:rsid w:val="00F71F7C"/>
    <w:rsid w:val="00F743C0"/>
    <w:rsid w:val="00FA61C2"/>
    <w:rsid w:val="00FC0713"/>
    <w:rsid w:val="00FD41BC"/>
    <w:rsid w:val="00FF486C"/>
    <w:rsid w:val="00FF7A34"/>
    <w:rsid w:val="00FF7AB9"/>
    <w:rsid w:val="02E45233"/>
    <w:rsid w:val="070A080E"/>
    <w:rsid w:val="084B0387"/>
    <w:rsid w:val="18FC44F6"/>
    <w:rsid w:val="27A1126A"/>
    <w:rsid w:val="2F9D21F9"/>
    <w:rsid w:val="36544B21"/>
    <w:rsid w:val="3BD11979"/>
    <w:rsid w:val="4A171EC9"/>
    <w:rsid w:val="4AA91C56"/>
    <w:rsid w:val="4C457AB0"/>
    <w:rsid w:val="4E7571ED"/>
    <w:rsid w:val="51DF4F35"/>
    <w:rsid w:val="57251173"/>
    <w:rsid w:val="6B1850DA"/>
    <w:rsid w:val="6EB8701D"/>
    <w:rsid w:val="76FD7750"/>
    <w:rsid w:val="7B1D2B4E"/>
    <w:rsid w:val="7E962C9E"/>
    <w:rsid w:val="BFFE8FB0"/>
    <w:rsid w:val="DEFF4B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paragraph" w:styleId="2">
    <w:name w:val="heading 1"/>
    <w:basedOn w:val="3"/>
    <w:next w:val="3"/>
    <w:link w:val="28"/>
    <w:qFormat/>
    <w:uiPriority w:val="0"/>
    <w:pPr>
      <w:keepNext/>
      <w:widowControl/>
      <w:spacing w:before="240" w:after="60"/>
      <w:jc w:val="left"/>
      <w:outlineLvl w:val="0"/>
    </w:pPr>
    <w:rPr>
      <w:rFonts w:ascii="Cambria" w:hAnsi="Cambria"/>
      <w:b/>
      <w:bCs/>
      <w:kern w:val="32"/>
      <w:sz w:val="32"/>
      <w:szCs w:val="32"/>
      <w:lang w:val="zh-CN"/>
    </w:rPr>
  </w:style>
  <w:style w:type="paragraph" w:styleId="4">
    <w:name w:val="heading 2"/>
    <w:basedOn w:val="3"/>
    <w:next w:val="3"/>
    <w:link w:val="29"/>
    <w:semiHidden/>
    <w:unhideWhenUsed/>
    <w:qFormat/>
    <w:uiPriority w:val="0"/>
    <w:pPr>
      <w:keepNext/>
      <w:widowControl/>
      <w:spacing w:before="240" w:after="60"/>
      <w:jc w:val="left"/>
      <w:outlineLvl w:val="1"/>
    </w:pPr>
    <w:rPr>
      <w:rFonts w:ascii="Cambria" w:hAnsi="Cambria"/>
      <w:b/>
      <w:bCs/>
      <w:i/>
      <w:iCs/>
      <w:kern w:val="0"/>
      <w:sz w:val="28"/>
      <w:szCs w:val="28"/>
      <w:lang w:val="zh-CN"/>
    </w:rPr>
  </w:style>
  <w:style w:type="paragraph" w:styleId="5">
    <w:name w:val="heading 3"/>
    <w:basedOn w:val="3"/>
    <w:next w:val="3"/>
    <w:link w:val="30"/>
    <w:semiHidden/>
    <w:unhideWhenUsed/>
    <w:qFormat/>
    <w:uiPriority w:val="0"/>
    <w:pPr>
      <w:keepNext/>
      <w:widowControl/>
      <w:spacing w:before="240" w:after="60"/>
      <w:jc w:val="left"/>
      <w:outlineLvl w:val="2"/>
    </w:pPr>
    <w:rPr>
      <w:rFonts w:ascii="Cambria" w:hAnsi="Cambria"/>
      <w:b/>
      <w:bCs/>
      <w:kern w:val="0"/>
      <w:sz w:val="26"/>
      <w:szCs w:val="26"/>
      <w:lang w:val="zh-CN"/>
    </w:rPr>
  </w:style>
  <w:style w:type="paragraph" w:styleId="6">
    <w:name w:val="heading 4"/>
    <w:basedOn w:val="3"/>
    <w:next w:val="3"/>
    <w:link w:val="31"/>
    <w:semiHidden/>
    <w:unhideWhenUsed/>
    <w:qFormat/>
    <w:uiPriority w:val="0"/>
    <w:pPr>
      <w:keepNext/>
      <w:widowControl/>
      <w:spacing w:before="240" w:after="60"/>
      <w:jc w:val="left"/>
      <w:outlineLvl w:val="3"/>
    </w:pPr>
    <w:rPr>
      <w:rFonts w:ascii="Calibri" w:hAnsi="Calibri"/>
      <w:b/>
      <w:bCs/>
      <w:kern w:val="0"/>
      <w:sz w:val="28"/>
      <w:szCs w:val="28"/>
      <w:lang w:val="zh-CN"/>
    </w:rPr>
  </w:style>
  <w:style w:type="paragraph" w:styleId="7">
    <w:name w:val="heading 5"/>
    <w:basedOn w:val="3"/>
    <w:next w:val="3"/>
    <w:link w:val="32"/>
    <w:semiHidden/>
    <w:unhideWhenUsed/>
    <w:qFormat/>
    <w:uiPriority w:val="0"/>
    <w:pPr>
      <w:widowControl/>
      <w:spacing w:before="240" w:after="60"/>
      <w:jc w:val="left"/>
      <w:outlineLvl w:val="4"/>
    </w:pPr>
    <w:rPr>
      <w:rFonts w:ascii="Calibri" w:hAnsi="Calibri"/>
      <w:b/>
      <w:bCs/>
      <w:i/>
      <w:iCs/>
      <w:kern w:val="0"/>
      <w:sz w:val="26"/>
      <w:szCs w:val="26"/>
      <w:lang w:val="zh-CN"/>
    </w:rPr>
  </w:style>
  <w:style w:type="paragraph" w:styleId="8">
    <w:name w:val="heading 6"/>
    <w:basedOn w:val="3"/>
    <w:next w:val="3"/>
    <w:link w:val="33"/>
    <w:semiHidden/>
    <w:unhideWhenUsed/>
    <w:qFormat/>
    <w:uiPriority w:val="0"/>
    <w:pPr>
      <w:widowControl/>
      <w:spacing w:before="240" w:after="60"/>
      <w:jc w:val="left"/>
      <w:outlineLvl w:val="5"/>
    </w:pPr>
    <w:rPr>
      <w:rFonts w:ascii="Calibri" w:hAnsi="Calibri"/>
      <w:b/>
      <w:bCs/>
      <w:kern w:val="0"/>
      <w:sz w:val="20"/>
      <w:szCs w:val="20"/>
      <w:lang w:val="zh-CN"/>
    </w:rPr>
  </w:style>
  <w:style w:type="paragraph" w:styleId="9">
    <w:name w:val="heading 7"/>
    <w:basedOn w:val="3"/>
    <w:next w:val="3"/>
    <w:link w:val="34"/>
    <w:semiHidden/>
    <w:unhideWhenUsed/>
    <w:qFormat/>
    <w:uiPriority w:val="0"/>
    <w:pPr>
      <w:widowControl/>
      <w:spacing w:before="240" w:after="60"/>
      <w:jc w:val="left"/>
      <w:outlineLvl w:val="6"/>
    </w:pPr>
    <w:rPr>
      <w:rFonts w:ascii="Calibri" w:hAnsi="Calibri"/>
      <w:kern w:val="0"/>
      <w:sz w:val="24"/>
      <w:lang w:val="zh-CN"/>
    </w:rPr>
  </w:style>
  <w:style w:type="paragraph" w:styleId="10">
    <w:name w:val="heading 8"/>
    <w:basedOn w:val="3"/>
    <w:next w:val="3"/>
    <w:link w:val="35"/>
    <w:semiHidden/>
    <w:unhideWhenUsed/>
    <w:qFormat/>
    <w:uiPriority w:val="0"/>
    <w:pPr>
      <w:widowControl/>
      <w:spacing w:before="240" w:after="60"/>
      <w:jc w:val="left"/>
      <w:outlineLvl w:val="7"/>
    </w:pPr>
    <w:rPr>
      <w:rFonts w:ascii="Calibri" w:hAnsi="Calibri"/>
      <w:i/>
      <w:iCs/>
      <w:kern w:val="0"/>
      <w:sz w:val="24"/>
      <w:lang w:val="zh-CN"/>
    </w:rPr>
  </w:style>
  <w:style w:type="paragraph" w:styleId="11">
    <w:name w:val="heading 9"/>
    <w:basedOn w:val="3"/>
    <w:next w:val="3"/>
    <w:link w:val="36"/>
    <w:semiHidden/>
    <w:unhideWhenUsed/>
    <w:qFormat/>
    <w:uiPriority w:val="0"/>
    <w:pPr>
      <w:widowControl/>
      <w:spacing w:before="240" w:after="60"/>
      <w:jc w:val="left"/>
      <w:outlineLvl w:val="8"/>
    </w:pPr>
    <w:rPr>
      <w:rFonts w:ascii="Cambria" w:hAnsi="Cambria"/>
      <w:kern w:val="0"/>
      <w:sz w:val="20"/>
      <w:szCs w:val="20"/>
      <w:lang w:val="zh-CN"/>
    </w:rPr>
  </w:style>
  <w:style w:type="character" w:default="1" w:styleId="20">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customStyle="1" w:styleId="3">
    <w:name w:val="正常"/>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2">
    <w:name w:val="Balloon Text"/>
    <w:basedOn w:val="3"/>
    <w:link w:val="26"/>
    <w:uiPriority w:val="0"/>
    <w:rPr>
      <w:sz w:val="18"/>
      <w:szCs w:val="18"/>
      <w:lang w:val="zh-CN"/>
    </w:rPr>
  </w:style>
  <w:style w:type="paragraph" w:styleId="13">
    <w:name w:val="footer"/>
    <w:basedOn w:val="1"/>
    <w:link w:val="51"/>
    <w:qFormat/>
    <w:uiPriority w:val="0"/>
    <w:pPr>
      <w:tabs>
        <w:tab w:val="center" w:pos="4153"/>
        <w:tab w:val="right" w:pos="8306"/>
      </w:tabs>
      <w:snapToGrid w:val="0"/>
      <w:jc w:val="left"/>
    </w:pPr>
    <w:rPr>
      <w:sz w:val="18"/>
      <w:szCs w:val="18"/>
    </w:rPr>
  </w:style>
  <w:style w:type="paragraph" w:styleId="14">
    <w:name w:val="header"/>
    <w:basedOn w:val="1"/>
    <w:link w:val="25"/>
    <w:qFormat/>
    <w:uiPriority w:val="0"/>
    <w:pPr>
      <w:pBdr>
        <w:bottom w:val="single" w:color="auto" w:sz="6" w:space="1"/>
      </w:pBdr>
      <w:tabs>
        <w:tab w:val="center" w:pos="4153"/>
        <w:tab w:val="right" w:pos="8306"/>
      </w:tabs>
      <w:snapToGrid w:val="0"/>
      <w:jc w:val="center"/>
    </w:pPr>
    <w:rPr>
      <w:sz w:val="18"/>
      <w:szCs w:val="18"/>
      <w:lang w:val="zh-CN"/>
    </w:rPr>
  </w:style>
  <w:style w:type="paragraph" w:styleId="15">
    <w:name w:val="Subtitle"/>
    <w:basedOn w:val="3"/>
    <w:next w:val="3"/>
    <w:link w:val="38"/>
    <w:qFormat/>
    <w:uiPriority w:val="0"/>
    <w:pPr>
      <w:widowControl/>
      <w:spacing w:after="60"/>
      <w:jc w:val="center"/>
      <w:outlineLvl w:val="1"/>
    </w:pPr>
    <w:rPr>
      <w:rFonts w:ascii="Cambria" w:hAnsi="Cambria"/>
      <w:kern w:val="0"/>
      <w:sz w:val="24"/>
      <w:lang w:val="zh-CN"/>
    </w:rPr>
  </w:style>
  <w:style w:type="paragraph" w:styleId="16">
    <w:name w:val="footnote text"/>
    <w:basedOn w:val="1"/>
    <w:link w:val="27"/>
    <w:uiPriority w:val="0"/>
    <w:pPr>
      <w:snapToGrid w:val="0"/>
      <w:jc w:val="left"/>
    </w:pPr>
    <w:rPr>
      <w:kern w:val="2"/>
      <w:sz w:val="18"/>
      <w:szCs w:val="18"/>
    </w:rPr>
  </w:style>
  <w:style w:type="paragraph" w:styleId="17">
    <w:name w:val="Title"/>
    <w:basedOn w:val="3"/>
    <w:next w:val="3"/>
    <w:link w:val="37"/>
    <w:qFormat/>
    <w:uiPriority w:val="0"/>
    <w:pPr>
      <w:widowControl/>
      <w:spacing w:before="240" w:after="60"/>
      <w:jc w:val="center"/>
      <w:outlineLvl w:val="0"/>
    </w:pPr>
    <w:rPr>
      <w:rFonts w:ascii="Cambria" w:hAnsi="Cambria"/>
      <w:b/>
      <w:bCs/>
      <w:kern w:val="28"/>
      <w:sz w:val="32"/>
      <w:szCs w:val="32"/>
      <w:lang w:val="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rFonts w:ascii="Calibri" w:hAnsi="Calibri" w:eastAsia="宋体" w:cs="Times New Roman"/>
      <w:b/>
      <w:bCs/>
    </w:rPr>
  </w:style>
  <w:style w:type="character" w:styleId="22">
    <w:name w:val="page number"/>
    <w:basedOn w:val="20"/>
    <w:unhideWhenUsed/>
    <w:qFormat/>
    <w:uiPriority w:val="99"/>
    <w:rPr>
      <w:rFonts w:ascii="Calibri" w:hAnsi="Calibri" w:eastAsia="宋体" w:cs="Times New Roman"/>
    </w:rPr>
  </w:style>
  <w:style w:type="character" w:styleId="23">
    <w:name w:val="Emphasis"/>
    <w:qFormat/>
    <w:uiPriority w:val="0"/>
    <w:rPr>
      <w:rFonts w:ascii="Calibri" w:hAnsi="Calibri" w:eastAsia="宋体" w:cs="Times New Roman"/>
      <w:b/>
      <w:i/>
      <w:iCs/>
    </w:rPr>
  </w:style>
  <w:style w:type="character" w:styleId="24">
    <w:name w:val="footnote reference"/>
    <w:uiPriority w:val="0"/>
    <w:rPr>
      <w:rFonts w:ascii="Times New Roman" w:hAnsi="Times New Roman" w:eastAsia="宋体" w:cs="Times New Roman"/>
      <w:vertAlign w:val="superscript"/>
    </w:rPr>
  </w:style>
  <w:style w:type="character" w:customStyle="1" w:styleId="25">
    <w:name w:val="页眉 字符"/>
    <w:link w:val="14"/>
    <w:uiPriority w:val="99"/>
    <w:rPr>
      <w:kern w:val="2"/>
      <w:sz w:val="18"/>
      <w:szCs w:val="18"/>
    </w:rPr>
  </w:style>
  <w:style w:type="character" w:customStyle="1" w:styleId="26">
    <w:name w:val="批注框文本 字符"/>
    <w:link w:val="12"/>
    <w:uiPriority w:val="0"/>
    <w:rPr>
      <w:kern w:val="2"/>
      <w:sz w:val="18"/>
      <w:szCs w:val="18"/>
    </w:rPr>
  </w:style>
  <w:style w:type="character" w:customStyle="1" w:styleId="27">
    <w:name w:val="脚注文本 字符"/>
    <w:link w:val="16"/>
    <w:qFormat/>
    <w:uiPriority w:val="0"/>
    <w:rPr>
      <w:rFonts w:ascii="Times New Roman" w:hAnsi="Times New Roman" w:eastAsia="宋体" w:cs="Times New Roman"/>
      <w:sz w:val="18"/>
      <w:szCs w:val="18"/>
    </w:rPr>
  </w:style>
  <w:style w:type="character" w:customStyle="1" w:styleId="28">
    <w:name w:val="标题 1 字符"/>
    <w:link w:val="2"/>
    <w:qFormat/>
    <w:uiPriority w:val="9"/>
    <w:rPr>
      <w:rFonts w:ascii="Cambria" w:hAnsi="Cambria" w:eastAsia="宋体" w:cs="Times New Roman"/>
      <w:b/>
      <w:bCs/>
      <w:kern w:val="32"/>
      <w:sz w:val="32"/>
      <w:szCs w:val="32"/>
      <w:lang w:val="zh-CN" w:eastAsia="zh-CN" w:bidi="ar-SA"/>
    </w:rPr>
  </w:style>
  <w:style w:type="character" w:customStyle="1" w:styleId="29">
    <w:name w:val="标题 2 字符"/>
    <w:link w:val="4"/>
    <w:semiHidden/>
    <w:qFormat/>
    <w:uiPriority w:val="9"/>
    <w:rPr>
      <w:rFonts w:ascii="Cambria" w:hAnsi="Cambria" w:eastAsia="宋体" w:cs="Times New Roman"/>
      <w:b/>
      <w:bCs/>
      <w:i/>
      <w:iCs/>
      <w:sz w:val="28"/>
      <w:szCs w:val="28"/>
      <w:lang w:val="zh-CN" w:eastAsia="zh-CN" w:bidi="ar-SA"/>
    </w:rPr>
  </w:style>
  <w:style w:type="character" w:customStyle="1" w:styleId="30">
    <w:name w:val="标题 3 字符"/>
    <w:link w:val="5"/>
    <w:semiHidden/>
    <w:qFormat/>
    <w:uiPriority w:val="9"/>
    <w:rPr>
      <w:rFonts w:ascii="Cambria" w:hAnsi="Cambria" w:eastAsia="宋体" w:cs="Times New Roman"/>
      <w:b/>
      <w:bCs/>
      <w:sz w:val="26"/>
      <w:szCs w:val="26"/>
      <w:lang w:val="zh-CN" w:eastAsia="zh-CN" w:bidi="ar-SA"/>
    </w:rPr>
  </w:style>
  <w:style w:type="character" w:customStyle="1" w:styleId="31">
    <w:name w:val="标题 4 字符"/>
    <w:link w:val="6"/>
    <w:qFormat/>
    <w:uiPriority w:val="9"/>
    <w:rPr>
      <w:rFonts w:ascii="Calibri" w:hAnsi="Calibri" w:eastAsia="宋体" w:cs="Times New Roman"/>
      <w:b/>
      <w:bCs/>
      <w:sz w:val="28"/>
      <w:szCs w:val="28"/>
      <w:lang w:val="zh-CN" w:eastAsia="zh-CN" w:bidi="ar-SA"/>
    </w:rPr>
  </w:style>
  <w:style w:type="character" w:customStyle="1" w:styleId="32">
    <w:name w:val="标题 5 字符"/>
    <w:link w:val="7"/>
    <w:semiHidden/>
    <w:qFormat/>
    <w:uiPriority w:val="9"/>
    <w:rPr>
      <w:rFonts w:ascii="Calibri" w:hAnsi="Calibri" w:eastAsia="宋体" w:cs="Times New Roman"/>
      <w:b/>
      <w:bCs/>
      <w:i/>
      <w:iCs/>
      <w:sz w:val="26"/>
      <w:szCs w:val="26"/>
      <w:lang w:val="zh-CN" w:eastAsia="zh-CN" w:bidi="ar-SA"/>
    </w:rPr>
  </w:style>
  <w:style w:type="character" w:customStyle="1" w:styleId="33">
    <w:name w:val="标题 6 字符"/>
    <w:link w:val="8"/>
    <w:semiHidden/>
    <w:qFormat/>
    <w:uiPriority w:val="9"/>
    <w:rPr>
      <w:rFonts w:ascii="Calibri" w:hAnsi="Calibri" w:eastAsia="宋体" w:cs="Times New Roman"/>
      <w:b/>
      <w:bCs/>
      <w:sz w:val="20"/>
      <w:szCs w:val="20"/>
      <w:lang w:val="zh-CN" w:eastAsia="zh-CN" w:bidi="ar-SA"/>
    </w:rPr>
  </w:style>
  <w:style w:type="character" w:customStyle="1" w:styleId="34">
    <w:name w:val="标题 7 字符"/>
    <w:link w:val="9"/>
    <w:semiHidden/>
    <w:qFormat/>
    <w:uiPriority w:val="9"/>
    <w:rPr>
      <w:rFonts w:ascii="Calibri" w:hAnsi="Calibri" w:eastAsia="宋体" w:cs="Times New Roman"/>
      <w:lang w:val="zh-CN" w:eastAsia="zh-CN" w:bidi="ar-SA"/>
    </w:rPr>
  </w:style>
  <w:style w:type="character" w:customStyle="1" w:styleId="35">
    <w:name w:val="标题 8 字符"/>
    <w:link w:val="10"/>
    <w:semiHidden/>
    <w:qFormat/>
    <w:uiPriority w:val="9"/>
    <w:rPr>
      <w:rFonts w:ascii="Calibri" w:hAnsi="Calibri" w:eastAsia="宋体" w:cs="Times New Roman"/>
      <w:i/>
      <w:iCs/>
      <w:lang w:val="zh-CN" w:eastAsia="zh-CN" w:bidi="ar-SA"/>
    </w:rPr>
  </w:style>
  <w:style w:type="character" w:customStyle="1" w:styleId="36">
    <w:name w:val="标题 9 字符"/>
    <w:link w:val="11"/>
    <w:semiHidden/>
    <w:qFormat/>
    <w:uiPriority w:val="9"/>
    <w:rPr>
      <w:rFonts w:ascii="Cambria" w:hAnsi="Cambria" w:eastAsia="宋体" w:cs="Times New Roman"/>
      <w:sz w:val="20"/>
      <w:szCs w:val="20"/>
      <w:lang w:val="zh-CN" w:eastAsia="zh-CN" w:bidi="ar-SA"/>
    </w:rPr>
  </w:style>
  <w:style w:type="character" w:customStyle="1" w:styleId="37">
    <w:name w:val="标题 字符"/>
    <w:link w:val="17"/>
    <w:qFormat/>
    <w:uiPriority w:val="10"/>
    <w:rPr>
      <w:rFonts w:ascii="Cambria" w:hAnsi="Cambria" w:eastAsia="宋体" w:cs="Times New Roman"/>
      <w:b/>
      <w:bCs/>
      <w:kern w:val="28"/>
      <w:sz w:val="32"/>
      <w:szCs w:val="32"/>
      <w:lang w:val="zh-CN" w:eastAsia="zh-CN" w:bidi="ar-SA"/>
    </w:rPr>
  </w:style>
  <w:style w:type="character" w:customStyle="1" w:styleId="38">
    <w:name w:val="副标题 字符"/>
    <w:link w:val="15"/>
    <w:qFormat/>
    <w:uiPriority w:val="11"/>
    <w:rPr>
      <w:rFonts w:ascii="Cambria" w:hAnsi="Cambria" w:eastAsia="宋体" w:cs="Times New Roman"/>
      <w:lang w:val="zh-CN" w:eastAsia="zh-CN" w:bidi="ar-SA"/>
    </w:rPr>
  </w:style>
  <w:style w:type="paragraph" w:customStyle="1" w:styleId="39">
    <w:name w:val="无间距"/>
    <w:basedOn w:val="3"/>
    <w:qFormat/>
    <w:uiPriority w:val="1"/>
    <w:pPr>
      <w:widowControl/>
      <w:jc w:val="left"/>
    </w:pPr>
    <w:rPr>
      <w:rFonts w:ascii="Calibri" w:hAnsi="Calibri"/>
      <w:kern w:val="0"/>
      <w:sz w:val="24"/>
      <w:szCs w:val="32"/>
      <w:lang w:eastAsia="en-US" w:bidi="en-US"/>
    </w:rPr>
  </w:style>
  <w:style w:type="paragraph" w:customStyle="1" w:styleId="40">
    <w:name w:val="列表段落1"/>
    <w:basedOn w:val="3"/>
    <w:qFormat/>
    <w:uiPriority w:val="34"/>
    <w:pPr>
      <w:widowControl/>
      <w:ind w:left="720"/>
      <w:contextualSpacing/>
      <w:jc w:val="left"/>
    </w:pPr>
    <w:rPr>
      <w:rFonts w:ascii="Calibri" w:hAnsi="Calibri"/>
      <w:kern w:val="0"/>
      <w:sz w:val="24"/>
      <w:lang w:eastAsia="en-US" w:bidi="en-US"/>
    </w:rPr>
  </w:style>
  <w:style w:type="paragraph" w:customStyle="1" w:styleId="41">
    <w:name w:val="引用1"/>
    <w:basedOn w:val="3"/>
    <w:next w:val="3"/>
    <w:link w:val="42"/>
    <w:qFormat/>
    <w:uiPriority w:val="29"/>
    <w:pPr>
      <w:widowControl/>
      <w:jc w:val="left"/>
    </w:pPr>
    <w:rPr>
      <w:rFonts w:ascii="Calibri" w:hAnsi="Calibri"/>
      <w:i/>
      <w:kern w:val="0"/>
      <w:sz w:val="24"/>
      <w:lang w:val="zh-CN"/>
    </w:rPr>
  </w:style>
  <w:style w:type="character" w:customStyle="1" w:styleId="42">
    <w:name w:val="引用字符"/>
    <w:link w:val="41"/>
    <w:qFormat/>
    <w:uiPriority w:val="29"/>
    <w:rPr>
      <w:rFonts w:ascii="Calibri" w:hAnsi="Calibri" w:eastAsia="宋体" w:cs="Times New Roman"/>
      <w:i/>
      <w:lang w:val="zh-CN" w:eastAsia="zh-CN" w:bidi="ar-SA"/>
    </w:rPr>
  </w:style>
  <w:style w:type="paragraph" w:customStyle="1" w:styleId="43">
    <w:name w:val="明显引用1"/>
    <w:basedOn w:val="3"/>
    <w:next w:val="3"/>
    <w:link w:val="44"/>
    <w:qFormat/>
    <w:uiPriority w:val="30"/>
    <w:pPr>
      <w:widowControl/>
      <w:ind w:left="720" w:right="720"/>
      <w:jc w:val="left"/>
    </w:pPr>
    <w:rPr>
      <w:rFonts w:ascii="Calibri" w:hAnsi="Calibri"/>
      <w:b/>
      <w:i/>
      <w:kern w:val="0"/>
      <w:sz w:val="24"/>
      <w:szCs w:val="20"/>
      <w:lang w:val="zh-CN"/>
    </w:rPr>
  </w:style>
  <w:style w:type="character" w:customStyle="1" w:styleId="44">
    <w:name w:val="明显引用字符"/>
    <w:link w:val="43"/>
    <w:qFormat/>
    <w:uiPriority w:val="30"/>
    <w:rPr>
      <w:rFonts w:ascii="Calibri" w:hAnsi="Calibri" w:eastAsia="宋体" w:cs="Times New Roman"/>
      <w:b/>
      <w:i/>
      <w:szCs w:val="20"/>
      <w:lang w:val="zh-CN" w:eastAsia="zh-CN" w:bidi="ar-SA"/>
    </w:rPr>
  </w:style>
  <w:style w:type="character" w:customStyle="1" w:styleId="45">
    <w:name w:val="不明显强调1"/>
    <w:qFormat/>
    <w:uiPriority w:val="19"/>
    <w:rPr>
      <w:rFonts w:ascii="Calibri" w:hAnsi="Calibri" w:eastAsia="宋体" w:cs="Times New Roman"/>
      <w:i/>
      <w:color w:val="5A5A5A"/>
    </w:rPr>
  </w:style>
  <w:style w:type="character" w:customStyle="1" w:styleId="46">
    <w:name w:val="明显强调1"/>
    <w:qFormat/>
    <w:uiPriority w:val="21"/>
    <w:rPr>
      <w:rFonts w:ascii="Calibri" w:hAnsi="Calibri" w:eastAsia="宋体" w:cs="Times New Roman"/>
      <w:b/>
      <w:i/>
      <w:sz w:val="24"/>
      <w:szCs w:val="24"/>
      <w:u w:val="single"/>
    </w:rPr>
  </w:style>
  <w:style w:type="character" w:customStyle="1" w:styleId="47">
    <w:name w:val="不明显参考1"/>
    <w:qFormat/>
    <w:uiPriority w:val="31"/>
    <w:rPr>
      <w:rFonts w:ascii="Calibri" w:hAnsi="Calibri" w:eastAsia="宋体" w:cs="Times New Roman"/>
      <w:sz w:val="24"/>
      <w:szCs w:val="24"/>
      <w:u w:val="single"/>
    </w:rPr>
  </w:style>
  <w:style w:type="character" w:customStyle="1" w:styleId="48">
    <w:name w:val="明显参考1"/>
    <w:qFormat/>
    <w:uiPriority w:val="32"/>
    <w:rPr>
      <w:rFonts w:ascii="Calibri" w:hAnsi="Calibri" w:eastAsia="宋体" w:cs="Times New Roman"/>
      <w:b/>
      <w:sz w:val="24"/>
      <w:u w:val="single"/>
    </w:rPr>
  </w:style>
  <w:style w:type="character" w:customStyle="1" w:styleId="49">
    <w:name w:val="书籍标题1"/>
    <w:qFormat/>
    <w:uiPriority w:val="33"/>
    <w:rPr>
      <w:rFonts w:ascii="Cambria" w:hAnsi="Cambria" w:eastAsia="宋体" w:cs="Times New Roman"/>
      <w:b/>
      <w:i/>
      <w:sz w:val="24"/>
      <w:szCs w:val="24"/>
    </w:rPr>
  </w:style>
  <w:style w:type="paragraph" w:customStyle="1" w:styleId="50">
    <w:name w:val="TOC 标题1"/>
    <w:basedOn w:val="2"/>
    <w:next w:val="3"/>
    <w:unhideWhenUsed/>
    <w:qFormat/>
    <w:uiPriority w:val="39"/>
    <w:pPr>
      <w:outlineLvl w:val="9"/>
    </w:pPr>
  </w:style>
  <w:style w:type="character" w:customStyle="1" w:styleId="51">
    <w:name w:val="页脚 字符"/>
    <w:link w:val="1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8</Pages>
  <Words>489</Words>
  <Characters>2788</Characters>
  <Lines>23</Lines>
  <Paragraphs>6</Paragraphs>
  <TotalTime>13</TotalTime>
  <ScaleCrop>false</ScaleCrop>
  <LinksUpToDate>false</LinksUpToDate>
  <CharactersWithSpaces>3271</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2023-01-04T17:02:00Z</dcterms:created>
  <dc:creator>admin</dc:creator>
  <cp:lastModifiedBy>七鹤大人</cp:lastModifiedBy>
  <cp:lastPrinted>2014-12-19T04:17:00Z</cp:lastPrinted>
  <dcterms:modified xsi:type="dcterms:W3CDTF">2023-01-29T11:35:52Z</dcterms:modified>
  <dc:title>债 权 申 报 表</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E154C6CCB66649699411A370E14E4186</vt:lpwstr>
  </property>
</Properties>
</file>