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660EDE31" w:rsidR="005C0886" w:rsidRDefault="00892F56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892F56">
        <w:rPr>
          <w:rFonts w:ascii="华文宋体" w:eastAsia="华文宋体" w:hAnsi="华文宋体" w:cs="黑体"/>
          <w:b/>
          <w:bCs/>
          <w:sz w:val="32"/>
          <w:szCs w:val="32"/>
        </w:rPr>
        <w:t>苏州伟业塑料有限公司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836BCD"/>
    <w:rsid w:val="00892F56"/>
    <w:rsid w:val="008C4D05"/>
    <w:rsid w:val="00980BAA"/>
    <w:rsid w:val="00990540"/>
    <w:rsid w:val="009B330B"/>
    <w:rsid w:val="00A16280"/>
    <w:rsid w:val="00A23FF6"/>
    <w:rsid w:val="00A517F7"/>
    <w:rsid w:val="00B674D8"/>
    <w:rsid w:val="00B82DDC"/>
    <w:rsid w:val="00BE31CB"/>
    <w:rsid w:val="00C36C98"/>
    <w:rsid w:val="00C50207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31</cp:revision>
  <dcterms:created xsi:type="dcterms:W3CDTF">2016-09-22T11:45:00Z</dcterms:created>
  <dcterms:modified xsi:type="dcterms:W3CDTF">2023-06-12T07:15:00Z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