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lang w:val="en-US" w:eastAsia="zh-CN"/>
        </w:rPr>
      </w:pPr>
      <w:r>
        <w:rPr>
          <w:rFonts w:hint="eastAsia"/>
          <w:b/>
          <w:bCs/>
          <w:sz w:val="28"/>
          <w:szCs w:val="36"/>
          <w:lang w:val="en-US" w:eastAsia="zh-CN"/>
        </w:rPr>
        <w:t>债权申报须知</w:t>
      </w:r>
    </w:p>
    <w:p>
      <w:pPr>
        <w:ind w:firstLine="420" w:firstLineChars="200"/>
      </w:pPr>
      <w:r>
        <w:rPr>
          <w:sz w:val="21"/>
        </w:rPr>
        <w:t>202</w:t>
      </w:r>
      <w:r>
        <w:rPr>
          <w:rFonts w:hint="eastAsia"/>
          <w:sz w:val="21"/>
          <w:lang w:val="en-US" w:eastAsia="zh-CN"/>
        </w:rPr>
        <w:t>3</w:t>
      </w:r>
      <w:r>
        <w:rPr>
          <w:sz w:val="21"/>
        </w:rPr>
        <w:t>年</w:t>
      </w:r>
      <w:r>
        <w:rPr>
          <w:rFonts w:hint="eastAsia"/>
          <w:sz w:val="21"/>
          <w:lang w:val="en-US" w:eastAsia="zh-CN"/>
        </w:rPr>
        <w:t>6</w:t>
      </w:r>
      <w:r>
        <w:rPr>
          <w:sz w:val="21"/>
        </w:rPr>
        <w:t>月</w:t>
      </w:r>
      <w:r>
        <w:rPr>
          <w:rFonts w:hint="eastAsia"/>
          <w:sz w:val="21"/>
          <w:lang w:val="en-US" w:eastAsia="zh-CN"/>
        </w:rPr>
        <w:t>20</w:t>
      </w:r>
      <w:r>
        <w:rPr>
          <w:sz w:val="21"/>
        </w:rPr>
        <w:t>日，</w:t>
      </w:r>
      <w:r>
        <w:rPr>
          <w:rFonts w:hint="eastAsia"/>
          <w:sz w:val="21"/>
          <w:lang w:val="en-US" w:eastAsia="zh-CN"/>
        </w:rPr>
        <w:t>宁德市中级</w:t>
      </w:r>
      <w:r>
        <w:rPr>
          <w:sz w:val="21"/>
        </w:rPr>
        <w:t>人民法院裁定受理</w:t>
      </w:r>
      <w:bookmarkStart w:id="0" w:name="_GoBack"/>
      <w:bookmarkEnd w:id="0"/>
      <w:r>
        <w:rPr>
          <w:rFonts w:hint="eastAsia"/>
          <w:sz w:val="21"/>
          <w:lang w:val="en-US" w:eastAsia="zh-CN"/>
        </w:rPr>
        <w:t>宁德市温福混凝土有限公司</w:t>
      </w:r>
      <w:r>
        <w:rPr>
          <w:sz w:val="21"/>
        </w:rPr>
        <w:t>破产清算申请</w:t>
      </w:r>
      <w:r>
        <w:rPr>
          <w:rFonts w:hint="eastAsia"/>
          <w:sz w:val="21"/>
          <w:lang w:eastAsia="zh-CN"/>
        </w:rPr>
        <w:t>，</w:t>
      </w:r>
      <w:r>
        <w:rPr>
          <w:rFonts w:hint="eastAsia"/>
          <w:sz w:val="21"/>
          <w:lang w:val="en-US" w:eastAsia="zh-CN"/>
        </w:rPr>
        <w:t>同日</w:t>
      </w:r>
      <w:r>
        <w:rPr>
          <w:sz w:val="21"/>
        </w:rPr>
        <w:t>指定福建</w:t>
      </w:r>
      <w:r>
        <w:rPr>
          <w:rFonts w:hint="eastAsia"/>
          <w:sz w:val="21"/>
          <w:lang w:val="en-US" w:eastAsia="zh-CN"/>
        </w:rPr>
        <w:t>建达（福鼎）律师</w:t>
      </w:r>
      <w:r>
        <w:rPr>
          <w:sz w:val="21"/>
        </w:rPr>
        <w:t>事务所为</w:t>
      </w:r>
      <w:r>
        <w:rPr>
          <w:rFonts w:hint="eastAsia"/>
          <w:sz w:val="21"/>
          <w:lang w:val="en-US" w:eastAsia="zh-CN"/>
        </w:rPr>
        <w:t>宁德市温福混凝土有限公司</w:t>
      </w:r>
      <w:r>
        <w:rPr>
          <w:sz w:val="21"/>
        </w:rPr>
        <w:t>管理人。为明确债权人及利害关系人在债权申报阶段之权利、义务，特告之如下几点
</w:t>
      </w:r>
      <w:r>
        <w:rPr>
          <w:rFonts w:hint="eastAsia"/>
          <w:sz w:val="21"/>
          <w:lang w:eastAsia="zh-CN"/>
        </w:rPr>
        <w:t>：</w:t>
      </w:r>
      <w:r>
        <w:rPr>
          <w:sz w:val="21"/>
        </w:rPr>
        <w:cr/>
      </w:r>
      <w:r>
        <w:rPr>
          <w:sz w:val="21"/>
        </w:rPr>
        <w:t>
</w:t>
      </w:r>
    </w:p>
    <w:p>
      <w:pPr>
        <w:ind w:firstLine="420" w:firstLineChars="200"/>
      </w:pPr>
      <w:r>
        <w:rPr>
          <w:sz w:val="21"/>
        </w:rPr>
        <w:t>一、</w:t>
      </w:r>
      <w:r>
        <w:rPr>
          <w:rFonts w:hint="eastAsia"/>
          <w:sz w:val="21"/>
          <w:lang w:val="en-US" w:eastAsia="zh-CN"/>
        </w:rPr>
        <w:t>霞浦县</w:t>
      </w:r>
      <w:r>
        <w:rPr>
          <w:sz w:val="21"/>
        </w:rPr>
        <w:t>人民法院已发布了公告。为保障债权人权益，债权人应当在</w:t>
      </w:r>
      <w:r>
        <w:rPr>
          <w:rFonts w:hint="eastAsia"/>
          <w:sz w:val="21"/>
          <w:lang w:val="en-US" w:eastAsia="zh-CN"/>
        </w:rPr>
        <w:t>霞浦县</w:t>
      </w:r>
      <w:r>
        <w:rPr>
          <w:sz w:val="21"/>
        </w:rPr>
        <w:t>人民法院规定的申报期限</w:t>
      </w:r>
      <w:r>
        <w:rPr>
          <w:rFonts w:hint="eastAsia"/>
          <w:sz w:val="21"/>
          <w:lang w:eastAsia="zh-CN"/>
        </w:rPr>
        <w:t>（</w:t>
      </w:r>
      <w:r>
        <w:rPr>
          <w:sz w:val="21"/>
        </w:rPr>
        <w:t>202</w:t>
      </w:r>
      <w:r>
        <w:rPr>
          <w:rFonts w:hint="eastAsia"/>
          <w:sz w:val="21"/>
          <w:lang w:val="en-US" w:eastAsia="zh-CN"/>
        </w:rPr>
        <w:t>3</w:t>
      </w:r>
      <w:r>
        <w:rPr>
          <w:sz w:val="21"/>
        </w:rPr>
        <w:t>年</w:t>
      </w:r>
      <w:r>
        <w:rPr>
          <w:rFonts w:hint="eastAsia"/>
          <w:sz w:val="21"/>
          <w:lang w:val="en-US" w:eastAsia="zh-CN"/>
        </w:rPr>
        <w:t>7</w:t>
      </w:r>
      <w:r>
        <w:rPr>
          <w:sz w:val="21"/>
        </w:rPr>
        <w:t>月</w:t>
      </w:r>
      <w:r>
        <w:rPr>
          <w:rFonts w:hint="eastAsia"/>
          <w:sz w:val="21"/>
          <w:lang w:val="en-US" w:eastAsia="zh-CN"/>
        </w:rPr>
        <w:t>28</w:t>
      </w:r>
      <w:r>
        <w:rPr>
          <w:sz w:val="21"/>
        </w:rPr>
        <w:t>日前</w:t>
      </w:r>
      <w:r>
        <w:rPr>
          <w:rFonts w:hint="eastAsia"/>
          <w:sz w:val="21"/>
          <w:lang w:eastAsia="zh-CN"/>
        </w:rPr>
        <w:t>）</w:t>
      </w:r>
      <w:r>
        <w:rPr>
          <w:sz w:val="21"/>
        </w:rPr>
        <w:t>完成债权申报。
</w:t>
      </w:r>
      <w:r>
        <w:rPr>
          <w:sz w:val="21"/>
        </w:rPr>
        <w:cr/>
      </w:r>
      <w:r>
        <w:rPr>
          <w:sz w:val="21"/>
        </w:rPr>
        <w:t>
</w:t>
      </w:r>
    </w:p>
    <w:p>
      <w:pPr>
        <w:ind w:firstLine="420" w:firstLineChars="200"/>
      </w:pPr>
      <w:r>
        <w:rPr>
          <w:sz w:val="21"/>
        </w:rPr>
        <w:t>第一次债权人会议定于</w:t>
      </w:r>
      <w:r>
        <w:rPr>
          <w:rFonts w:hint="eastAsia"/>
          <w:sz w:val="21"/>
          <w:lang w:eastAsia="zh-CN"/>
        </w:rPr>
        <w:t>202</w:t>
      </w:r>
      <w:r>
        <w:rPr>
          <w:rFonts w:hint="eastAsia"/>
          <w:sz w:val="21"/>
          <w:lang w:val="en-US" w:eastAsia="zh-CN"/>
        </w:rPr>
        <w:t>3</w:t>
      </w:r>
      <w:r>
        <w:rPr>
          <w:rFonts w:hint="eastAsia"/>
          <w:sz w:val="21"/>
          <w:lang w:eastAsia="zh-CN"/>
        </w:rPr>
        <w:t>年</w:t>
      </w:r>
      <w:r>
        <w:rPr>
          <w:rFonts w:hint="eastAsia"/>
          <w:sz w:val="21"/>
          <w:lang w:val="en-US" w:eastAsia="zh-CN"/>
        </w:rPr>
        <w:t>8</w:t>
      </w:r>
      <w:r>
        <w:rPr>
          <w:rFonts w:hint="eastAsia"/>
          <w:sz w:val="21"/>
          <w:lang w:eastAsia="zh-CN"/>
        </w:rPr>
        <w:t>月</w:t>
      </w:r>
      <w:r>
        <w:rPr>
          <w:rFonts w:hint="eastAsia"/>
          <w:sz w:val="21"/>
          <w:lang w:val="en-US" w:eastAsia="zh-CN"/>
        </w:rPr>
        <w:t>3</w:t>
      </w:r>
      <w:r>
        <w:rPr>
          <w:rFonts w:hint="eastAsia"/>
          <w:sz w:val="21"/>
          <w:lang w:eastAsia="zh-CN"/>
        </w:rPr>
        <w:t>日</w:t>
      </w:r>
      <w:r>
        <w:rPr>
          <w:rFonts w:hint="eastAsia"/>
          <w:sz w:val="21"/>
          <w:lang w:val="en-US" w:eastAsia="zh-CN"/>
        </w:rPr>
        <w:t>11：00</w:t>
      </w:r>
      <w:r>
        <w:rPr>
          <w:rFonts w:hint="eastAsia"/>
          <w:sz w:val="21"/>
        </w:rPr>
        <w:t>，在</w:t>
      </w:r>
      <w:r>
        <w:rPr>
          <w:rFonts w:hint="eastAsia"/>
          <w:sz w:val="21"/>
          <w:lang w:val="en-US" w:eastAsia="zh-CN"/>
        </w:rPr>
        <w:t>霞浦县人民法院第六</w:t>
      </w:r>
      <w:r>
        <w:rPr>
          <w:rFonts w:hint="eastAsia"/>
          <w:sz w:val="21"/>
        </w:rPr>
        <w:t>法庭召开</w:t>
      </w:r>
      <w:r>
        <w:rPr>
          <w:sz w:val="21"/>
        </w:rPr>
        <w:t>。
</w:t>
      </w:r>
      <w:r>
        <w:rPr>
          <w:sz w:val="21"/>
        </w:rPr>
        <w:cr/>
      </w:r>
      <w:r>
        <w:rPr>
          <w:sz w:val="21"/>
        </w:rPr>
        <w:t>
</w:t>
      </w:r>
    </w:p>
    <w:p>
      <w:pPr>
        <w:ind w:firstLine="420" w:firstLineChars="200"/>
      </w:pPr>
      <w:r>
        <w:rPr>
          <w:sz w:val="21"/>
        </w:rPr>
        <w:t>二、根据《中华人民共和国企业破产法》的规定破产债权是指人民法院受理破产申请时对债务人享有的债权。
</w:t>
      </w:r>
      <w:r>
        <w:rPr>
          <w:sz w:val="21"/>
        </w:rPr>
        <w:cr/>
      </w:r>
      <w:r>
        <w:rPr>
          <w:sz w:val="21"/>
        </w:rPr>
        <w:t>
</w:t>
      </w:r>
    </w:p>
    <w:p>
      <w:pPr>
        <w:ind w:firstLine="420" w:firstLineChars="200"/>
      </w:pPr>
      <w:r>
        <w:rPr>
          <w:sz w:val="21"/>
        </w:rPr>
        <w:t>债权人在申报债权时应当注意以下几点:</w:t>
      </w:r>
      <w:r>
        <w:rPr>
          <w:sz w:val="21"/>
        </w:rPr>
        <w:cr/>
      </w:r>
      <w:r>
        <w:rPr>
          <w:sz w:val="21"/>
        </w:rPr>
        <w:t>
</w:t>
      </w:r>
      <w:r>
        <w:rPr>
          <w:sz w:val="21"/>
        </w:rPr>
        <w:cr/>
      </w:r>
      <w:r>
        <w:rPr>
          <w:rFonts w:hint="eastAsia"/>
          <w:sz w:val="21"/>
          <w:lang w:val="en-US" w:eastAsia="zh-CN"/>
        </w:rPr>
        <w:t xml:space="preserve">  </w:t>
      </w:r>
      <w:r>
        <w:rPr>
          <w:sz w:val="21"/>
        </w:rPr>
        <w:t>
(</w:t>
      </w:r>
      <w:r>
        <w:rPr>
          <w:rFonts w:hint="eastAsia"/>
          <w:sz w:val="21"/>
          <w:lang w:val="en-US" w:eastAsia="zh-CN"/>
        </w:rPr>
        <w:t>1</w:t>
      </w:r>
      <w:r>
        <w:rPr>
          <w:sz w:val="21"/>
        </w:rPr>
        <w:t>)未到期的债权，在破产申请受理时视为债权到期;</w:t>
      </w:r>
      <w:r>
        <w:rPr>
          <w:sz w:val="21"/>
        </w:rPr>
        <w:cr/>
      </w:r>
      <w:r>
        <w:rPr>
          <w:sz w:val="21"/>
        </w:rPr>
        <w:t>
</w:t>
      </w:r>
      <w:r>
        <w:rPr>
          <w:sz w:val="21"/>
        </w:rPr>
        <w:cr/>
      </w:r>
      <w:r>
        <w:rPr>
          <w:sz w:val="21"/>
        </w:rPr>
        <w:t>
</w:t>
      </w:r>
      <w:r>
        <w:rPr>
          <w:rFonts w:hint="eastAsia"/>
          <w:sz w:val="21"/>
          <w:lang w:val="en-US" w:eastAsia="zh-CN"/>
        </w:rPr>
        <w:t xml:space="preserve">  </w:t>
      </w:r>
      <w:r>
        <w:rPr>
          <w:sz w:val="21"/>
        </w:rPr>
        <w:t>(2)附利息的债权，自破产申请受理时起停止计息;</w:t>
      </w:r>
      <w:r>
        <w:rPr>
          <w:sz w:val="21"/>
        </w:rPr>
        <w:cr/>
      </w:r>
      <w:r>
        <w:rPr>
          <w:sz w:val="21"/>
        </w:rPr>
        <w:t>
</w:t>
      </w:r>
      <w:r>
        <w:rPr>
          <w:sz w:val="21"/>
        </w:rPr>
        <w:cr/>
      </w:r>
      <w:r>
        <w:rPr>
          <w:rFonts w:hint="eastAsia"/>
          <w:sz w:val="21"/>
          <w:lang w:val="en-US" w:eastAsia="zh-CN"/>
        </w:rPr>
        <w:t xml:space="preserve">  </w:t>
      </w:r>
      <w:r>
        <w:rPr>
          <w:sz w:val="21"/>
        </w:rPr>
        <w:t>
(3)附条件、附期限的债权和诉讼、仲裁未决的债权，债权人可以申报;</w:t>
      </w:r>
      <w:r>
        <w:rPr>
          <w:sz w:val="21"/>
        </w:rPr>
        <w:cr/>
      </w:r>
      <w:r>
        <w:rPr>
          <w:sz w:val="21"/>
        </w:rPr>
        <w:t>
</w:t>
      </w:r>
    </w:p>
    <w:p>
      <w:pPr>
        <w:ind w:firstLine="420" w:firstLineChars="200"/>
      </w:pPr>
      <w:r>
        <w:rPr>
          <w:sz w:val="21"/>
        </w:rPr>
        <w:t>(4)债权人申报债权时，应当书面说明债权的数额和有无财产担保情况，并提交有关证据。申报的债权是连带债权的，应当说明;</w:t>
      </w:r>
      <w:r>
        <w:rPr>
          <w:sz w:val="21"/>
        </w:rPr>
        <w:cr/>
      </w:r>
      <w:r>
        <w:rPr>
          <w:sz w:val="21"/>
        </w:rPr>
        <w:t>
</w:t>
      </w:r>
      <w:r>
        <w:rPr>
          <w:sz w:val="21"/>
        </w:rPr>
        <w:cr/>
      </w:r>
      <w:r>
        <w:rPr>
          <w:rFonts w:hint="eastAsia"/>
          <w:sz w:val="21"/>
          <w:lang w:val="en-US" w:eastAsia="zh-CN"/>
        </w:rPr>
        <w:t xml:space="preserve">  </w:t>
      </w:r>
      <w:r>
        <w:rPr>
          <w:sz w:val="21"/>
        </w:rPr>
        <w:t>
(5)连带债权人可以由其中一人代表全体连带债权人申报债权，也可以共同申报债权;</w:t>
      </w:r>
      <w:r>
        <w:rPr>
          <w:sz w:val="21"/>
        </w:rPr>
        <w:cr/>
      </w:r>
      <w:r>
        <w:rPr>
          <w:sz w:val="21"/>
        </w:rPr>
        <w:t>
</w:t>
      </w:r>
      <w:r>
        <w:rPr>
          <w:sz w:val="21"/>
        </w:rPr>
        <w:cr/>
      </w:r>
      <w:r>
        <w:rPr>
          <w:rFonts w:hint="eastAsia"/>
          <w:sz w:val="21"/>
          <w:lang w:val="en-US" w:eastAsia="zh-CN"/>
        </w:rPr>
        <w:t xml:space="preserve">  </w:t>
      </w:r>
      <w:r>
        <w:rPr>
          <w:sz w:val="21"/>
        </w:rPr>
        <w:t>
(6)债务人的保证人或者其他连带债务人已经代替债务人清偿债务的，可就其对债务人的求偿权申报债权;</w:t>
      </w:r>
      <w:r>
        <w:rPr>
          <w:sz w:val="21"/>
        </w:rPr>
        <w:cr/>
      </w:r>
      <w:r>
        <w:rPr>
          <w:sz w:val="21"/>
        </w:rPr>
        <w:t>
</w:t>
      </w:r>
      <w:r>
        <w:rPr>
          <w:sz w:val="21"/>
        </w:rPr>
        <w:cr/>
      </w:r>
      <w:r>
        <w:rPr>
          <w:sz w:val="21"/>
        </w:rPr>
        <w:t>
</w:t>
      </w:r>
      <w:r>
        <w:rPr>
          <w:rFonts w:hint="eastAsia"/>
          <w:sz w:val="21"/>
          <w:lang w:val="en-US" w:eastAsia="zh-CN"/>
        </w:rPr>
        <w:t xml:space="preserve">  </w:t>
      </w:r>
      <w:r>
        <w:rPr>
          <w:sz w:val="21"/>
        </w:rPr>
        <w:t>(7)债务人的保证人或者其他连带债务人尚未代替债务人清偿债务的，以其对债务人的将来求偿权申报债权。但债权人已经向管理人申报全部债权的除外;</w:t>
      </w:r>
      <w:r>
        <w:rPr>
          <w:sz w:val="21"/>
        </w:rPr>
        <w:cr/>
      </w:r>
      <w:r>
        <w:rPr>
          <w:sz w:val="21"/>
        </w:rPr>
        <w:t>
</w:t>
      </w:r>
      <w:r>
        <w:rPr>
          <w:sz w:val="21"/>
        </w:rPr>
        <w:cr/>
      </w:r>
      <w:r>
        <w:rPr>
          <w:sz w:val="21"/>
        </w:rPr>
        <w:t>
</w:t>
      </w:r>
      <w:r>
        <w:rPr>
          <w:rFonts w:hint="eastAsia"/>
          <w:sz w:val="21"/>
          <w:lang w:val="en-US" w:eastAsia="zh-CN"/>
        </w:rPr>
        <w:t xml:space="preserve">  </w:t>
      </w:r>
      <w:r>
        <w:rPr>
          <w:sz w:val="21"/>
        </w:rPr>
        <w:t>(8)管理人或者债务人依照《企业破产法》规定解除合同的，对方当事人以因合同解除所产生的损害赔偿请求权申报债权;</w:t>
      </w:r>
      <w:r>
        <w:rPr>
          <w:sz w:val="21"/>
        </w:rPr>
        <w:cr/>
      </w:r>
      <w:r>
        <w:rPr>
          <w:sz w:val="21"/>
        </w:rPr>
        <w:t>
</w:t>
      </w:r>
      <w:r>
        <w:rPr>
          <w:sz w:val="21"/>
        </w:rPr>
        <w:cr/>
      </w:r>
      <w:r>
        <w:rPr>
          <w:sz w:val="21"/>
        </w:rPr>
        <w:t>
</w:t>
      </w:r>
      <w:r>
        <w:rPr>
          <w:rFonts w:hint="eastAsia"/>
          <w:sz w:val="21"/>
          <w:lang w:val="en-US" w:eastAsia="zh-CN"/>
        </w:rPr>
        <w:t xml:space="preserve">  </w:t>
      </w:r>
      <w:r>
        <w:rPr>
          <w:sz w:val="21"/>
        </w:rPr>
        <w:t>(9)债务人是委托合同的委托人，被裁定适用《企业破产法》规定的程序</w:t>
      </w:r>
      <w:r>
        <w:rPr>
          <w:rFonts w:hint="eastAsia"/>
          <w:sz w:val="21"/>
          <w:lang w:eastAsia="zh-CN"/>
        </w:rPr>
        <w:t>，</w:t>
      </w:r>
      <w:r>
        <w:rPr>
          <w:sz w:val="21"/>
        </w:rPr>
        <w:t>受托人不知该事实，继续处理委托事务的</w:t>
      </w:r>
      <w:r>
        <w:rPr>
          <w:rFonts w:hint="eastAsia"/>
          <w:sz w:val="21"/>
          <w:lang w:eastAsia="zh-CN"/>
        </w:rPr>
        <w:t>，</w:t>
      </w:r>
      <w:r>
        <w:rPr>
          <w:sz w:val="21"/>
        </w:rPr>
        <w:t>受托人以由此产生的请求权申报债权;</w:t>
      </w:r>
      <w:r>
        <w:rPr>
          <w:sz w:val="21"/>
        </w:rPr>
        <w:cr/>
      </w:r>
      <w:r>
        <w:rPr>
          <w:sz w:val="21"/>
        </w:rPr>
        <w:t>
</w:t>
      </w:r>
      <w:r>
        <w:rPr>
          <w:sz w:val="21"/>
        </w:rPr>
        <w:cr/>
      </w:r>
      <w:r>
        <w:rPr>
          <w:sz w:val="21"/>
        </w:rPr>
        <w:t>
</w:t>
      </w:r>
      <w:r>
        <w:rPr>
          <w:rFonts w:hint="eastAsia"/>
          <w:sz w:val="21"/>
          <w:lang w:val="en-US" w:eastAsia="zh-CN"/>
        </w:rPr>
        <w:t xml:space="preserve">  </w:t>
      </w:r>
      <w:r>
        <w:rPr>
          <w:sz w:val="21"/>
        </w:rPr>
        <w:t>(</w:t>
      </w:r>
      <w:r>
        <w:rPr>
          <w:rFonts w:hint="eastAsia"/>
          <w:sz w:val="21"/>
          <w:lang w:val="en-US" w:eastAsia="zh-CN"/>
        </w:rPr>
        <w:t>1</w:t>
      </w:r>
      <w:r>
        <w:rPr>
          <w:sz w:val="21"/>
        </w:rPr>
        <w:t>0)债务人是票据的出票人，被裁定适用《企业破产法》规定的程序，该</w:t>
      </w:r>
      <w:r>
        <w:rPr>
          <w:rFonts w:hint="eastAsia"/>
          <w:sz w:val="21"/>
          <w:lang w:val="en-US" w:eastAsia="zh-CN"/>
        </w:rPr>
        <w:t>票据</w:t>
      </w:r>
      <w:r>
        <w:rPr>
          <w:sz w:val="21"/>
        </w:rPr>
        <w:t>的付款人继续付款或者承兑的，付款人以由此产生的请求权申报债权;</w:t>
      </w:r>
      <w:r>
        <w:rPr>
          <w:sz w:val="21"/>
        </w:rPr>
        <w:cr/>
      </w:r>
      <w:r>
        <w:rPr>
          <w:sz w:val="21"/>
        </w:rPr>
        <w:t>
</w:t>
      </w:r>
      <w:r>
        <w:rPr>
          <w:sz w:val="21"/>
        </w:rPr>
        <w:cr/>
      </w:r>
      <w:r>
        <w:rPr>
          <w:sz w:val="21"/>
        </w:rPr>
        <w:t>
</w:t>
      </w:r>
    </w:p>
    <w:p>
      <w:pPr>
        <w:ind w:firstLine="400" w:firstLineChars="200"/>
      </w:pPr>
      <w:r>
        <w:rPr>
          <w:sz w:val="20"/>
        </w:rPr>
        <w:t>(</w:t>
      </w:r>
      <w:r>
        <w:rPr>
          <w:rFonts w:hint="eastAsia"/>
          <w:sz w:val="20"/>
          <w:lang w:val="en-US" w:eastAsia="zh-CN"/>
        </w:rPr>
        <w:t>11</w:t>
      </w:r>
      <w:r>
        <w:rPr>
          <w:sz w:val="21"/>
        </w:rPr>
        <w:t>)</w:t>
      </w:r>
      <w:r>
        <w:rPr>
          <w:sz w:val="20"/>
        </w:rPr>
        <w:t>法律规定其他可以申报的债权，债权人应当予以申报。
</w:t>
      </w:r>
    </w:p>
    <w:p>
      <w:pPr>
        <w:rPr>
          <w:sz w:val="21"/>
        </w:rPr>
      </w:pPr>
    </w:p>
    <w:p>
      <w:pPr>
        <w:ind w:firstLine="420" w:firstLineChars="200"/>
      </w:pPr>
      <w:r>
        <w:rPr>
          <w:sz w:val="21"/>
        </w:rPr>
        <w:t>三、根据《企业破产法》规定，未申报或逾期申报债权的法律后果主要包</w:t>
      </w:r>
      <w:r>
        <w:rPr>
          <w:rFonts w:hint="eastAsia"/>
          <w:sz w:val="21"/>
          <w:lang w:val="en-US" w:eastAsia="zh-CN"/>
        </w:rPr>
        <w:t>括：</w:t>
      </w:r>
      <w:r>
        <w:rPr>
          <w:sz w:val="21"/>
        </w:rPr>
        <w:t>
</w:t>
      </w:r>
    </w:p>
    <w:p>
      <w:pPr>
        <w:ind w:firstLine="420" w:firstLineChars="200"/>
        <w:rPr>
          <w:sz w:val="21"/>
        </w:rPr>
      </w:pPr>
      <w:r>
        <w:rPr>
          <w:sz w:val="21"/>
        </w:rPr>
        <w:t>(</w:t>
      </w:r>
      <w:r>
        <w:rPr>
          <w:rFonts w:hint="eastAsia"/>
          <w:sz w:val="21"/>
          <w:lang w:val="en-US" w:eastAsia="zh-CN"/>
        </w:rPr>
        <w:t>1</w:t>
      </w:r>
      <w:r>
        <w:rPr>
          <w:sz w:val="21"/>
        </w:rPr>
        <w:t>)债权人未申报债权，不得依照《企业破产法》规定的程序行使权利;
</w:t>
      </w:r>
    </w:p>
    <w:p>
      <w:pPr>
        <w:ind w:firstLine="420" w:firstLineChars="200"/>
        <w:rPr>
          <w:sz w:val="21"/>
        </w:rPr>
      </w:pPr>
    </w:p>
    <w:p>
      <w:pPr>
        <w:numPr>
          <w:ilvl w:val="0"/>
          <w:numId w:val="1"/>
        </w:numPr>
        <w:ind w:firstLine="420" w:firstLineChars="200"/>
        <w:rPr>
          <w:sz w:val="21"/>
        </w:rPr>
      </w:pPr>
      <w:r>
        <w:rPr>
          <w:sz w:val="21"/>
        </w:rPr>
        <w:t>债权人未按期申报，已分配的财产不对其补充分配。即使在破产财产最后分配前补充申报，此前已进行的分配仍不再补充分配，且债权人还应该承担因审查、确认补充债权的产生的相关费用;</w:t>
      </w:r>
    </w:p>
    <w:p>
      <w:pPr>
        <w:numPr>
          <w:ilvl w:val="0"/>
          <w:numId w:val="0"/>
        </w:numPr>
        <w:rPr>
          <w:sz w:val="21"/>
        </w:rPr>
      </w:pPr>
      <w:r>
        <w:rPr>
          <w:sz w:val="21"/>
        </w:rPr>
        <w:cr/>
      </w:r>
      <w:r>
        <w:rPr>
          <w:sz w:val="21"/>
        </w:rPr>
        <w:t>
</w:t>
      </w:r>
      <w:r>
        <w:rPr>
          <w:rFonts w:hint="eastAsia"/>
          <w:sz w:val="21"/>
          <w:lang w:val="en-US" w:eastAsia="zh-CN"/>
        </w:rPr>
        <w:t xml:space="preserve">   </w:t>
      </w:r>
      <w:r>
        <w:rPr>
          <w:sz w:val="21"/>
        </w:rPr>
        <w:t>(3)如债务人进入重整程序，债权人未按期申报债权，在重整计划执行期间债权人不得行使权利，在重整计划执行完毕后，债权人可以按照重整计划规定的同类债权的清偿条件行使权利;</w:t>
      </w:r>
      <w:r>
        <w:rPr>
          <w:sz w:val="21"/>
        </w:rPr>
        <w:cr/>
      </w:r>
      <w:r>
        <w:rPr>
          <w:sz w:val="21"/>
        </w:rPr>
        <w:t>
</w:t>
      </w:r>
      <w:r>
        <w:rPr>
          <w:sz w:val="21"/>
        </w:rPr>
        <w:cr/>
      </w:r>
      <w:r>
        <w:rPr>
          <w:sz w:val="21"/>
        </w:rPr>
        <w:t>
</w:t>
      </w:r>
      <w:r>
        <w:rPr>
          <w:rFonts w:hint="eastAsia"/>
          <w:sz w:val="21"/>
          <w:lang w:val="en-US" w:eastAsia="zh-CN"/>
        </w:rPr>
        <w:t xml:space="preserve">  </w:t>
      </w:r>
      <w:r>
        <w:rPr>
          <w:sz w:val="21"/>
        </w:rPr>
        <w:t>(4)如债务人进入破产和解程序，债权人未按期申报债权，在和解协议计划执行期间债权人不得行使权利;债权人在和解协议执行完毕后，可以按照和解协议规定的清偿条件行使权利。
</w:t>
      </w:r>
      <w:r>
        <w:rPr>
          <w:sz w:val="21"/>
        </w:rPr>
        <w:cr/>
      </w:r>
      <w:r>
        <w:rPr>
          <w:sz w:val="21"/>
        </w:rPr>
        <w:t>
</w:t>
      </w:r>
    </w:p>
    <w:p>
      <w:pPr>
        <w:numPr>
          <w:ilvl w:val="0"/>
          <w:numId w:val="0"/>
        </w:numPr>
        <w:ind w:firstLine="420" w:firstLineChars="200"/>
      </w:pPr>
      <w:r>
        <w:rPr>
          <w:sz w:val="21"/>
        </w:rPr>
        <w:t>四、申报人应当如实、详细填写《债权申报表》以及提供完整、真实有效的申报材料。申报债权应提供如下材料《〈除特别说明外均一式一份):</w:t>
      </w:r>
      <w:r>
        <w:rPr>
          <w:sz w:val="21"/>
        </w:rPr>
        <w:cr/>
      </w:r>
      <w:r>
        <w:rPr>
          <w:sz w:val="21"/>
        </w:rPr>
        <w:t>
</w:t>
      </w:r>
    </w:p>
    <w:p>
      <w:pPr>
        <w:ind w:firstLine="420" w:firstLineChars="200"/>
      </w:pPr>
      <w:r>
        <w:rPr>
          <w:sz w:val="21"/>
        </w:rPr>
        <w:t>(</w:t>
      </w:r>
      <w:r>
        <w:rPr>
          <w:rFonts w:hint="eastAsia"/>
          <w:sz w:val="21"/>
          <w:lang w:val="en-US" w:eastAsia="zh-CN"/>
        </w:rPr>
        <w:t>1</w:t>
      </w:r>
      <w:r>
        <w:rPr>
          <w:sz w:val="21"/>
        </w:rPr>
        <w:t>)《债权申报人身份信息登记表》、《债权人身份信息登记资料清单》
《债权申报登记表》、《债权申报证据清单》</w:t>
      </w:r>
      <w:r>
        <w:rPr>
          <w:rFonts w:hint="eastAsia"/>
          <w:sz w:val="21"/>
          <w:lang w:eastAsia="zh-CN"/>
        </w:rPr>
        <w:t>、《</w:t>
      </w:r>
      <w:r>
        <w:rPr>
          <w:rFonts w:hint="eastAsia"/>
          <w:sz w:val="21"/>
          <w:lang w:val="en-US" w:eastAsia="zh-CN"/>
        </w:rPr>
        <w:t>法定代表人身份证明》</w:t>
      </w:r>
      <w:r>
        <w:rPr>
          <w:sz w:val="21"/>
        </w:rPr>
        <w:t>;</w:t>
      </w:r>
      <w:r>
        <w:rPr>
          <w:sz w:val="21"/>
        </w:rPr>
        <w:cr/>
      </w:r>
      <w:r>
        <w:rPr>
          <w:sz w:val="21"/>
        </w:rPr>
        <w:t>
</w:t>
      </w:r>
    </w:p>
    <w:p>
      <w:pPr>
        <w:ind w:firstLine="420" w:firstLineChars="200"/>
      </w:pPr>
      <w:r>
        <w:rPr>
          <w:sz w:val="21"/>
        </w:rPr>
        <w:t>(2)债权人已年检的营业执照复印件〈加盖公章)、组织机构代码证复印件
(加盖公章)、法定代表人身份证明书《原件)、法定代表人身份证复印件(签字确认);债权人为自然人的，应提供个人身份证明〈复印件签字确认);
委托代理人申报的，需提交代理人授权委托书</w:t>
      </w:r>
      <w:r>
        <w:rPr>
          <w:rFonts w:hint="eastAsia"/>
          <w:sz w:val="21"/>
          <w:lang w:eastAsia="zh-CN"/>
        </w:rPr>
        <w:t>（</w:t>
      </w:r>
      <w:r>
        <w:rPr>
          <w:sz w:val="21"/>
        </w:rPr>
        <w:t>原件</w:t>
      </w:r>
      <w:r>
        <w:rPr>
          <w:rFonts w:hint="eastAsia"/>
          <w:sz w:val="21"/>
          <w:lang w:eastAsia="zh-CN"/>
        </w:rPr>
        <w:t>）</w:t>
      </w:r>
      <w:r>
        <w:rPr>
          <w:sz w:val="21"/>
        </w:rPr>
        <w:t>及代理人身份证件</w:t>
      </w:r>
      <w:r>
        <w:rPr>
          <w:rFonts w:hint="eastAsia"/>
          <w:sz w:val="21"/>
          <w:lang w:eastAsia="zh-CN"/>
        </w:rPr>
        <w:t>（</w:t>
      </w:r>
      <w:r>
        <w:rPr>
          <w:sz w:val="21"/>
        </w:rPr>
        <w:t>复印件签字确认</w:t>
      </w:r>
      <w:r>
        <w:rPr>
          <w:rFonts w:hint="eastAsia"/>
          <w:sz w:val="21"/>
          <w:lang w:eastAsia="zh-CN"/>
        </w:rPr>
        <w:t>）</w:t>
      </w:r>
      <w:r>
        <w:rPr>
          <w:sz w:val="21"/>
        </w:rPr>
        <w:t>，委托代理人是律师的还应提交律师事务所的指派函及律师执业证复印件;</w:t>
      </w:r>
      <w:r>
        <w:rPr>
          <w:sz w:val="21"/>
        </w:rPr>
        <w:cr/>
      </w:r>
      <w:r>
        <w:rPr>
          <w:sz w:val="21"/>
        </w:rPr>
        <w:t>
</w:t>
      </w:r>
      <w:r>
        <w:rPr>
          <w:sz w:val="21"/>
        </w:rPr>
        <w:cr/>
      </w:r>
      <w:r>
        <w:rPr>
          <w:sz w:val="21"/>
        </w:rPr>
        <w:t>
</w:t>
      </w:r>
      <w:r>
        <w:rPr>
          <w:rFonts w:hint="eastAsia"/>
          <w:sz w:val="21"/>
          <w:lang w:val="en-US" w:eastAsia="zh-CN"/>
        </w:rPr>
        <w:t xml:space="preserve">   </w:t>
      </w:r>
      <w:r>
        <w:rPr>
          <w:sz w:val="21"/>
        </w:rPr>
        <w:t>(3)证明债权事实的相关证据材料。申报人应当以与证据原件核对无误的复印件申报，证据材料应当附证据清单。</w:t>
      </w:r>
      <w:r>
        <w:rPr>
          <w:rFonts w:hint="eastAsia"/>
          <w:sz w:val="21"/>
          <w:lang w:eastAsia="zh-CN"/>
        </w:rPr>
        <w:t>（</w:t>
      </w:r>
      <w:r>
        <w:rPr>
          <w:sz w:val="21"/>
        </w:rPr>
        <w:t>进入司法程序或仲裁程序的，同时提交司法部门或仲裁机构出具的相关法律文书及相关法律文书的生效证明。</w:t>
      </w:r>
      <w:r>
        <w:rPr>
          <w:rFonts w:hint="eastAsia"/>
          <w:sz w:val="21"/>
          <w:lang w:eastAsia="zh-CN"/>
        </w:rPr>
        <w:t>）</w:t>
      </w:r>
      <w:r>
        <w:rPr>
          <w:sz w:val="21"/>
        </w:rPr>
        <w:cr/>
      </w:r>
      <w:r>
        <w:rPr>
          <w:sz w:val="21"/>
        </w:rPr>
        <w:t>
</w:t>
      </w:r>
      <w:r>
        <w:rPr>
          <w:sz w:val="21"/>
        </w:rPr>
        <w:cr/>
      </w:r>
      <w:r>
        <w:rPr>
          <w:sz w:val="21"/>
        </w:rPr>
        <w:t>
</w:t>
      </w:r>
      <w:r>
        <w:rPr>
          <w:rFonts w:hint="eastAsia"/>
          <w:sz w:val="21"/>
          <w:lang w:val="en-US" w:eastAsia="zh-CN"/>
        </w:rPr>
        <w:t xml:space="preserve">   </w:t>
      </w:r>
      <w:r>
        <w:rPr>
          <w:sz w:val="21"/>
        </w:rPr>
        <w:t>五、填写表格需注意的问题
</w:t>
      </w:r>
      <w:r>
        <w:rPr>
          <w:sz w:val="21"/>
        </w:rPr>
        <w:cr/>
      </w:r>
      <w:r>
        <w:rPr>
          <w:sz w:val="21"/>
        </w:rPr>
        <w:t>
</w:t>
      </w:r>
    </w:p>
    <w:p>
      <w:pPr>
        <w:ind w:firstLine="420" w:firstLineChars="200"/>
      </w:pPr>
      <w:r>
        <w:rPr>
          <w:sz w:val="21"/>
        </w:rPr>
        <w:t>(</w:t>
      </w:r>
      <w:r>
        <w:rPr>
          <w:rFonts w:hint="eastAsia"/>
          <w:sz w:val="21"/>
          <w:lang w:val="en-US" w:eastAsia="zh-CN"/>
        </w:rPr>
        <w:t>1</w:t>
      </w:r>
      <w:r>
        <w:rPr>
          <w:sz w:val="21"/>
        </w:rPr>
        <w:t>)申报债权的金额:必须确定</w:t>
      </w:r>
      <w:r>
        <w:rPr>
          <w:rFonts w:hint="eastAsia"/>
          <w:sz w:val="21"/>
          <w:lang w:eastAsia="zh-CN"/>
        </w:rPr>
        <w:t>（</w:t>
      </w:r>
      <w:r>
        <w:rPr>
          <w:sz w:val="21"/>
        </w:rPr>
        <w:t>同一家企业只能申报一个债权总额</w:t>
      </w:r>
      <w:r>
        <w:rPr>
          <w:rFonts w:hint="eastAsia"/>
          <w:sz w:val="21"/>
          <w:lang w:eastAsia="zh-CN"/>
        </w:rPr>
        <w:t>）</w:t>
      </w:r>
      <w:r>
        <w:rPr>
          <w:sz w:val="21"/>
        </w:rPr>
        <w:t>，外币必须转换成人民币计值，汇率以202</w:t>
      </w:r>
      <w:r>
        <w:rPr>
          <w:rFonts w:hint="eastAsia"/>
          <w:sz w:val="21"/>
          <w:lang w:val="en-US" w:eastAsia="zh-CN"/>
        </w:rPr>
        <w:t>3</w:t>
      </w:r>
      <w:r>
        <w:rPr>
          <w:rFonts w:hint="eastAsia"/>
          <w:sz w:val="21"/>
          <w:lang w:eastAsia="zh-CN"/>
        </w:rPr>
        <w:t>年</w:t>
      </w:r>
      <w:r>
        <w:rPr>
          <w:rFonts w:hint="eastAsia"/>
          <w:sz w:val="21"/>
          <w:lang w:val="en-US" w:eastAsia="zh-CN"/>
        </w:rPr>
        <w:t>6</w:t>
      </w:r>
      <w:r>
        <w:rPr>
          <w:rFonts w:hint="eastAsia"/>
          <w:sz w:val="21"/>
          <w:lang w:eastAsia="zh-CN"/>
        </w:rPr>
        <w:t>月</w:t>
      </w:r>
      <w:r>
        <w:rPr>
          <w:rFonts w:hint="eastAsia"/>
          <w:sz w:val="21"/>
          <w:lang w:val="en-US" w:eastAsia="zh-CN"/>
        </w:rPr>
        <w:t>20</w:t>
      </w:r>
      <w:r>
        <w:rPr>
          <w:rFonts w:hint="eastAsia"/>
          <w:sz w:val="21"/>
          <w:lang w:eastAsia="zh-CN"/>
        </w:rPr>
        <w:t>日</w:t>
      </w:r>
      <w:r>
        <w:rPr>
          <w:sz w:val="21"/>
        </w:rPr>
        <w:t>人民银行公布的市场交易中间价为准</w:t>
      </w:r>
      <w:r>
        <w:rPr>
          <w:rFonts w:hint="eastAsia"/>
          <w:sz w:val="21"/>
          <w:lang w:eastAsia="zh-CN"/>
        </w:rPr>
        <w:t>（</w:t>
      </w:r>
      <w:r>
        <w:rPr>
          <w:sz w:val="21"/>
        </w:rPr>
        <w:t>并请提交银行出具的汇率证明</w:t>
      </w:r>
      <w:r>
        <w:rPr>
          <w:rFonts w:hint="eastAsia"/>
          <w:sz w:val="21"/>
          <w:lang w:eastAsia="zh-CN"/>
        </w:rPr>
        <w:t>）</w:t>
      </w:r>
      <w:r>
        <w:rPr>
          <w:sz w:val="21"/>
        </w:rPr>
        <w:t>;</w:t>
      </w:r>
      <w:r>
        <w:rPr>
          <w:sz w:val="21"/>
        </w:rPr>
        <w:cr/>
      </w:r>
      <w:r>
        <w:rPr>
          <w:sz w:val="21"/>
        </w:rPr>
        <w:t>
</w:t>
      </w:r>
      <w:r>
        <w:rPr>
          <w:sz w:val="21"/>
        </w:rPr>
        <w:cr/>
      </w:r>
      <w:r>
        <w:rPr>
          <w:sz w:val="21"/>
        </w:rPr>
        <w:t>
</w:t>
      </w:r>
      <w:r>
        <w:rPr>
          <w:rFonts w:hint="eastAsia"/>
          <w:sz w:val="21"/>
          <w:lang w:val="en-US" w:eastAsia="zh-CN"/>
        </w:rPr>
        <w:t xml:space="preserve">   </w:t>
      </w:r>
      <w:r>
        <w:rPr>
          <w:sz w:val="21"/>
        </w:rPr>
        <w:t>(2)利息债权:不超过202</w:t>
      </w:r>
      <w:r>
        <w:rPr>
          <w:rFonts w:hint="eastAsia"/>
          <w:sz w:val="21"/>
          <w:lang w:val="en-US" w:eastAsia="zh-CN"/>
        </w:rPr>
        <w:t>3</w:t>
      </w:r>
      <w:r>
        <w:rPr>
          <w:rFonts w:hint="eastAsia"/>
          <w:sz w:val="21"/>
          <w:lang w:eastAsia="zh-CN"/>
        </w:rPr>
        <w:t>年</w:t>
      </w:r>
      <w:r>
        <w:rPr>
          <w:rFonts w:hint="eastAsia"/>
          <w:sz w:val="21"/>
          <w:lang w:val="en-US" w:eastAsia="zh-CN"/>
        </w:rPr>
        <w:t>6</w:t>
      </w:r>
      <w:r>
        <w:rPr>
          <w:rFonts w:hint="eastAsia"/>
          <w:sz w:val="21"/>
          <w:lang w:eastAsia="zh-CN"/>
        </w:rPr>
        <w:t>月</w:t>
      </w:r>
      <w:r>
        <w:rPr>
          <w:rFonts w:hint="eastAsia"/>
          <w:sz w:val="21"/>
          <w:lang w:val="en-US" w:eastAsia="zh-CN"/>
        </w:rPr>
        <w:t>20</w:t>
      </w:r>
      <w:r>
        <w:rPr>
          <w:rFonts w:hint="eastAsia"/>
          <w:sz w:val="21"/>
          <w:lang w:eastAsia="zh-CN"/>
        </w:rPr>
        <w:t>日</w:t>
      </w:r>
      <w:r>
        <w:rPr>
          <w:sz w:val="21"/>
        </w:rPr>
        <w:t>;</w:t>
      </w:r>
      <w:r>
        <w:rPr>
          <w:sz w:val="21"/>
        </w:rPr>
        <w:cr/>
      </w:r>
      <w:r>
        <w:rPr>
          <w:sz w:val="21"/>
        </w:rPr>
        <w:t>
</w:t>
      </w:r>
      <w:r>
        <w:rPr>
          <w:sz w:val="21"/>
        </w:rPr>
        <w:cr/>
      </w:r>
      <w:r>
        <w:rPr>
          <w:sz w:val="21"/>
        </w:rPr>
        <w:t>
</w:t>
      </w:r>
    </w:p>
    <w:p>
      <w:pPr>
        <w:ind w:firstLine="420" w:firstLineChars="200"/>
      </w:pPr>
      <w:r>
        <w:rPr>
          <w:sz w:val="21"/>
        </w:rPr>
        <w:t>(3)基本事实项:简要陈述该债权的形成经过，另外对已开票金额和未开票金额应填写清楚;若涉及合同关系则该合同是否已经履行完毕要填写清楚。
</w:t>
      </w:r>
      <w:r>
        <w:rPr>
          <w:sz w:val="21"/>
        </w:rPr>
        <w:cr/>
      </w:r>
      <w:r>
        <w:rPr>
          <w:sz w:val="21"/>
        </w:rPr>
        <w:t>
</w:t>
      </w:r>
    </w:p>
    <w:p>
      <w:pPr>
        <w:ind w:firstLine="420" w:firstLineChars="200"/>
      </w:pPr>
      <w:r>
        <w:rPr>
          <w:sz w:val="21"/>
        </w:rPr>
        <w:t>六、现场申报的，申报人应当严格遵守申报秩序，服从管理人工作人员的安排，有序申报，并务必携带债权申报证据原件以便与管理人核对。
</w:t>
      </w:r>
      <w:r>
        <w:rPr>
          <w:sz w:val="21"/>
        </w:rPr>
        <w:cr/>
      </w:r>
      <w:r>
        <w:rPr>
          <w:sz w:val="21"/>
        </w:rPr>
        <w:t>
</w:t>
      </w:r>
    </w:p>
    <w:p>
      <w:pPr>
        <w:ind w:firstLine="420" w:firstLineChars="200"/>
      </w:pPr>
      <w:r>
        <w:rPr>
          <w:sz w:val="21"/>
        </w:rPr>
        <w:t>债权申报地址:福建省</w:t>
      </w:r>
      <w:r>
        <w:rPr>
          <w:rFonts w:hint="eastAsia"/>
          <w:sz w:val="21"/>
          <w:lang w:val="en-US" w:eastAsia="zh-CN"/>
        </w:rPr>
        <w:t>福鼎市太姥大道260号粮食大厦三楼</w:t>
      </w:r>
      <w:r>
        <w:rPr>
          <w:sz w:val="21"/>
        </w:rPr>
        <w:t>。债权申报时间:工作日上午9:00-1</w:t>
      </w:r>
      <w:r>
        <w:rPr>
          <w:rFonts w:hint="eastAsia"/>
          <w:sz w:val="21"/>
          <w:lang w:val="en-US" w:eastAsia="zh-CN"/>
        </w:rPr>
        <w:t>1</w:t>
      </w:r>
      <w:r>
        <w:rPr>
          <w:sz w:val="21"/>
        </w:rPr>
        <w:t>:</w:t>
      </w:r>
      <w:r>
        <w:rPr>
          <w:rFonts w:hint="eastAsia"/>
          <w:sz w:val="21"/>
          <w:lang w:val="en-US" w:eastAsia="zh-CN"/>
        </w:rPr>
        <w:t>3</w:t>
      </w:r>
      <w:r>
        <w:rPr>
          <w:sz w:val="21"/>
        </w:rPr>
        <w:t>0，下午3:00-</w:t>
      </w:r>
      <w:r>
        <w:rPr>
          <w:rFonts w:hint="eastAsia"/>
          <w:sz w:val="21"/>
          <w:lang w:val="en-US" w:eastAsia="zh-CN"/>
        </w:rPr>
        <w:t>5：3</w:t>
      </w:r>
      <w:r>
        <w:rPr>
          <w:sz w:val="21"/>
        </w:rPr>
        <w:t>0。
</w:t>
      </w:r>
      <w:r>
        <w:rPr>
          <w:sz w:val="21"/>
        </w:rPr>
        <w:cr/>
      </w:r>
      <w:r>
        <w:rPr>
          <w:sz w:val="21"/>
        </w:rPr>
        <w:t>
</w:t>
      </w:r>
    </w:p>
    <w:p>
      <w:pPr>
        <w:ind w:firstLine="420" w:firstLineChars="200"/>
      </w:pPr>
      <w:r>
        <w:rPr>
          <w:sz w:val="21"/>
        </w:rPr>
        <w:t>选择邮寄的，则请邮寄至“福建省</w:t>
      </w:r>
      <w:r>
        <w:rPr>
          <w:rFonts w:hint="eastAsia"/>
          <w:sz w:val="21"/>
          <w:lang w:val="en-US" w:eastAsia="zh-CN"/>
        </w:rPr>
        <w:t>福鼎市太姥大道260号粮食大厦三楼</w:t>
      </w:r>
      <w:r>
        <w:rPr>
          <w:sz w:val="21"/>
        </w:rPr>
        <w:t>，</w:t>
      </w:r>
      <w:r>
        <w:rPr>
          <w:rFonts w:hint="eastAsia"/>
          <w:sz w:val="21"/>
          <w:lang w:val="en-US" w:eastAsia="zh-CN"/>
        </w:rPr>
        <w:t>张健，13015793388</w:t>
      </w:r>
      <w:r>
        <w:rPr>
          <w:sz w:val="21"/>
        </w:rPr>
        <w:t>”，请在邮寄单注明“</w:t>
      </w:r>
      <w:r>
        <w:rPr>
          <w:rFonts w:hint="eastAsia"/>
          <w:sz w:val="21"/>
          <w:lang w:val="en-US" w:eastAsia="zh-CN"/>
        </w:rPr>
        <w:t>宁德市温福混凝土有限公司</w:t>
      </w:r>
      <w:r>
        <w:rPr>
          <w:sz w:val="21"/>
        </w:rPr>
        <w:t>债权申报字样”，并保留邮件寄送底单。但债权人仍需在债权申报期届满前向管理人提供证据原件核对，未能提供证据原件的，其申报债权管理人不予确认，债权人将承担本须知第三条规定之法律后果。
</w:t>
      </w:r>
      <w:r>
        <w:rPr>
          <w:sz w:val="21"/>
        </w:rPr>
        <w:cr/>
      </w:r>
      <w:r>
        <w:rPr>
          <w:sz w:val="21"/>
        </w:rPr>
        <w:t>
</w:t>
      </w: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spacing w:line="333" w:lineRule="exact"/>
        <w:ind w:left="0" w:leftChars="0" w:firstLine="0" w:firstLineChars="0"/>
        <w:jc w:val="center"/>
        <w:rPr>
          <w:sz w:val="24"/>
          <w:szCs w:val="28"/>
        </w:rPr>
      </w:pPr>
      <w:r>
        <w:rPr>
          <w:color w:val="000000"/>
          <w:sz w:val="28"/>
          <w:szCs w:val="28"/>
        </w:rPr>
        <w:t>债权申报人身份信息登记资料清单</w:t>
      </w:r>
    </w:p>
    <w:p>
      <w:pPr>
        <w:spacing w:after="20" w:line="408" w:lineRule="exact"/>
        <w:ind w:left="0" w:leftChars="0" w:firstLine="0" w:firstLineChars="0"/>
        <w:jc w:val="center"/>
        <w:rPr>
          <w:sz w:val="20"/>
          <w:szCs w:val="21"/>
        </w:rPr>
      </w:pPr>
      <w:r>
        <w:rPr>
          <w:color w:val="000000"/>
          <w:sz w:val="24"/>
          <w:szCs w:val="21"/>
        </w:rPr>
        <w:t>（收件回执）</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900"/>
        <w:gridCol w:w="648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900" w:type="dxa"/>
            <w:vAlign w:val="center"/>
          </w:tcPr>
          <w:p>
            <w:pPr>
              <w:spacing w:line="319" w:lineRule="exact"/>
              <w:ind w:firstLine="0"/>
              <w:jc w:val="both"/>
            </w:pPr>
            <w:r>
              <w:rPr>
                <w:color w:val="000000"/>
                <w:sz w:val="19"/>
              </w:rPr>
              <w:t>编号</w:t>
            </w:r>
          </w:p>
        </w:tc>
        <w:tc>
          <w:tcPr>
            <w:tcW w:w="6480" w:type="dxa"/>
            <w:vAlign w:val="top"/>
          </w:tcPr>
          <w:p>
            <w:pPr>
              <w:spacing w:line="296" w:lineRule="exact"/>
              <w:jc w:val="both"/>
            </w:pPr>
            <w:r>
              <w:rPr>
                <w:rFonts w:asciiTheme="minorHAnsi" w:hAnsiTheme="minorHAnsi" w:eastAsiaTheme="minorEastAsia" w:cstheme="minorBidi"/>
                <w:color w:val="000000"/>
                <w:sz w:val="19"/>
              </w:rPr>
              <w:t>资料名称</w:t>
            </w:r>
          </w:p>
        </w:tc>
        <w:tc>
          <w:tcPr>
            <w:tcW w:w="1260" w:type="dxa"/>
            <w:vAlign w:val="center"/>
          </w:tcPr>
          <w:p>
            <w:pPr>
              <w:spacing w:line="260" w:lineRule="exact"/>
              <w:jc w:val="center"/>
            </w:pPr>
            <w:r>
              <w:rPr>
                <w:color w:val="000000"/>
                <w:sz w:val="19"/>
              </w:rPr>
              <w:t>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900" w:type="dxa"/>
            <w:vAlign w:val="center"/>
          </w:tcPr>
          <w:p>
            <w:pPr>
              <w:spacing w:line="261" w:lineRule="exact"/>
              <w:ind w:left="100" w:firstLine="0"/>
              <w:jc w:val="both"/>
            </w:pPr>
            <w:r>
              <w:rPr>
                <w:color w:val="000000"/>
                <w:sz w:val="19"/>
              </w:rPr>
              <w:t>1</w:t>
            </w:r>
          </w:p>
        </w:tc>
        <w:tc>
          <w:tcPr>
            <w:tcW w:w="6480" w:type="dxa"/>
            <w:vAlign w:val="top"/>
          </w:tcPr>
          <w:p>
            <w:pPr>
              <w:spacing w:line="300" w:lineRule="exact"/>
              <w:ind w:left="40" w:firstLine="0"/>
              <w:jc w:val="both"/>
            </w:pPr>
            <w:r>
              <w:rPr>
                <w:color w:val="000000"/>
                <w:sz w:val="19"/>
              </w:rPr>
              <w:t>公民身份证</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900" w:type="dxa"/>
            <w:vAlign w:val="center"/>
          </w:tcPr>
          <w:p>
            <w:pPr>
              <w:spacing w:line="300" w:lineRule="exact"/>
              <w:ind w:left="60" w:firstLine="0"/>
              <w:jc w:val="both"/>
            </w:pPr>
            <w:r>
              <w:rPr>
                <w:color w:val="000000"/>
                <w:sz w:val="19"/>
              </w:rPr>
              <w:t>2</w:t>
            </w:r>
          </w:p>
        </w:tc>
        <w:tc>
          <w:tcPr>
            <w:tcW w:w="6480" w:type="dxa"/>
            <w:vAlign w:val="top"/>
          </w:tcPr>
          <w:p>
            <w:pPr>
              <w:spacing w:before="23" w:line="243" w:lineRule="exact"/>
              <w:ind w:left="40" w:firstLine="0"/>
              <w:jc w:val="both"/>
            </w:pPr>
            <w:r>
              <w:rPr>
                <w:color w:val="000000"/>
                <w:sz w:val="19"/>
              </w:rPr>
              <w:t>组织机构代码证</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900" w:type="dxa"/>
            <w:vAlign w:val="center"/>
          </w:tcPr>
          <w:p>
            <w:pPr>
              <w:spacing w:line="316" w:lineRule="exact"/>
              <w:ind w:left="60" w:firstLine="0"/>
              <w:jc w:val="both"/>
            </w:pPr>
            <w:r>
              <w:rPr>
                <w:color w:val="000000"/>
                <w:sz w:val="19"/>
              </w:rPr>
              <w:t>3</w:t>
            </w:r>
          </w:p>
        </w:tc>
        <w:tc>
          <w:tcPr>
            <w:tcW w:w="6480" w:type="dxa"/>
            <w:vAlign w:val="top"/>
          </w:tcPr>
          <w:p>
            <w:pPr>
              <w:spacing w:before="18" w:line="296" w:lineRule="exact"/>
              <w:ind w:left="40" w:firstLine="0"/>
              <w:jc w:val="both"/>
            </w:pPr>
            <w:r>
              <w:rPr>
                <w:color w:val="000000"/>
                <w:sz w:val="19"/>
              </w:rPr>
              <w:t>营业执照</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900" w:type="dxa"/>
            <w:vAlign w:val="center"/>
          </w:tcPr>
          <w:p>
            <w:pPr>
              <w:spacing w:line="300" w:lineRule="exact"/>
              <w:ind w:left="60" w:firstLine="0"/>
              <w:jc w:val="both"/>
            </w:pPr>
            <w:r>
              <w:rPr>
                <w:color w:val="000000"/>
                <w:sz w:val="19"/>
              </w:rPr>
              <w:t>4</w:t>
            </w:r>
          </w:p>
        </w:tc>
        <w:tc>
          <w:tcPr>
            <w:tcW w:w="6480" w:type="dxa"/>
            <w:vAlign w:val="center"/>
          </w:tcPr>
          <w:p>
            <w:pPr>
              <w:spacing w:line="273" w:lineRule="exact"/>
              <w:ind w:left="40" w:firstLine="0"/>
              <w:jc w:val="both"/>
            </w:pPr>
            <w:r>
              <w:rPr>
                <w:color w:val="000000"/>
                <w:sz w:val="19"/>
              </w:rPr>
              <w:t>法定代表人／负责人身份证明书</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900" w:type="dxa"/>
            <w:vAlign w:val="center"/>
          </w:tcPr>
          <w:p>
            <w:pPr>
              <w:spacing w:line="307" w:lineRule="exact"/>
              <w:ind w:left="40" w:firstLine="0"/>
              <w:jc w:val="both"/>
            </w:pPr>
            <w:r>
              <w:rPr>
                <w:color w:val="000000"/>
                <w:sz w:val="19"/>
              </w:rPr>
              <w:t>5</w:t>
            </w:r>
          </w:p>
        </w:tc>
        <w:tc>
          <w:tcPr>
            <w:tcW w:w="6480" w:type="dxa"/>
            <w:vAlign w:val="center"/>
          </w:tcPr>
          <w:p>
            <w:pPr>
              <w:spacing w:line="258" w:lineRule="exact"/>
              <w:ind w:left="20" w:firstLine="0"/>
              <w:jc w:val="both"/>
            </w:pPr>
            <w:r>
              <w:rPr>
                <w:color w:val="000000"/>
                <w:sz w:val="19"/>
              </w:rPr>
              <w:t>法定代表人／负责人身份证</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900" w:type="dxa"/>
            <w:vAlign w:val="center"/>
          </w:tcPr>
          <w:p>
            <w:pPr>
              <w:spacing w:line="316" w:lineRule="exact"/>
              <w:ind w:left="60" w:firstLine="0"/>
              <w:jc w:val="both"/>
            </w:pPr>
            <w:r>
              <w:rPr>
                <w:color w:val="000000"/>
                <w:sz w:val="19"/>
              </w:rPr>
              <w:t>6</w:t>
            </w:r>
          </w:p>
        </w:tc>
        <w:tc>
          <w:tcPr>
            <w:tcW w:w="6480" w:type="dxa"/>
            <w:vAlign w:val="center"/>
          </w:tcPr>
          <w:p>
            <w:pPr>
              <w:spacing w:line="280" w:lineRule="exact"/>
              <w:ind w:left="60" w:firstLine="0"/>
              <w:jc w:val="both"/>
            </w:pPr>
            <w:r>
              <w:rPr>
                <w:color w:val="000000"/>
                <w:sz w:val="19"/>
              </w:rPr>
              <w:t>授权委托书</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900" w:type="dxa"/>
            <w:vAlign w:val="center"/>
          </w:tcPr>
          <w:p>
            <w:pPr>
              <w:spacing w:line="297" w:lineRule="exact"/>
              <w:ind w:left="60" w:firstLine="0"/>
              <w:jc w:val="both"/>
            </w:pPr>
            <w:r>
              <w:rPr>
                <w:color w:val="000000"/>
                <w:sz w:val="19"/>
              </w:rPr>
              <w:t>7</w:t>
            </w:r>
          </w:p>
        </w:tc>
        <w:tc>
          <w:tcPr>
            <w:tcW w:w="6480" w:type="dxa"/>
            <w:vAlign w:val="center"/>
          </w:tcPr>
          <w:p>
            <w:pPr>
              <w:spacing w:line="278" w:lineRule="exact"/>
              <w:ind w:left="60" w:firstLine="0"/>
              <w:jc w:val="both"/>
            </w:pPr>
            <w:r>
              <w:rPr>
                <w:color w:val="000000"/>
                <w:sz w:val="19"/>
              </w:rPr>
              <w:t>委托代理人（非律师）身份证</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900" w:type="dxa"/>
            <w:vAlign w:val="center"/>
          </w:tcPr>
          <w:p>
            <w:pPr>
              <w:spacing w:line="316" w:lineRule="exact"/>
              <w:ind w:left="60" w:firstLine="0"/>
              <w:jc w:val="both"/>
            </w:pPr>
            <w:r>
              <w:rPr>
                <w:color w:val="000000"/>
                <w:sz w:val="19"/>
              </w:rPr>
              <w:t>8</w:t>
            </w:r>
          </w:p>
        </w:tc>
        <w:tc>
          <w:tcPr>
            <w:tcW w:w="6480" w:type="dxa"/>
            <w:vAlign w:val="center"/>
          </w:tcPr>
          <w:p>
            <w:pPr>
              <w:spacing w:line="309" w:lineRule="exact"/>
              <w:ind w:left="80" w:firstLine="0"/>
              <w:jc w:val="both"/>
            </w:pPr>
            <w:r>
              <w:rPr>
                <w:color w:val="000000"/>
                <w:sz w:val="19"/>
              </w:rPr>
              <w:t>委托代理人（律师）所载律师事务所公函</w:t>
            </w:r>
          </w:p>
        </w:tc>
        <w:tc>
          <w:tcPr>
            <w:tcW w:w="126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900" w:type="dxa"/>
            <w:vAlign w:val="center"/>
          </w:tcPr>
          <w:p>
            <w:pPr>
              <w:spacing w:line="192" w:lineRule="exact"/>
              <w:jc w:val="both"/>
              <w:rPr>
                <w:rFonts w:hint="eastAsia" w:eastAsia="宋体"/>
                <w:lang w:eastAsia="zh-CN"/>
              </w:rPr>
            </w:pPr>
            <w:r>
              <w:rPr>
                <w:rFonts w:hint="eastAsia"/>
                <w:color w:val="000000"/>
                <w:sz w:val="19"/>
                <w:lang w:val="en-US" w:eastAsia="zh-CN"/>
              </w:rPr>
              <w:t>9</w:t>
            </w:r>
          </w:p>
        </w:tc>
        <w:tc>
          <w:tcPr>
            <w:tcW w:w="6480" w:type="dxa"/>
            <w:vAlign w:val="center"/>
          </w:tcPr>
          <w:p>
            <w:pPr>
              <w:spacing w:line="278" w:lineRule="exact"/>
              <w:ind w:left="80" w:firstLine="0"/>
              <w:jc w:val="both"/>
            </w:pPr>
            <w:r>
              <w:rPr>
                <w:color w:val="000000"/>
                <w:sz w:val="19"/>
              </w:rPr>
              <w:t>委托代理人（律师）执业证</w:t>
            </w:r>
          </w:p>
        </w:tc>
        <w:tc>
          <w:tcPr>
            <w:tcW w:w="1260" w:type="dxa"/>
            <w:vAlign w:val="top"/>
          </w:tcPr>
          <w:p/>
        </w:tc>
      </w:tr>
    </w:tbl>
    <w:p>
      <w:pPr>
        <w:spacing w:line="333" w:lineRule="exact"/>
        <w:ind w:firstLine="440" w:firstLineChars="200"/>
        <w:jc w:val="both"/>
      </w:pPr>
      <w:r>
        <w:rPr>
          <w:color w:val="000000"/>
          <w:sz w:val="22"/>
        </w:rPr>
        <w:t>提交人声明：本次提交的所有申报债权文件与原件相一致，不存在变造</w:t>
      </w:r>
      <w:r>
        <w:rPr>
          <w:rFonts w:hint="eastAsia"/>
          <w:color w:val="000000"/>
          <w:sz w:val="22"/>
          <w:lang w:eastAsia="zh-CN"/>
        </w:rPr>
        <w:t>、</w:t>
      </w:r>
      <w:r>
        <w:rPr>
          <w:color w:val="000000"/>
          <w:sz w:val="22"/>
        </w:rPr>
        <w:t>伪造等情形，否则愿意承担由此产生的法律责任。</w:t>
      </w:r>
    </w:p>
    <w:p>
      <w:pPr>
        <w:spacing w:line="333" w:lineRule="exact"/>
        <w:ind w:firstLine="440" w:firstLineChars="200"/>
        <w:jc w:val="both"/>
      </w:pPr>
      <w:r>
        <w:rPr>
          <w:color w:val="000000"/>
          <w:sz w:val="22"/>
        </w:rPr>
        <w:t>特别说明：申报人为自然人的只需提供编号1资料；若为法人或其他组织的，根据自身情况提供编号2／3／4／5资料。若委托代理人的，提供编号6／7／8／9资料，未委托的不需要提供。</w:t>
      </w:r>
    </w:p>
    <w:p>
      <w:pPr>
        <w:spacing w:line="333" w:lineRule="exact"/>
        <w:ind w:firstLine="440" w:firstLineChars="200"/>
        <w:jc w:val="center"/>
        <w:rPr>
          <w:rFonts w:asciiTheme="minorHAnsi" w:hAnsiTheme="minorHAnsi" w:eastAsiaTheme="minorEastAsia" w:cstheme="minorBidi"/>
          <w:color w:val="000000"/>
          <w:sz w:val="22"/>
        </w:rPr>
      </w:pPr>
      <w:r>
        <w:rPr>
          <w:rFonts w:hint="eastAsia" w:asciiTheme="minorHAnsi" w:hAnsiTheme="minorHAnsi" w:eastAsiaTheme="minorEastAsia" w:cstheme="minorBidi"/>
          <w:color w:val="000000"/>
          <w:sz w:val="22"/>
          <w:lang w:val="en-US" w:eastAsia="zh-CN"/>
        </w:rPr>
        <w:t xml:space="preserve">                   </w:t>
      </w:r>
      <w:r>
        <w:rPr>
          <w:rFonts w:asciiTheme="minorHAnsi" w:hAnsiTheme="minorHAnsi" w:eastAsiaTheme="minorEastAsia" w:cstheme="minorBidi"/>
          <w:color w:val="000000"/>
          <w:sz w:val="22"/>
        </w:rPr>
        <w:t>签字／盖章：</w:t>
      </w:r>
    </w:p>
    <w:p>
      <w:pPr>
        <w:spacing w:line="333" w:lineRule="exact"/>
        <w:ind w:firstLine="440" w:firstLineChars="200"/>
        <w:jc w:val="right"/>
        <w:rPr>
          <w:rFonts w:asciiTheme="minorHAnsi" w:hAnsiTheme="minorHAnsi" w:eastAsiaTheme="minorEastAsia" w:cstheme="minorBidi"/>
          <w:color w:val="000000"/>
          <w:sz w:val="22"/>
        </w:rPr>
      </w:pPr>
      <w:r>
        <w:rPr>
          <w:rFonts w:asciiTheme="minorHAnsi" w:hAnsiTheme="minorHAnsi" w:eastAsiaTheme="minorEastAsia" w:cstheme="minorBidi"/>
          <w:color w:val="000000"/>
          <w:sz w:val="22"/>
        </w:rPr>
        <w:t>年</w:t>
      </w:r>
      <w:r>
        <w:rPr>
          <w:rFonts w:asciiTheme="minorHAnsi" w:hAnsiTheme="minorHAnsi" w:eastAsiaTheme="minorEastAsia" w:cstheme="minorBidi"/>
          <w:color w:val="000000"/>
          <w:sz w:val="22"/>
        </w:rPr>
        <w:tab/>
      </w:r>
      <w:r>
        <w:rPr>
          <w:rFonts w:asciiTheme="minorHAnsi" w:hAnsiTheme="minorHAnsi" w:eastAsiaTheme="minorEastAsia" w:cstheme="minorBidi"/>
          <w:color w:val="000000"/>
          <w:sz w:val="22"/>
        </w:rPr>
        <w:t>月</w:t>
      </w:r>
      <w:r>
        <w:rPr>
          <w:rFonts w:asciiTheme="minorHAnsi" w:hAnsiTheme="minorHAnsi" w:eastAsiaTheme="minorEastAsia" w:cstheme="minorBidi"/>
          <w:color w:val="000000"/>
          <w:sz w:val="22"/>
        </w:rPr>
        <w:tab/>
      </w:r>
      <w:r>
        <w:rPr>
          <w:rFonts w:asciiTheme="minorHAnsi" w:hAnsiTheme="minorHAnsi" w:eastAsiaTheme="minorEastAsia" w:cstheme="minorBidi"/>
          <w:color w:val="000000"/>
          <w:sz w:val="22"/>
        </w:rPr>
        <w:t>日</w:t>
      </w:r>
    </w:p>
    <w:p>
      <w:pPr>
        <w:spacing w:line="333" w:lineRule="exact"/>
        <w:ind w:firstLine="440" w:firstLineChars="200"/>
        <w:jc w:val="right"/>
        <w:rPr>
          <w:rFonts w:asciiTheme="minorHAnsi" w:hAnsiTheme="minorHAnsi" w:eastAsiaTheme="minorEastAsia" w:cstheme="minorBidi"/>
          <w:color w:val="000000"/>
          <w:sz w:val="22"/>
        </w:rPr>
      </w:pPr>
    </w:p>
    <w:p>
      <w:pPr>
        <w:spacing w:after="100" w:line="333" w:lineRule="exact"/>
        <w:ind w:firstLine="240"/>
        <w:jc w:val="both"/>
      </w:pPr>
      <w:r>
        <w:rPr>
          <w:color w:val="000000"/>
          <w:sz w:val="22"/>
        </w:rPr>
        <w:t>注：经管理人审查资料与清单资料相一致，且清单上注明为复印件的资料已与原件核对一致后，由经办人签字并盖管理人章予以确认。</w:t>
      </w:r>
    </w:p>
    <w:p>
      <w:pPr>
        <w:spacing w:after="40" w:line="333" w:lineRule="exact"/>
        <w:ind w:firstLine="240"/>
        <w:jc w:val="both"/>
      </w:pPr>
      <w:r>
        <w:rPr>
          <w:color w:val="000000"/>
          <w:sz w:val="22"/>
        </w:rPr>
        <w:t>口清单上载明的资料均已提交</w:t>
      </w:r>
    </w:p>
    <w:p>
      <w:pPr>
        <w:spacing w:after="120" w:line="333" w:lineRule="exact"/>
        <w:ind w:firstLine="240"/>
        <w:jc w:val="both"/>
      </w:pPr>
      <w:r>
        <w:rPr>
          <w:color w:val="000000"/>
          <w:sz w:val="22"/>
        </w:rPr>
        <w:t>口清单上注明为复印件的资料已与原件核对一致</w:t>
      </w:r>
    </w:p>
    <w:p>
      <w:pPr>
        <w:spacing w:line="393" w:lineRule="exact"/>
        <w:ind w:firstLine="240"/>
        <w:jc w:val="both"/>
        <w:rPr>
          <w:rFonts w:hint="default" w:eastAsia="宋体"/>
          <w:lang w:val="en-US" w:eastAsia="zh-CN"/>
        </w:rPr>
      </w:pPr>
      <w:r>
        <w:rPr>
          <w:color w:val="000000"/>
          <w:sz w:val="22"/>
        </w:rPr>
        <w:t>口</w:t>
      </w:r>
      <w:r>
        <w:rPr>
          <w:rFonts w:asciiTheme="minorHAnsi" w:hAnsiTheme="minorHAnsi" w:eastAsiaTheme="minorEastAsia" w:cstheme="minorBidi"/>
          <w:color w:val="000000"/>
          <w:sz w:val="22"/>
        </w:rPr>
        <w:t>其他</w:t>
      </w:r>
      <w:r>
        <w:rPr>
          <w:color w:val="000000"/>
          <w:sz w:val="26"/>
          <w:u w:val="single"/>
        </w:rPr>
        <w:tab/>
      </w:r>
      <w:r>
        <w:rPr>
          <w:color w:val="000000"/>
          <w:sz w:val="26"/>
          <w:u w:val="single"/>
        </w:rPr>
        <w:tab/>
      </w:r>
      <w:r>
        <w:rPr>
          <w:color w:val="000000"/>
          <w:sz w:val="26"/>
          <w:u w:val="single"/>
        </w:rPr>
        <w:tab/>
      </w:r>
      <w:r>
        <w:rPr>
          <w:rFonts w:hint="eastAsia"/>
          <w:color w:val="000000"/>
          <w:sz w:val="26"/>
          <w:u w:val="single"/>
          <w:lang w:val="en-US" w:eastAsia="zh-CN"/>
        </w:rPr>
        <w:t xml:space="preserve"> </w:t>
      </w:r>
      <w:r>
        <w:rPr>
          <w:color w:val="000000"/>
          <w:sz w:val="26"/>
          <w:u w:val="single"/>
        </w:rPr>
        <w:tab/>
      </w:r>
      <w:r>
        <w:rPr>
          <w:rFonts w:hint="eastAsia"/>
          <w:color w:val="000000"/>
          <w:sz w:val="26"/>
          <w:u w:val="single"/>
          <w:lang w:val="en-US" w:eastAsia="zh-CN"/>
        </w:rPr>
        <w:t xml:space="preserve">      </w:t>
      </w:r>
    </w:p>
    <w:p>
      <w:pPr>
        <w:spacing w:line="333" w:lineRule="exact"/>
        <w:ind w:firstLine="440" w:firstLineChars="200"/>
        <w:jc w:val="center"/>
        <w:rPr>
          <w:rFonts w:hint="eastAsia" w:asciiTheme="minorHAnsi" w:hAnsiTheme="minorHAnsi" w:eastAsiaTheme="minorEastAsia" w:cstheme="minorBidi"/>
          <w:color w:val="000000"/>
          <w:sz w:val="22"/>
          <w:lang w:val="en-US" w:eastAsia="zh-CN"/>
        </w:rPr>
      </w:pPr>
      <w:r>
        <w:rPr>
          <w:rFonts w:hint="eastAsia" w:asciiTheme="minorHAnsi" w:hAnsiTheme="minorHAnsi" w:eastAsiaTheme="minorEastAsia" w:cstheme="minorBidi"/>
          <w:color w:val="000000"/>
          <w:sz w:val="22"/>
          <w:lang w:val="en-US" w:eastAsia="zh-CN"/>
        </w:rPr>
        <w:t xml:space="preserve">                   签字／盖章：</w:t>
      </w:r>
    </w:p>
    <w:p>
      <w:pPr>
        <w:spacing w:line="333" w:lineRule="exact"/>
        <w:ind w:firstLine="440" w:firstLineChars="200"/>
        <w:jc w:val="right"/>
        <w:rPr>
          <w:rFonts w:asciiTheme="minorHAnsi" w:hAnsiTheme="minorHAnsi" w:eastAsiaTheme="minorEastAsia" w:cstheme="minorBidi"/>
          <w:color w:val="000000"/>
          <w:sz w:val="22"/>
        </w:rPr>
      </w:pPr>
      <w:r>
        <w:rPr>
          <w:rFonts w:asciiTheme="minorHAnsi" w:hAnsiTheme="minorHAnsi" w:eastAsiaTheme="minorEastAsia" w:cstheme="minorBidi"/>
          <w:color w:val="000000"/>
          <w:sz w:val="22"/>
        </w:rPr>
        <w:t>年</w:t>
      </w:r>
      <w:r>
        <w:rPr>
          <w:rFonts w:asciiTheme="minorHAnsi" w:hAnsiTheme="minorHAnsi" w:eastAsiaTheme="minorEastAsia" w:cstheme="minorBidi"/>
          <w:color w:val="000000"/>
          <w:sz w:val="22"/>
        </w:rPr>
        <w:tab/>
      </w:r>
      <w:r>
        <w:rPr>
          <w:rFonts w:asciiTheme="minorHAnsi" w:hAnsiTheme="minorHAnsi" w:eastAsiaTheme="minorEastAsia" w:cstheme="minorBidi"/>
          <w:color w:val="000000"/>
          <w:sz w:val="22"/>
        </w:rPr>
        <w:t>月</w:t>
      </w:r>
      <w:r>
        <w:rPr>
          <w:rFonts w:asciiTheme="minorHAnsi" w:hAnsiTheme="minorHAnsi" w:eastAsiaTheme="minorEastAsia" w:cstheme="minorBidi"/>
          <w:color w:val="000000"/>
          <w:sz w:val="22"/>
        </w:rPr>
        <w:tab/>
      </w:r>
      <w:r>
        <w:rPr>
          <w:rFonts w:asciiTheme="minorHAnsi" w:hAnsiTheme="minorHAnsi" w:eastAsiaTheme="minorEastAsia" w:cstheme="minorBidi"/>
          <w:color w:val="000000"/>
          <w:sz w:val="22"/>
        </w:rPr>
        <w:t>日</w:t>
      </w:r>
    </w:p>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jc w:val="center"/>
        <w:rPr>
          <w:rFonts w:hint="eastAsia"/>
          <w:sz w:val="21"/>
          <w:lang w:val="en-US" w:eastAsia="zh-CN"/>
        </w:rPr>
      </w:pPr>
      <w:r>
        <w:rPr>
          <w:b/>
          <w:bCs/>
          <w:sz w:val="28"/>
          <w:szCs w:val="36"/>
        </w:rPr>
        <w:t>债权申报人身份信息登记表填写须知</w:t>
      </w:r>
      <w:r>
        <w:rPr>
          <w:b/>
          <w:bCs/>
          <w:sz w:val="28"/>
          <w:szCs w:val="36"/>
        </w:rPr>
        <w:cr/>
      </w:r>
      <w:r>
        <w:rPr>
          <w:sz w:val="21"/>
        </w:rPr>
        <w:t>
</w:t>
      </w:r>
      <w:r>
        <w:rPr>
          <w:sz w:val="21"/>
        </w:rPr>
        <w:cr/>
      </w:r>
      <w:r>
        <w:rPr>
          <w:rFonts w:hint="eastAsia"/>
          <w:sz w:val="21"/>
          <w:lang w:val="en-US" w:eastAsia="zh-CN"/>
        </w:rPr>
        <w:t xml:space="preserve">  </w:t>
      </w:r>
      <w:r>
        <w:rPr>
          <w:sz w:val="21"/>
        </w:rPr>
        <w:t>
1、债权申报人应根据自身信息如实填写本表。对本表内容的真实性、合法性承担负责。因本表内容不真实、不准确造成债权申报人损失的，该损失由</w:t>
      </w:r>
      <w:r>
        <w:rPr>
          <w:rFonts w:hint="eastAsia"/>
          <w:sz w:val="21"/>
          <w:lang w:val="en-US" w:eastAsia="zh-CN"/>
        </w:rPr>
        <w:t>债</w:t>
      </w:r>
      <w:r>
        <w:rPr>
          <w:sz w:val="21"/>
        </w:rPr>
        <w:t>权申报人自行承担。
</w:t>
      </w:r>
      <w:r>
        <w:rPr>
          <w:sz w:val="21"/>
        </w:rPr>
        <w:cr/>
      </w:r>
      <w:r>
        <w:rPr>
          <w:sz w:val="21"/>
        </w:rPr>
        <w:t>
</w:t>
      </w:r>
    </w:p>
    <w:p>
      <w:pPr>
        <w:ind w:firstLine="210" w:firstLineChars="100"/>
      </w:pPr>
      <w:r>
        <w:rPr>
          <w:rFonts w:hint="eastAsia"/>
          <w:sz w:val="21"/>
          <w:lang w:val="en-US" w:eastAsia="zh-CN"/>
        </w:rPr>
        <w:t xml:space="preserve"> </w:t>
      </w:r>
      <w:r>
        <w:rPr>
          <w:sz w:val="21"/>
        </w:rPr>
        <w:t>2、本表信息若发生变动的，债权申报人应当第一时间以书面形式通知管理人。通知时应将重新填写的本表，一并送达管理人。因本表内容失效，债权申报人又未能及时通知管理人更新，从而造成债权申报人损失的，该损失由</w:t>
      </w:r>
      <w:r>
        <w:rPr>
          <w:rFonts w:hint="eastAsia"/>
          <w:sz w:val="21"/>
          <w:lang w:val="en-US" w:eastAsia="zh-CN"/>
        </w:rPr>
        <w:t>债</w:t>
      </w:r>
      <w:r>
        <w:rPr>
          <w:sz w:val="21"/>
        </w:rPr>
        <w:t>权申报人自行承担。
</w:t>
      </w:r>
      <w:r>
        <w:rPr>
          <w:sz w:val="21"/>
        </w:rPr>
        <w:cr/>
      </w:r>
      <w:r>
        <w:rPr>
          <w:sz w:val="21"/>
        </w:rPr>
        <w:t>
</w:t>
      </w:r>
    </w:p>
    <w:p>
      <w:pPr>
        <w:ind w:firstLine="210" w:firstLineChars="100"/>
        <w:rPr>
          <w:sz w:val="21"/>
        </w:rPr>
      </w:pPr>
      <w:r>
        <w:rPr>
          <w:sz w:val="21"/>
        </w:rPr>
        <w:t>3、债权申报人应根据自身类型勾选“自然人”、“法人”或“其他组织”。
</w:t>
      </w:r>
    </w:p>
    <w:p>
      <w:pPr>
        <w:ind w:firstLine="210" w:firstLineChars="100"/>
        <w:rPr>
          <w:sz w:val="21"/>
        </w:rPr>
      </w:pPr>
    </w:p>
    <w:p>
      <w:pPr>
        <w:ind w:firstLine="210" w:firstLineChars="100"/>
      </w:pPr>
      <w:r>
        <w:rPr>
          <w:sz w:val="21"/>
        </w:rPr>
        <w:t>4、“债权人编号”留空，由管理人统一编号、填写。
</w:t>
      </w:r>
      <w:r>
        <w:rPr>
          <w:sz w:val="21"/>
        </w:rPr>
        <w:cr/>
      </w:r>
      <w:r>
        <w:rPr>
          <w:sz w:val="21"/>
        </w:rPr>
        <w:t>
</w:t>
      </w:r>
    </w:p>
    <w:p>
      <w:pPr>
        <w:ind w:firstLine="210" w:firstLineChars="100"/>
      </w:pPr>
      <w:r>
        <w:rPr>
          <w:sz w:val="21"/>
        </w:rPr>
        <w:t>5、</w:t>
      </w:r>
      <w:r>
        <w:rPr>
          <w:rFonts w:hint="eastAsia"/>
          <w:sz w:val="21"/>
          <w:lang w:val="en-US" w:eastAsia="zh-CN"/>
        </w:rPr>
        <w:t>若</w:t>
      </w:r>
      <w:r>
        <w:rPr>
          <w:sz w:val="21"/>
        </w:rPr>
        <w:t>是自然人的，“债权人唯一识别编号”一栏填写公民身份号码</w:t>
      </w:r>
      <w:r>
        <w:rPr>
          <w:rFonts w:hint="eastAsia"/>
          <w:sz w:val="21"/>
          <w:lang w:eastAsia="zh-CN"/>
        </w:rPr>
        <w:t>（</w:t>
      </w:r>
      <w:r>
        <w:rPr>
          <w:sz w:val="21"/>
        </w:rPr>
        <w:t>外国人、无国籍人无公民身份号码的，应当填写护照号</w:t>
      </w:r>
      <w:r>
        <w:rPr>
          <w:rFonts w:hint="eastAsia"/>
          <w:sz w:val="21"/>
          <w:lang w:eastAsia="zh-CN"/>
        </w:rPr>
        <w:t>）</w:t>
      </w:r>
      <w:r>
        <w:rPr>
          <w:sz w:val="21"/>
        </w:rPr>
        <w:t>;若是法人与其他组织的，
“债权人唯一识别编号”一栏填写组织机构代码。
</w:t>
      </w:r>
      <w:r>
        <w:rPr>
          <w:sz w:val="21"/>
        </w:rPr>
        <w:cr/>
      </w:r>
      <w:r>
        <w:rPr>
          <w:sz w:val="21"/>
        </w:rPr>
        <w:t>
</w:t>
      </w:r>
    </w:p>
    <w:p>
      <w:pPr>
        <w:ind w:firstLine="210" w:firstLineChars="100"/>
      </w:pPr>
      <w:r>
        <w:rPr>
          <w:sz w:val="21"/>
        </w:rPr>
        <w:t>6、若是自然人的，“法定代表人/负责人”一栏无需填写。
</w:t>
      </w:r>
    </w:p>
    <w:p>
      <w:pPr>
        <w:rPr>
          <w:sz w:val="21"/>
        </w:rPr>
      </w:pPr>
    </w:p>
    <w:p>
      <w:pPr>
        <w:ind w:firstLine="210" w:firstLineChars="100"/>
      </w:pPr>
      <w:r>
        <w:rPr>
          <w:sz w:val="21"/>
        </w:rPr>
        <w:t>7、提交本表时，应一并提交申报人的有关身份证明。如是自然人的，应提交公民身份证复印件</w:t>
      </w:r>
      <w:r>
        <w:rPr>
          <w:rFonts w:hint="eastAsia"/>
          <w:sz w:val="21"/>
          <w:lang w:eastAsia="zh-CN"/>
        </w:rPr>
        <w:t>（</w:t>
      </w:r>
      <w:r>
        <w:rPr>
          <w:sz w:val="21"/>
        </w:rPr>
        <w:t>签字确认</w:t>
      </w:r>
      <w:r>
        <w:rPr>
          <w:rFonts w:hint="eastAsia"/>
          <w:sz w:val="21"/>
          <w:lang w:eastAsia="zh-CN"/>
        </w:rPr>
        <w:t>）</w:t>
      </w:r>
      <w:r>
        <w:rPr>
          <w:sz w:val="21"/>
        </w:rPr>
        <w:t>;法人与其他组织的，应提交组织机构代码证</w:t>
      </w:r>
      <w:r>
        <w:rPr>
          <w:rFonts w:hint="eastAsia"/>
          <w:sz w:val="21"/>
          <w:lang w:eastAsia="zh-CN"/>
        </w:rPr>
        <w:t>（</w:t>
      </w:r>
      <w:r>
        <w:rPr>
          <w:sz w:val="21"/>
        </w:rPr>
        <w:t>加盖公章确认</w:t>
      </w:r>
      <w:r>
        <w:rPr>
          <w:rFonts w:hint="eastAsia"/>
          <w:sz w:val="21"/>
          <w:lang w:eastAsia="zh-CN"/>
        </w:rPr>
        <w:t>）</w:t>
      </w:r>
      <w:r>
        <w:rPr>
          <w:sz w:val="21"/>
        </w:rPr>
        <w:t>、营业执照</w:t>
      </w:r>
      <w:r>
        <w:rPr>
          <w:rFonts w:hint="eastAsia"/>
          <w:sz w:val="21"/>
          <w:lang w:eastAsia="zh-CN"/>
        </w:rPr>
        <w:t>（</w:t>
      </w:r>
      <w:r>
        <w:rPr>
          <w:sz w:val="21"/>
        </w:rPr>
        <w:t>非工商登记的，提交所在登记机构核发的有关证照，加盖公章确认</w:t>
      </w:r>
      <w:r>
        <w:rPr>
          <w:rFonts w:hint="eastAsia"/>
          <w:sz w:val="21"/>
          <w:lang w:eastAsia="zh-CN"/>
        </w:rPr>
        <w:t>）</w:t>
      </w:r>
      <w:r>
        <w:rPr>
          <w:sz w:val="21"/>
        </w:rPr>
        <w:t>《法定代表人/负责人身份证明》及法定代表人或负责人的身份证复印件</w:t>
      </w:r>
      <w:r>
        <w:rPr>
          <w:rFonts w:hint="eastAsia"/>
          <w:sz w:val="21"/>
          <w:lang w:eastAsia="zh-CN"/>
        </w:rPr>
        <w:t>（</w:t>
      </w:r>
      <w:r>
        <w:rPr>
          <w:sz w:val="21"/>
        </w:rPr>
        <w:t>签字确认</w:t>
      </w:r>
      <w:r>
        <w:rPr>
          <w:rFonts w:hint="eastAsia"/>
          <w:sz w:val="21"/>
          <w:lang w:eastAsia="zh-CN"/>
        </w:rPr>
        <w:t>）</w:t>
      </w:r>
      <w:r>
        <w:rPr>
          <w:sz w:val="21"/>
        </w:rPr>
        <w:t>。有委托代理人的，还应提交《授权委托书》及代理人身份证复印件</w:t>
      </w:r>
      <w:r>
        <w:rPr>
          <w:rFonts w:hint="eastAsia"/>
          <w:sz w:val="21"/>
          <w:lang w:eastAsia="zh-CN"/>
        </w:rPr>
        <w:t>（</w:t>
      </w:r>
      <w:r>
        <w:rPr>
          <w:sz w:val="21"/>
        </w:rPr>
        <w:t>签字确认</w:t>
      </w:r>
      <w:r>
        <w:rPr>
          <w:rFonts w:hint="eastAsia"/>
          <w:sz w:val="21"/>
          <w:lang w:eastAsia="zh-CN"/>
        </w:rPr>
        <w:t>）</w:t>
      </w:r>
      <w:r>
        <w:rPr>
          <w:sz w:val="21"/>
        </w:rPr>
        <w:t>。如为律师，则无需提交代理人身份证复印件，但应提交所在律师事务所的公函及律师执业证复印件。以上所有证照，包括但不限于身份证、组织机构代码证、营业执照、律师证等在债权申报时需提供原件供管理人核对。
</w:t>
      </w:r>
      <w:r>
        <w:rPr>
          <w:sz w:val="21"/>
        </w:rPr>
        <w:cr/>
      </w:r>
      <w:r>
        <w:rPr>
          <w:sz w:val="21"/>
        </w:rPr>
        <w:t>
</w:t>
      </w:r>
    </w:p>
    <w:p>
      <w:pPr>
        <w:ind w:firstLine="210" w:firstLineChars="100"/>
      </w:pPr>
      <w:r>
        <w:rPr>
          <w:sz w:val="21"/>
        </w:rPr>
        <w:t>8、同一债权申报人申报多笔债权的，应针对不同的诉讼</w:t>
      </w:r>
      <w:r>
        <w:rPr>
          <w:rFonts w:hint="eastAsia"/>
          <w:sz w:val="21"/>
          <w:lang w:eastAsia="zh-CN"/>
        </w:rPr>
        <w:t>（</w:t>
      </w:r>
      <w:r>
        <w:rPr>
          <w:sz w:val="21"/>
        </w:rPr>
        <w:t>仲裁</w:t>
      </w:r>
      <w:r>
        <w:rPr>
          <w:rFonts w:hint="eastAsia"/>
          <w:sz w:val="21"/>
          <w:lang w:eastAsia="zh-CN"/>
        </w:rPr>
        <w:t>）</w:t>
      </w:r>
      <w:r>
        <w:rPr>
          <w:sz w:val="21"/>
        </w:rPr>
        <w:t>案件、不同的合同关系、不同的法律关系的债权，分别填写本表进行申报。
</w:t>
      </w:r>
      <w:r>
        <w:rPr>
          <w:sz w:val="21"/>
        </w:rPr>
        <w:cr/>
      </w:r>
      <w:r>
        <w:rPr>
          <w:sz w:val="21"/>
        </w:rPr>
        <w:t>
</w:t>
      </w:r>
    </w:p>
    <w:p>
      <w:pPr>
        <w:ind w:firstLine="210" w:firstLineChars="100"/>
        <w:rPr>
          <w:sz w:val="21"/>
        </w:rPr>
      </w:pPr>
      <w:r>
        <w:rPr>
          <w:sz w:val="21"/>
        </w:rPr>
        <w:t>9、债权申报人应根据自身信息如实填写本表。对本表内容的真实性、合法性承担</w:t>
      </w:r>
      <w:r>
        <w:rPr>
          <w:rFonts w:hint="eastAsia"/>
          <w:sz w:val="21"/>
          <w:lang w:val="en-US" w:eastAsia="zh-CN"/>
        </w:rPr>
        <w:t>责任</w:t>
      </w:r>
      <w:r>
        <w:rPr>
          <w:sz w:val="21"/>
        </w:rPr>
        <w:t>。因本表内容不真实、不准确造成债权申报人损失的，该损失由债权申报人自行承担;造成他人</w:t>
      </w:r>
      <w:r>
        <w:rPr>
          <w:rFonts w:hint="eastAsia"/>
          <w:sz w:val="21"/>
          <w:lang w:eastAsia="zh-CN"/>
        </w:rPr>
        <w:t>（</w:t>
      </w:r>
      <w:r>
        <w:rPr>
          <w:sz w:val="21"/>
        </w:rPr>
        <w:t>包括管理人</w:t>
      </w:r>
      <w:r>
        <w:rPr>
          <w:rFonts w:hint="eastAsia"/>
          <w:sz w:val="21"/>
          <w:lang w:eastAsia="zh-CN"/>
        </w:rPr>
        <w:t>）</w:t>
      </w:r>
      <w:r>
        <w:rPr>
          <w:sz w:val="21"/>
        </w:rPr>
        <w:t>损失的，债权申报人自愿承担赔偿责任。
</w:t>
      </w:r>
      <w:r>
        <w:rPr>
          <w:sz w:val="21"/>
        </w:rPr>
        <w:cr/>
      </w:r>
      <w:r>
        <w:rPr>
          <w:sz w:val="21"/>
        </w:rPr>
        <w:t>
</w:t>
      </w:r>
    </w:p>
    <w:p>
      <w:pPr>
        <w:ind w:firstLine="210" w:firstLineChars="100"/>
        <w:rPr>
          <w:sz w:val="21"/>
        </w:rPr>
      </w:pPr>
      <w:r>
        <w:rPr>
          <w:sz w:val="21"/>
        </w:rPr>
        <w:t>10、本表信息错误须更正的，债权申报人应当第一时间以书面形式通知管理人。通知时应将重新填写的本表，一并送达管理人。因本表内容失效，债权申报人又未能及时通知管理人更新，从而造成债权申报人损失的，该损失由债权申报人自行承担。
</w:t>
      </w:r>
      <w:r>
        <w:rPr>
          <w:sz w:val="21"/>
        </w:rPr>
        <w:cr/>
      </w:r>
      <w:r>
        <w:rPr>
          <w:sz w:val="21"/>
        </w:rPr>
        <w:t>
</w:t>
      </w:r>
    </w:p>
    <w:p>
      <w:pPr>
        <w:ind w:firstLine="210" w:firstLineChars="100"/>
        <w:rPr>
          <w:sz w:val="21"/>
        </w:rPr>
      </w:pPr>
      <w:r>
        <w:rPr>
          <w:sz w:val="21"/>
        </w:rPr>
        <w:t>11、本表信息因生效判决被撤销、债权转让、连带债务人清偿债务等原因发生变化的，债权申报人应当在知道或应当知道之日起15日内以书面形式通知管理人。因债权申报人未能及时通知管理人，造成债权申报人损失的，该损失由债权申报人自行承担;造成他人</w:t>
      </w:r>
      <w:r>
        <w:rPr>
          <w:rFonts w:hint="eastAsia"/>
          <w:sz w:val="21"/>
          <w:lang w:eastAsia="zh-CN"/>
        </w:rPr>
        <w:t>（</w:t>
      </w:r>
      <w:r>
        <w:rPr>
          <w:sz w:val="21"/>
        </w:rPr>
        <w:t>包括管理人</w:t>
      </w:r>
      <w:r>
        <w:rPr>
          <w:rFonts w:hint="eastAsia"/>
          <w:sz w:val="21"/>
          <w:lang w:eastAsia="zh-CN"/>
        </w:rPr>
        <w:t>）</w:t>
      </w:r>
      <w:r>
        <w:rPr>
          <w:sz w:val="21"/>
        </w:rPr>
        <w:t>损失的，债权申报人自愿承担赔偿责任。
</w:t>
      </w:r>
      <w:r>
        <w:rPr>
          <w:sz w:val="21"/>
        </w:rPr>
        <w:cr/>
      </w:r>
    </w:p>
    <w:p>
      <w:pPr>
        <w:ind w:firstLine="210" w:firstLineChars="100"/>
        <w:rPr>
          <w:rFonts w:hint="eastAsia"/>
          <w:sz w:val="21"/>
          <w:lang w:val="en-US" w:eastAsia="zh-CN"/>
        </w:rPr>
      </w:pPr>
      <w:r>
        <w:rPr>
          <w:sz w:val="21"/>
        </w:rPr>
        <w:t>
12、“编号”</w:t>
      </w:r>
      <w:r>
        <w:rPr>
          <w:rFonts w:hint="eastAsia"/>
          <w:sz w:val="21"/>
          <w:lang w:val="en-US" w:eastAsia="zh-CN"/>
        </w:rPr>
        <w:t>留空，由管理人统一编号、填写。</w:t>
      </w:r>
    </w:p>
    <w:p>
      <w:pPr>
        <w:ind w:firstLine="210" w:firstLineChars="100"/>
        <w:rPr>
          <w:rFonts w:hint="eastAsia"/>
          <w:sz w:val="21"/>
          <w:lang w:val="en-US" w:eastAsia="zh-CN"/>
        </w:rPr>
      </w:pPr>
    </w:p>
    <w:p>
      <w:pPr>
        <w:numPr>
          <w:ilvl w:val="0"/>
          <w:numId w:val="2"/>
        </w:numPr>
        <w:ind w:left="315" w:leftChars="0" w:firstLine="0" w:firstLineChars="0"/>
        <w:rPr>
          <w:rFonts w:hint="eastAsia"/>
          <w:sz w:val="21"/>
          <w:lang w:val="en-US" w:eastAsia="zh-CN"/>
        </w:rPr>
      </w:pPr>
      <w:r>
        <w:rPr>
          <w:rFonts w:hint="eastAsia"/>
          <w:sz w:val="21"/>
          <w:lang w:val="en-US" w:eastAsia="zh-CN"/>
        </w:rPr>
        <w:t>“基本情况-本金-计算方式与说明”需填写。</w:t>
      </w:r>
    </w:p>
    <w:p>
      <w:pPr>
        <w:numPr>
          <w:ilvl w:val="0"/>
          <w:numId w:val="0"/>
        </w:numPr>
        <w:rPr>
          <w:rFonts w:hint="eastAsia"/>
          <w:sz w:val="21"/>
          <w:lang w:val="en-US" w:eastAsia="zh-CN"/>
        </w:rPr>
      </w:pPr>
      <w:r>
        <w:rPr>
          <w:rFonts w:hint="eastAsia"/>
          <w:sz w:val="21"/>
          <w:lang w:val="en-US" w:eastAsia="zh-CN"/>
        </w:rPr>
        <w:t xml:space="preserve"> </w:t>
      </w:r>
    </w:p>
    <w:p>
      <w:pPr>
        <w:numPr>
          <w:ilvl w:val="0"/>
          <w:numId w:val="2"/>
        </w:numPr>
        <w:ind w:left="15" w:leftChars="0" w:firstLine="298" w:firstLineChars="142"/>
        <w:rPr>
          <w:rFonts w:hint="eastAsia"/>
          <w:sz w:val="21"/>
          <w:lang w:eastAsia="zh-CN"/>
        </w:rPr>
      </w:pPr>
      <w:r>
        <w:rPr>
          <w:sz w:val="21"/>
        </w:rPr>
        <w:t>
</w:t>
      </w:r>
      <w:r>
        <w:rPr>
          <w:rFonts w:hint="eastAsia"/>
          <w:sz w:val="21"/>
          <w:lang w:val="en-US" w:eastAsia="zh-CN"/>
        </w:rPr>
        <w:t>债权若为外币的，</w:t>
      </w:r>
      <w:r>
        <w:rPr>
          <w:sz w:val="21"/>
        </w:rPr>
        <w:t>必须转换成人民币计值，汇率以202</w:t>
      </w:r>
      <w:r>
        <w:rPr>
          <w:rFonts w:hint="eastAsia"/>
          <w:sz w:val="21"/>
          <w:lang w:val="en-US" w:eastAsia="zh-CN"/>
        </w:rPr>
        <w:t>3</w:t>
      </w:r>
      <w:r>
        <w:rPr>
          <w:rFonts w:hint="eastAsia"/>
          <w:sz w:val="21"/>
          <w:lang w:eastAsia="zh-CN"/>
        </w:rPr>
        <w:t>年</w:t>
      </w:r>
      <w:r>
        <w:rPr>
          <w:rFonts w:hint="eastAsia"/>
          <w:sz w:val="21"/>
          <w:lang w:val="en-US" w:eastAsia="zh-CN"/>
        </w:rPr>
        <w:t>6</w:t>
      </w:r>
      <w:r>
        <w:rPr>
          <w:rFonts w:hint="eastAsia"/>
          <w:sz w:val="21"/>
          <w:lang w:eastAsia="zh-CN"/>
        </w:rPr>
        <w:t>月</w:t>
      </w:r>
      <w:r>
        <w:rPr>
          <w:rFonts w:hint="eastAsia"/>
          <w:sz w:val="21"/>
          <w:lang w:val="en-US" w:eastAsia="zh-CN"/>
        </w:rPr>
        <w:t>20</w:t>
      </w:r>
      <w:r>
        <w:rPr>
          <w:rFonts w:hint="eastAsia"/>
          <w:sz w:val="21"/>
          <w:lang w:eastAsia="zh-CN"/>
        </w:rPr>
        <w:t>日</w:t>
      </w:r>
      <w:r>
        <w:rPr>
          <w:sz w:val="21"/>
        </w:rPr>
        <w:t>人民银行公布的市场交易中间价为准</w:t>
      </w:r>
      <w:r>
        <w:rPr>
          <w:rFonts w:hint="eastAsia"/>
          <w:sz w:val="21"/>
          <w:lang w:eastAsia="zh-CN"/>
        </w:rPr>
        <w:t>（</w:t>
      </w:r>
      <w:r>
        <w:rPr>
          <w:sz w:val="21"/>
        </w:rPr>
        <w:t>并请提交银行出具的汇率证明</w:t>
      </w:r>
      <w:r>
        <w:rPr>
          <w:rFonts w:hint="eastAsia"/>
          <w:sz w:val="21"/>
          <w:lang w:eastAsia="zh-CN"/>
        </w:rPr>
        <w:t>）。</w:t>
      </w:r>
    </w:p>
    <w:p>
      <w:pPr>
        <w:numPr>
          <w:ilvl w:val="0"/>
          <w:numId w:val="0"/>
        </w:numPr>
        <w:ind w:leftChars="142"/>
        <w:rPr>
          <w:rFonts w:hint="eastAsia"/>
          <w:sz w:val="21"/>
          <w:lang w:eastAsia="zh-CN"/>
        </w:rPr>
      </w:pPr>
    </w:p>
    <w:p>
      <w:pPr>
        <w:numPr>
          <w:ilvl w:val="0"/>
          <w:numId w:val="2"/>
        </w:numPr>
        <w:ind w:left="15" w:leftChars="0" w:firstLine="298" w:firstLineChars="142"/>
        <w:rPr>
          <w:rFonts w:hint="eastAsia"/>
          <w:sz w:val="21"/>
        </w:rPr>
      </w:pPr>
      <w:r>
        <w:rPr>
          <w:rFonts w:hint="eastAsia"/>
          <w:sz w:val="21"/>
        </w:rPr>
        <w:t>计算利息，及按年、月、日计算违约金与其他损失的，止算日为破产裁定受理日前一日。</w:t>
      </w:r>
    </w:p>
    <w:p>
      <w:pPr>
        <w:numPr>
          <w:ilvl w:val="0"/>
          <w:numId w:val="0"/>
        </w:numPr>
        <w:ind w:leftChars="142"/>
        <w:rPr>
          <w:rFonts w:hint="eastAsia"/>
          <w:sz w:val="21"/>
        </w:rPr>
      </w:pPr>
    </w:p>
    <w:p>
      <w:pPr>
        <w:numPr>
          <w:ilvl w:val="0"/>
          <w:numId w:val="2"/>
        </w:numPr>
        <w:ind w:left="15" w:leftChars="0" w:firstLine="298" w:firstLineChars="142"/>
        <w:rPr>
          <w:rFonts w:hint="eastAsia"/>
          <w:sz w:val="21"/>
        </w:rPr>
      </w:pPr>
      <w:r>
        <w:rPr>
          <w:rFonts w:hint="eastAsia"/>
          <w:sz w:val="21"/>
        </w:rPr>
        <w:t>债权申报人应根据该申报的债权实际情况，勾选“优先权与连带债务人情况－债务人身份”一栏。该栏可复选，如债务人为自身债务提供自身所有的房产作为抵押物进行担保的，应勾选“主债务人”与“抵押人”。</w:t>
      </w:r>
    </w:p>
    <w:p>
      <w:pPr>
        <w:numPr>
          <w:ilvl w:val="0"/>
          <w:numId w:val="0"/>
        </w:numPr>
        <w:ind w:leftChars="142"/>
      </w:pPr>
    </w:p>
    <w:p>
      <w:pPr>
        <w:numPr>
          <w:ilvl w:val="0"/>
          <w:numId w:val="2"/>
        </w:numPr>
        <w:ind w:left="15" w:leftChars="0" w:firstLine="298" w:firstLineChars="142"/>
        <w:rPr>
          <w:rFonts w:hint="eastAsia"/>
          <w:sz w:val="21"/>
        </w:rPr>
      </w:pPr>
      <w:r>
        <w:rPr>
          <w:rFonts w:hint="eastAsia"/>
          <w:sz w:val="21"/>
        </w:rPr>
        <w:t>债权申报人应根据该申报的债权实际情况，填写“优先权与连带债务人情况－备注”一栏。若债务人为主债务人，且有他人为该债务提供担保的，应就担保人、担保措施、担保金额、担保物进行说明；若债务人为他人提供担保（包括保证、抵押、质押）的，应就主债务人、其他担保人、自身提供的担保措施及其它担保人提供的担保措施、担保物进行说明。主债务人被留置、被主张建筑物优先权的，应就被留置的物品（建筑物）名称、现状进行说明。</w:t>
      </w:r>
    </w:p>
    <w:p>
      <w:pPr>
        <w:numPr>
          <w:ilvl w:val="0"/>
          <w:numId w:val="0"/>
        </w:numPr>
        <w:ind w:leftChars="142"/>
      </w:pPr>
    </w:p>
    <w:p>
      <w:pPr>
        <w:numPr>
          <w:ilvl w:val="0"/>
          <w:numId w:val="2"/>
        </w:numPr>
        <w:ind w:left="15" w:leftChars="0" w:firstLine="298" w:firstLineChars="142"/>
      </w:pPr>
      <w:r>
        <w:rPr>
          <w:rFonts w:hint="eastAsia"/>
          <w:sz w:val="21"/>
        </w:rPr>
        <w:t>该申报的债权若已经进入诉讼或仲裁阶段的，债权申报人应当填写根据该债权的实际情况填写“债权涉及诉讼（仲裁）情况”内容；否则，该项内容无需填写。</w:t>
      </w:r>
    </w:p>
    <w:p>
      <w:pPr>
        <w:numPr>
          <w:ilvl w:val="0"/>
          <w:numId w:val="0"/>
        </w:numPr>
        <w:ind w:leftChars="142"/>
      </w:pPr>
    </w:p>
    <w:p>
      <w:pPr>
        <w:numPr>
          <w:ilvl w:val="0"/>
          <w:numId w:val="2"/>
        </w:numPr>
        <w:ind w:left="15" w:leftChars="0" w:firstLine="298" w:firstLineChars="142"/>
        <w:rPr>
          <w:rFonts w:hint="eastAsia"/>
          <w:sz w:val="21"/>
        </w:rPr>
      </w:pPr>
      <w:r>
        <w:rPr>
          <w:rFonts w:hint="eastAsia"/>
          <w:sz w:val="21"/>
        </w:rPr>
        <w:t>“事实与其他说明”用于陈述该债权的形成经过及对债权的其他必要说明（如，申报金额是否含税、合同是否履行完毕等）。</w:t>
      </w:r>
    </w:p>
    <w:p>
      <w:pPr>
        <w:numPr>
          <w:ilvl w:val="0"/>
          <w:numId w:val="0"/>
        </w:numPr>
      </w:pPr>
    </w:p>
    <w:p>
      <w:pPr>
        <w:numPr>
          <w:ilvl w:val="0"/>
          <w:numId w:val="2"/>
        </w:numPr>
        <w:ind w:left="15" w:leftChars="0" w:firstLine="298" w:firstLineChars="142"/>
      </w:pPr>
      <w:r>
        <w:rPr>
          <w:rFonts w:hint="eastAsia"/>
          <w:sz w:val="21"/>
        </w:rPr>
        <w:t>提交本表时，应一并提交债权的有关凭证，如合同、借据、欠条、支付凭证等。存在优先权、连带债务人、连带债权人情况的，应一并提交相关的合同资料。涉及诉讼（仲裁）的，应根据时间顺序提供全部相关的裁判文书。</w:t>
      </w:r>
      <w:r>
        <w:rPr>
          <w:sz w:val="21"/>
        </w:rPr>
        <w:cr/>
      </w:r>
      <w:r>
        <w:rPr>
          <w:sz w:val="21"/>
        </w:rPr>
        <w:t>
</w:t>
      </w:r>
    </w:p>
    <w:p>
      <w:pPr>
        <w:rPr>
          <w:rFonts w:hint="default"/>
          <w:lang w:val="en-US" w:eastAsia="zh-CN"/>
        </w:rPr>
      </w:pPr>
    </w:p>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rPr>
          <w:sz w:val="21"/>
        </w:rPr>
      </w:pPr>
    </w:p>
    <w:p>
      <w:pPr>
        <w:spacing w:after="100" w:line="470" w:lineRule="exact"/>
        <w:ind w:left="0" w:leftChars="0" w:firstLine="0" w:firstLineChars="0"/>
        <w:jc w:val="center"/>
        <w:rPr>
          <w:sz w:val="20"/>
          <w:szCs w:val="22"/>
        </w:rPr>
      </w:pPr>
      <w:r>
        <w:rPr>
          <w:color w:val="000000"/>
          <w:sz w:val="32"/>
          <w:szCs w:val="22"/>
        </w:rPr>
        <w:t>债权申报人身份信息登记表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094"/>
        <w:gridCol w:w="6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9" w:hRule="atLeast"/>
        </w:trPr>
        <w:tc>
          <w:tcPr>
            <w:tcW w:w="9870" w:type="dxa"/>
            <w:gridSpan w:val="2"/>
            <w:vAlign w:val="center"/>
          </w:tcPr>
          <w:p>
            <w:pPr>
              <w:spacing w:line="520" w:lineRule="exact"/>
              <w:jc w:val="center"/>
            </w:pPr>
            <w:r>
              <w:rPr>
                <w:color w:val="000000"/>
                <w:sz w:val="21"/>
              </w:rPr>
              <w:t>口自然人</w:t>
            </w:r>
            <w:r>
              <w:rPr>
                <w:color w:val="000000"/>
                <w:sz w:val="21"/>
              </w:rPr>
              <w:tab/>
            </w:r>
            <w:r>
              <w:rPr>
                <w:color w:val="000000"/>
                <w:sz w:val="21"/>
              </w:rPr>
              <w:tab/>
            </w:r>
            <w:r>
              <w:rPr>
                <w:color w:val="000000"/>
                <w:sz w:val="21"/>
              </w:rPr>
              <w:tab/>
            </w:r>
            <w:r>
              <w:rPr>
                <w:color w:val="000000"/>
                <w:sz w:val="21"/>
              </w:rPr>
              <w:t>口法人</w:t>
            </w:r>
            <w:r>
              <w:rPr>
                <w:color w:val="000000"/>
                <w:sz w:val="21"/>
              </w:rPr>
              <w:tab/>
            </w:r>
            <w:r>
              <w:rPr>
                <w:color w:val="000000"/>
                <w:sz w:val="21"/>
              </w:rPr>
              <w:tab/>
            </w:r>
            <w:r>
              <w:rPr>
                <w:color w:val="000000"/>
                <w:sz w:val="21"/>
              </w:rPr>
              <w:tab/>
            </w:r>
            <w:r>
              <w:rPr>
                <w:color w:val="000000"/>
                <w:sz w:val="21"/>
              </w:rPr>
              <w:tab/>
            </w:r>
            <w:r>
              <w:rPr>
                <w:color w:val="000000"/>
                <w:sz w:val="21"/>
              </w:rPr>
              <w:t>口其他组织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7" w:hRule="atLeast"/>
        </w:trPr>
        <w:tc>
          <w:tcPr>
            <w:tcW w:w="3122" w:type="dxa"/>
            <w:vAlign w:val="center"/>
          </w:tcPr>
          <w:p>
            <w:pPr>
              <w:spacing w:line="331" w:lineRule="exact"/>
              <w:ind w:left="60" w:firstLine="0"/>
              <w:jc w:val="both"/>
            </w:pPr>
            <w:r>
              <w:rPr>
                <w:color w:val="000000"/>
                <w:sz w:val="21"/>
              </w:rPr>
              <w:t>编号：</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3122" w:type="dxa"/>
            <w:vAlign w:val="center"/>
          </w:tcPr>
          <w:p>
            <w:pPr>
              <w:spacing w:line="343" w:lineRule="exact"/>
              <w:ind w:left="40" w:firstLine="0"/>
              <w:jc w:val="both"/>
            </w:pPr>
            <w:r>
              <w:rPr>
                <w:color w:val="000000"/>
                <w:sz w:val="21"/>
              </w:rPr>
              <w:t>姓名／名称：</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3122" w:type="dxa"/>
            <w:vAlign w:val="center"/>
          </w:tcPr>
          <w:p>
            <w:pPr>
              <w:spacing w:line="388" w:lineRule="exact"/>
              <w:ind w:left="40" w:firstLine="0"/>
              <w:jc w:val="both"/>
            </w:pPr>
            <w:r>
              <w:rPr>
                <w:color w:val="000000"/>
                <w:sz w:val="21"/>
              </w:rPr>
              <w:t>识别号（身份证）：</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3122" w:type="dxa"/>
            <w:vAlign w:val="center"/>
          </w:tcPr>
          <w:p>
            <w:pPr>
              <w:spacing w:line="318" w:lineRule="exact"/>
              <w:ind w:left="60" w:firstLine="0"/>
              <w:jc w:val="both"/>
            </w:pPr>
            <w:r>
              <w:rPr>
                <w:color w:val="000000"/>
                <w:sz w:val="21"/>
              </w:rPr>
              <w:t>法定代表人／负责人</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0" w:hRule="atLeast"/>
        </w:trPr>
        <w:tc>
          <w:tcPr>
            <w:tcW w:w="9870" w:type="dxa"/>
            <w:gridSpan w:val="2"/>
            <w:vAlign w:val="center"/>
          </w:tcPr>
          <w:p>
            <w:pPr>
              <w:spacing w:line="342" w:lineRule="exact"/>
              <w:ind w:left="60" w:firstLine="0"/>
              <w:jc w:val="both"/>
            </w:pPr>
            <w:r>
              <w:rPr>
                <w:color w:val="000000"/>
                <w:sz w:val="21"/>
              </w:rPr>
              <w:t>债权人确认送达地址与联系方式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3122" w:type="dxa"/>
            <w:vAlign w:val="center"/>
          </w:tcPr>
          <w:p>
            <w:pPr>
              <w:spacing w:line="301" w:lineRule="exact"/>
              <w:ind w:left="40" w:firstLine="0"/>
              <w:jc w:val="both"/>
            </w:pPr>
            <w:r>
              <w:rPr>
                <w:color w:val="000000"/>
                <w:sz w:val="21"/>
              </w:rPr>
              <w:t>送达地址：</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0" w:hRule="atLeast"/>
        </w:trPr>
        <w:tc>
          <w:tcPr>
            <w:tcW w:w="3122" w:type="dxa"/>
            <w:vAlign w:val="center"/>
          </w:tcPr>
          <w:p>
            <w:pPr>
              <w:spacing w:line="301" w:lineRule="exact"/>
              <w:ind w:left="40" w:firstLine="0"/>
              <w:jc w:val="both"/>
            </w:pPr>
            <w:r>
              <w:rPr>
                <w:color w:val="000000"/>
                <w:sz w:val="21"/>
              </w:rPr>
              <w:t>代理人姓名：</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3122" w:type="dxa"/>
            <w:vAlign w:val="center"/>
          </w:tcPr>
          <w:p>
            <w:pPr>
              <w:spacing w:line="328" w:lineRule="exact"/>
              <w:jc w:val="both"/>
            </w:pPr>
            <w:r>
              <w:rPr>
                <w:color w:val="000000"/>
                <w:sz w:val="21"/>
              </w:rPr>
              <w:t>债权人／代理人电话／手机：</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0" w:hRule="atLeast"/>
        </w:trPr>
        <w:tc>
          <w:tcPr>
            <w:tcW w:w="3122" w:type="dxa"/>
            <w:vAlign w:val="center"/>
          </w:tcPr>
          <w:p>
            <w:pPr>
              <w:spacing w:line="318" w:lineRule="exact"/>
              <w:ind w:left="80" w:firstLine="0"/>
              <w:jc w:val="both"/>
            </w:pPr>
            <w:r>
              <w:rPr>
                <w:color w:val="000000"/>
                <w:sz w:val="21"/>
              </w:rPr>
              <w:t>确认送达邮箱地址：</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trPr>
        <w:tc>
          <w:tcPr>
            <w:tcW w:w="3122" w:type="dxa"/>
            <w:vAlign w:val="center"/>
          </w:tcPr>
          <w:p>
            <w:pPr>
              <w:spacing w:line="388" w:lineRule="exact"/>
              <w:ind w:left="20" w:firstLine="0"/>
              <w:jc w:val="both"/>
            </w:pPr>
            <w:r>
              <w:rPr>
                <w:color w:val="000000"/>
                <w:sz w:val="21"/>
              </w:rPr>
              <w:t>QQ／微信／钉钉（选填）：</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9" w:hRule="atLeast"/>
        </w:trPr>
        <w:tc>
          <w:tcPr>
            <w:tcW w:w="9870" w:type="dxa"/>
            <w:gridSpan w:val="2"/>
            <w:vAlign w:val="center"/>
          </w:tcPr>
          <w:p>
            <w:pPr>
              <w:spacing w:line="275" w:lineRule="exact"/>
              <w:ind w:left="40" w:firstLine="0"/>
              <w:jc w:val="both"/>
            </w:pPr>
            <w:r>
              <w:rPr>
                <w:color w:val="000000"/>
                <w:sz w:val="21"/>
              </w:rPr>
              <w:t>债权人确认银行账户信息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3122" w:type="dxa"/>
            <w:vAlign w:val="center"/>
          </w:tcPr>
          <w:p>
            <w:pPr>
              <w:spacing w:line="266" w:lineRule="exact"/>
              <w:ind w:left="40" w:firstLine="0"/>
              <w:jc w:val="both"/>
            </w:pPr>
            <w:r>
              <w:rPr>
                <w:color w:val="000000"/>
                <w:sz w:val="21"/>
              </w:rPr>
              <w:t>开户行：</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3122" w:type="dxa"/>
            <w:vAlign w:val="center"/>
          </w:tcPr>
          <w:p>
            <w:pPr>
              <w:spacing w:line="266" w:lineRule="exact"/>
              <w:ind w:left="80" w:firstLine="0"/>
              <w:jc w:val="both"/>
            </w:pPr>
            <w:r>
              <w:rPr>
                <w:color w:val="000000"/>
                <w:sz w:val="21"/>
              </w:rPr>
              <w:t>开户名：</w:t>
            </w:r>
          </w:p>
        </w:tc>
        <w:tc>
          <w:tcPr>
            <w:tcW w:w="674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70" w:hRule="atLeast"/>
        </w:trPr>
        <w:tc>
          <w:tcPr>
            <w:tcW w:w="3122" w:type="dxa"/>
            <w:vAlign w:val="center"/>
          </w:tcPr>
          <w:p>
            <w:pPr>
              <w:spacing w:line="290" w:lineRule="exact"/>
              <w:ind w:left="100" w:firstLine="0"/>
              <w:jc w:val="both"/>
            </w:pPr>
            <w:r>
              <w:rPr>
                <w:color w:val="000000"/>
                <w:sz w:val="21"/>
              </w:rPr>
              <w:t>账号：</w:t>
            </w:r>
          </w:p>
        </w:tc>
        <w:tc>
          <w:tcPr>
            <w:tcW w:w="6748" w:type="dxa"/>
            <w:vAlign w:val="top"/>
          </w:tcPr>
          <w:p/>
        </w:tc>
      </w:tr>
    </w:tbl>
    <w:p>
      <w:pPr>
        <w:spacing w:after="80" w:line="313" w:lineRule="exact"/>
        <w:ind w:firstLine="1200"/>
        <w:jc w:val="both"/>
        <w:rPr>
          <w:color w:val="000000"/>
          <w:sz w:val="21"/>
          <w:szCs w:val="20"/>
        </w:rPr>
      </w:pPr>
    </w:p>
    <w:p>
      <w:pPr>
        <w:spacing w:after="80" w:line="313" w:lineRule="exact"/>
        <w:ind w:left="0" w:leftChars="0" w:firstLine="420" w:firstLineChars="0"/>
        <w:jc w:val="both"/>
        <w:rPr>
          <w:sz w:val="18"/>
          <w:szCs w:val="20"/>
        </w:rPr>
      </w:pPr>
      <w:r>
        <w:rPr>
          <w:color w:val="000000"/>
          <w:sz w:val="21"/>
          <w:szCs w:val="20"/>
        </w:rPr>
        <w:t>须知：1．为便于债权人及时收到管理人各项文书，保证破产程序顺利进行，债权人应当如实提供确切的银行信息、送达地址及联系方式等内容：</w:t>
      </w:r>
    </w:p>
    <w:p>
      <w:pPr>
        <w:spacing w:after="40" w:line="313" w:lineRule="exact"/>
        <w:ind w:left="0" w:leftChars="0" w:firstLine="420" w:firstLineChars="0"/>
        <w:jc w:val="both"/>
        <w:rPr>
          <w:sz w:val="18"/>
          <w:szCs w:val="20"/>
        </w:rPr>
      </w:pPr>
      <w:r>
        <w:rPr>
          <w:color w:val="000000"/>
          <w:sz w:val="21"/>
          <w:szCs w:val="20"/>
        </w:rPr>
        <w:t>2．本表登记的所有信息适用于各个破产程序，包括：破产清算、和解、重整，以及同期与破产事务相关的其他事项；</w:t>
      </w:r>
    </w:p>
    <w:p>
      <w:pPr>
        <w:spacing w:after="40" w:line="313" w:lineRule="exact"/>
        <w:ind w:left="0" w:leftChars="0" w:firstLine="420" w:firstLineChars="0"/>
        <w:jc w:val="both"/>
        <w:rPr>
          <w:sz w:val="18"/>
          <w:szCs w:val="20"/>
        </w:rPr>
      </w:pPr>
      <w:r>
        <w:rPr>
          <w:color w:val="000000"/>
          <w:sz w:val="21"/>
          <w:szCs w:val="20"/>
        </w:rPr>
        <w:t>3．破产期间如果本表登记内容有变更的，应当及时书面告知管理人变更后的内容：</w:t>
      </w:r>
    </w:p>
    <w:p>
      <w:pPr>
        <w:spacing w:after="100" w:line="313" w:lineRule="exact"/>
        <w:ind w:left="0" w:leftChars="0" w:firstLine="420" w:firstLineChars="0"/>
        <w:jc w:val="both"/>
        <w:rPr>
          <w:sz w:val="18"/>
          <w:szCs w:val="20"/>
        </w:rPr>
      </w:pPr>
      <w:r>
        <w:rPr>
          <w:color w:val="000000"/>
          <w:sz w:val="21"/>
          <w:szCs w:val="20"/>
        </w:rPr>
        <w:t>4．如果提供的送达地址不确切，或不及时告知变更后的送达地址，使破产相关文书无法送达或未及时送达的，自文书，材料等退回之日视为送达之日，债权人应承担由此引起的一切法律后果。</w:t>
      </w:r>
    </w:p>
    <w:p>
      <w:pPr>
        <w:spacing w:after="120" w:line="313" w:lineRule="exact"/>
        <w:ind w:left="0" w:leftChars="0" w:firstLine="420" w:firstLineChars="0"/>
        <w:jc w:val="both"/>
        <w:rPr>
          <w:sz w:val="18"/>
          <w:szCs w:val="20"/>
        </w:rPr>
      </w:pPr>
      <w:r>
        <w:rPr>
          <w:color w:val="000000"/>
          <w:sz w:val="21"/>
          <w:szCs w:val="20"/>
        </w:rPr>
        <w:t>我已经阅读（听明白）了管理人对申报人填写其基本信息、地址与联系方式、银行账户的说明，了解各项内容之意义，并保证上述内容是真实、准确、有效。</w:t>
      </w:r>
    </w:p>
    <w:p>
      <w:pPr>
        <w:spacing w:after="60" w:line="352" w:lineRule="exact"/>
        <w:ind w:firstLine="6100"/>
        <w:jc w:val="both"/>
        <w:rPr>
          <w:sz w:val="18"/>
          <w:szCs w:val="20"/>
        </w:rPr>
      </w:pPr>
      <w:r>
        <w:rPr>
          <w:color w:val="000000"/>
          <w:sz w:val="22"/>
          <w:szCs w:val="20"/>
        </w:rPr>
        <w:t>签字／盖章：</w:t>
      </w:r>
    </w:p>
    <w:p>
      <w:pPr>
        <w:spacing w:line="417" w:lineRule="exact"/>
        <w:jc w:val="right"/>
        <w:rPr>
          <w:sz w:val="18"/>
          <w:szCs w:val="20"/>
        </w:rPr>
      </w:pPr>
      <w:r>
        <w:rPr>
          <w:color w:val="000000"/>
          <w:sz w:val="24"/>
          <w:szCs w:val="20"/>
        </w:rPr>
        <w:t>年</w:t>
      </w:r>
      <w:r>
        <w:rPr>
          <w:rFonts w:hint="eastAsia"/>
          <w:color w:val="000000"/>
          <w:sz w:val="24"/>
          <w:szCs w:val="20"/>
          <w:lang w:val="en-US" w:eastAsia="zh-CN"/>
        </w:rPr>
        <w:t xml:space="preserve"> </w:t>
      </w:r>
      <w:r>
        <w:rPr>
          <w:color w:val="000000"/>
          <w:sz w:val="24"/>
          <w:szCs w:val="20"/>
        </w:rPr>
        <w:tab/>
      </w:r>
      <w:r>
        <w:rPr>
          <w:color w:val="000000"/>
          <w:sz w:val="24"/>
          <w:szCs w:val="20"/>
        </w:rPr>
        <w:t>月</w:t>
      </w:r>
      <w:r>
        <w:rPr>
          <w:color w:val="000000"/>
          <w:sz w:val="24"/>
          <w:szCs w:val="20"/>
        </w:rPr>
        <w:tab/>
      </w:r>
      <w:r>
        <w:rPr>
          <w:rFonts w:hint="eastAsia"/>
          <w:color w:val="000000"/>
          <w:sz w:val="24"/>
          <w:szCs w:val="20"/>
          <w:lang w:val="en-US" w:eastAsia="zh-CN"/>
        </w:rPr>
        <w:t xml:space="preserve"> </w:t>
      </w:r>
      <w:r>
        <w:rPr>
          <w:color w:val="000000"/>
          <w:sz w:val="24"/>
          <w:szCs w:val="20"/>
        </w:rPr>
        <w:t>日</w:t>
      </w:r>
    </w:p>
    <w:p>
      <w:pPr>
        <w:spacing w:line="597" w:lineRule="exact"/>
        <w:ind w:left="0" w:leftChars="0" w:firstLine="0" w:firstLineChars="0"/>
        <w:jc w:val="center"/>
      </w:pPr>
      <w:r>
        <w:rPr>
          <w:color w:val="000000"/>
          <w:sz w:val="32"/>
        </w:rPr>
        <w:t>债权申报登记表填写须知</w:t>
      </w:r>
    </w:p>
    <w:p>
      <w:pPr>
        <w:spacing w:line="597" w:lineRule="exact"/>
        <w:ind w:left="0" w:leftChars="0" w:firstLine="0" w:firstLineChars="0"/>
        <w:jc w:val="center"/>
      </w:pPr>
      <w:r>
        <w:rPr>
          <w:color w:val="000000"/>
          <w:sz w:val="32"/>
        </w:rPr>
        <w:t>债权申报登记表</w:t>
      </w:r>
    </w:p>
    <w:tbl>
      <w:tblPr>
        <w:tblStyle w:val="4"/>
        <w:tblW w:w="0" w:type="auto"/>
        <w:tblInd w:w="4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047"/>
        <w:gridCol w:w="240"/>
        <w:gridCol w:w="1200"/>
        <w:gridCol w:w="343"/>
        <w:gridCol w:w="1157"/>
        <w:gridCol w:w="1520"/>
        <w:gridCol w:w="1823"/>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2830" w:type="dxa"/>
            <w:gridSpan w:val="4"/>
            <w:vAlign w:val="center"/>
          </w:tcPr>
          <w:p>
            <w:pPr>
              <w:spacing w:line="301" w:lineRule="exact"/>
              <w:ind w:left="100" w:firstLine="0"/>
              <w:jc w:val="both"/>
            </w:pPr>
            <w:r>
              <w:rPr>
                <w:color w:val="000000"/>
                <w:sz w:val="19"/>
              </w:rPr>
              <w:t>债权人姓名／名称</w:t>
            </w:r>
          </w:p>
        </w:tc>
        <w:tc>
          <w:tcPr>
            <w:tcW w:w="4500" w:type="dxa"/>
            <w:gridSpan w:val="3"/>
            <w:vAlign w:val="top"/>
          </w:tcPr>
          <w:p/>
        </w:tc>
        <w:tc>
          <w:tcPr>
            <w:tcW w:w="1580" w:type="dxa"/>
            <w:vAlign w:val="center"/>
          </w:tcPr>
          <w:p>
            <w:pPr>
              <w:spacing w:line="291" w:lineRule="exact"/>
              <w:ind w:left="80" w:firstLine="0"/>
              <w:jc w:val="both"/>
            </w:pPr>
            <w:r>
              <w:rPr>
                <w:color w:val="000000"/>
                <w:sz w:val="19"/>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2830" w:type="dxa"/>
            <w:gridSpan w:val="4"/>
            <w:vAlign w:val="center"/>
          </w:tcPr>
          <w:p>
            <w:pPr>
              <w:spacing w:line="301" w:lineRule="exact"/>
              <w:ind w:left="100" w:firstLine="0"/>
              <w:jc w:val="both"/>
            </w:pPr>
            <w:r>
              <w:rPr>
                <w:color w:val="000000"/>
                <w:sz w:val="19"/>
              </w:rPr>
              <w:t>债务人姓名／名称</w:t>
            </w:r>
          </w:p>
        </w:tc>
        <w:tc>
          <w:tcPr>
            <w:tcW w:w="6080" w:type="dxa"/>
            <w:gridSpan w:val="4"/>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8910" w:type="dxa"/>
            <w:gridSpan w:val="8"/>
            <w:vAlign w:val="center"/>
          </w:tcPr>
          <w:p>
            <w:pPr>
              <w:spacing w:line="286" w:lineRule="exact"/>
              <w:ind w:left="100" w:firstLine="0"/>
              <w:jc w:val="both"/>
            </w:pPr>
            <w:r>
              <w:rPr>
                <w:color w:val="000000"/>
                <w:sz w:val="19"/>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1047" w:type="dxa"/>
            <w:vAlign w:val="center"/>
          </w:tcPr>
          <w:p>
            <w:pPr>
              <w:spacing w:line="286" w:lineRule="exact"/>
              <w:jc w:val="both"/>
            </w:pPr>
            <w:r>
              <w:rPr>
                <w:color w:val="000000"/>
                <w:sz w:val="19"/>
              </w:rPr>
              <w:t>组成内容</w:t>
            </w:r>
          </w:p>
        </w:tc>
        <w:tc>
          <w:tcPr>
            <w:tcW w:w="1783" w:type="dxa"/>
            <w:gridSpan w:val="3"/>
            <w:vAlign w:val="center"/>
          </w:tcPr>
          <w:p>
            <w:pPr>
              <w:spacing w:line="346" w:lineRule="exact"/>
              <w:ind w:left="80" w:firstLine="0"/>
              <w:jc w:val="both"/>
            </w:pPr>
            <w:r>
              <w:rPr>
                <w:color w:val="000000"/>
                <w:sz w:val="19"/>
              </w:rPr>
              <w:t>金额</w:t>
            </w:r>
          </w:p>
        </w:tc>
        <w:tc>
          <w:tcPr>
            <w:tcW w:w="6080" w:type="dxa"/>
            <w:gridSpan w:val="4"/>
            <w:vAlign w:val="center"/>
          </w:tcPr>
          <w:p>
            <w:pPr>
              <w:spacing w:line="325" w:lineRule="exact"/>
              <w:ind w:left="60" w:firstLine="0"/>
              <w:jc w:val="both"/>
            </w:pPr>
            <w:r>
              <w:rPr>
                <w:color w:val="000000"/>
                <w:sz w:val="19"/>
              </w:rPr>
              <w:t>计算方式与说明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1047" w:type="dxa"/>
            <w:vAlign w:val="center"/>
          </w:tcPr>
          <w:p>
            <w:pPr>
              <w:spacing w:line="316" w:lineRule="exact"/>
              <w:ind w:left="80" w:firstLine="0"/>
              <w:jc w:val="both"/>
            </w:pPr>
            <w:r>
              <w:rPr>
                <w:color w:val="000000"/>
                <w:sz w:val="19"/>
              </w:rPr>
              <w:t>本金</w:t>
            </w:r>
          </w:p>
        </w:tc>
        <w:tc>
          <w:tcPr>
            <w:tcW w:w="1783" w:type="dxa"/>
            <w:gridSpan w:val="3"/>
            <w:vAlign w:val="top"/>
          </w:tcPr>
          <w:p/>
        </w:tc>
        <w:tc>
          <w:tcPr>
            <w:tcW w:w="6080" w:type="dxa"/>
            <w:gridSpan w:val="4"/>
            <w:vAlign w:val="center"/>
          </w:tcPr>
          <w:p>
            <w:pPr>
              <w:ind w:left="0" w:leftChars="0" w:firstLine="0" w:firstLineChars="0"/>
              <w:jc w:val="both"/>
              <w:rPr>
                <w:rFonts w:hint="default" w:eastAsia="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1047" w:type="dxa"/>
            <w:vAlign w:val="top"/>
          </w:tcPr>
          <w:p>
            <w:pPr>
              <w:spacing w:before="24" w:line="295" w:lineRule="exact"/>
              <w:ind w:left="100" w:firstLine="0"/>
              <w:jc w:val="both"/>
            </w:pPr>
            <w:r>
              <w:rPr>
                <w:color w:val="000000"/>
                <w:sz w:val="19"/>
              </w:rPr>
              <w:t>利息</w:t>
            </w:r>
          </w:p>
        </w:tc>
        <w:tc>
          <w:tcPr>
            <w:tcW w:w="1783" w:type="dxa"/>
            <w:gridSpan w:val="3"/>
            <w:vAlign w:val="top"/>
          </w:tcPr>
          <w:p/>
        </w:tc>
        <w:tc>
          <w:tcPr>
            <w:tcW w:w="6080" w:type="dxa"/>
            <w:gridSpan w:val="4"/>
            <w:vAlign w:val="center"/>
          </w:tcPr>
          <w:p>
            <w:pPr>
              <w:spacing w:line="239" w:lineRule="exact"/>
              <w:ind w:left="140" w:firstLine="0"/>
              <w:jc w:val="both"/>
            </w:pPr>
            <w:r>
              <w:rPr>
                <w:color w:val="000000"/>
                <w:sz w:val="19"/>
              </w:rPr>
              <w:t>（必填公式）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1047" w:type="dxa"/>
            <w:vAlign w:val="center"/>
          </w:tcPr>
          <w:p>
            <w:pPr>
              <w:spacing w:line="313" w:lineRule="exact"/>
              <w:ind w:left="20" w:firstLine="0"/>
              <w:jc w:val="both"/>
            </w:pPr>
            <w:r>
              <w:rPr>
                <w:color w:val="000000"/>
                <w:sz w:val="19"/>
              </w:rPr>
              <w:t>其他损失</w:t>
            </w:r>
          </w:p>
        </w:tc>
        <w:tc>
          <w:tcPr>
            <w:tcW w:w="1783" w:type="dxa"/>
            <w:gridSpan w:val="3"/>
            <w:vAlign w:val="top"/>
          </w:tcPr>
          <w:p/>
        </w:tc>
        <w:tc>
          <w:tcPr>
            <w:tcW w:w="6080" w:type="dxa"/>
            <w:gridSpan w:val="4"/>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1047" w:type="dxa"/>
            <w:vAlign w:val="center"/>
          </w:tcPr>
          <w:p>
            <w:pPr>
              <w:spacing w:line="325" w:lineRule="exact"/>
              <w:ind w:left="100" w:firstLine="0"/>
              <w:jc w:val="both"/>
            </w:pPr>
            <w:r>
              <w:rPr>
                <w:color w:val="000000"/>
                <w:sz w:val="19"/>
              </w:rPr>
              <w:t>合计</w:t>
            </w:r>
          </w:p>
        </w:tc>
        <w:tc>
          <w:tcPr>
            <w:tcW w:w="1783" w:type="dxa"/>
            <w:gridSpan w:val="3"/>
            <w:vAlign w:val="top"/>
          </w:tcPr>
          <w:p/>
        </w:tc>
        <w:tc>
          <w:tcPr>
            <w:tcW w:w="6080" w:type="dxa"/>
            <w:gridSpan w:val="4"/>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8910" w:type="dxa"/>
            <w:gridSpan w:val="8"/>
            <w:vAlign w:val="center"/>
          </w:tcPr>
          <w:p>
            <w:pPr>
              <w:spacing w:line="255" w:lineRule="exact"/>
              <w:ind w:firstLine="0"/>
              <w:jc w:val="both"/>
            </w:pPr>
            <w:r>
              <w:rPr>
                <w:color w:val="000000"/>
                <w:sz w:val="19"/>
              </w:rPr>
              <w:t>优先权与连带债务人情况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1287" w:type="dxa"/>
            <w:gridSpan w:val="2"/>
            <w:vAlign w:val="center"/>
          </w:tcPr>
          <w:p>
            <w:pPr>
              <w:spacing w:line="240" w:lineRule="exact"/>
              <w:ind w:left="20" w:firstLine="0"/>
              <w:jc w:val="both"/>
            </w:pPr>
            <w:r>
              <w:rPr>
                <w:color w:val="000000"/>
                <w:sz w:val="19"/>
              </w:rPr>
              <w:t>债务人身份</w:t>
            </w:r>
          </w:p>
        </w:tc>
        <w:tc>
          <w:tcPr>
            <w:tcW w:w="7623" w:type="dxa"/>
            <w:gridSpan w:val="6"/>
            <w:vAlign w:val="center"/>
          </w:tcPr>
          <w:p>
            <w:pPr>
              <w:spacing w:line="264" w:lineRule="exact"/>
              <w:ind w:firstLine="0"/>
              <w:jc w:val="both"/>
            </w:pPr>
            <w:r>
              <w:rPr>
                <w:color w:val="000000"/>
                <w:sz w:val="19"/>
              </w:rPr>
              <w:t>备注（债权担保情况，担保金额、担保类型、担保人名称等）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920" w:hRule="atLeast"/>
        </w:trPr>
        <w:tc>
          <w:tcPr>
            <w:tcW w:w="1287" w:type="dxa"/>
            <w:gridSpan w:val="2"/>
            <w:vAlign w:val="top"/>
          </w:tcPr>
          <w:p>
            <w:pPr>
              <w:spacing w:before="44" w:line="398" w:lineRule="exact"/>
              <w:ind w:left="40" w:firstLine="0"/>
              <w:jc w:val="both"/>
            </w:pPr>
            <w:r>
              <w:rPr>
                <w:color w:val="000000"/>
                <w:sz w:val="19"/>
              </w:rPr>
              <w:t>口主债务人</w:t>
            </w:r>
          </w:p>
          <w:p>
            <w:pPr>
              <w:spacing w:line="431" w:lineRule="exact"/>
              <w:ind w:left="40" w:firstLine="0"/>
              <w:jc w:val="both"/>
            </w:pPr>
            <w:r>
              <w:rPr>
                <w:color w:val="000000"/>
                <w:sz w:val="19"/>
              </w:rPr>
              <w:t>口保证人</w:t>
            </w:r>
          </w:p>
          <w:p>
            <w:pPr>
              <w:spacing w:line="331" w:lineRule="exact"/>
              <w:ind w:left="40" w:firstLine="0"/>
              <w:jc w:val="both"/>
            </w:pPr>
            <w:r>
              <w:rPr>
                <w:color w:val="000000"/>
                <w:sz w:val="19"/>
              </w:rPr>
              <w:t>口质押人</w:t>
            </w:r>
          </w:p>
          <w:p>
            <w:pPr>
              <w:spacing w:line="398" w:lineRule="exact"/>
              <w:ind w:left="40" w:firstLine="0"/>
              <w:jc w:val="both"/>
            </w:pPr>
            <w:r>
              <w:rPr>
                <w:color w:val="000000"/>
                <w:sz w:val="19"/>
              </w:rPr>
              <w:t>口抵押人</w:t>
            </w:r>
          </w:p>
          <w:p>
            <w:pPr>
              <w:spacing w:line="331" w:lineRule="exact"/>
              <w:jc w:val="both"/>
            </w:pPr>
            <w:r>
              <w:rPr>
                <w:color w:val="000000"/>
                <w:sz w:val="19"/>
              </w:rPr>
              <w:t>口留置债务人</w:t>
            </w:r>
          </w:p>
          <w:p>
            <w:pPr>
              <w:spacing w:line="331" w:lineRule="exact"/>
              <w:ind w:left="40" w:firstLine="0"/>
              <w:jc w:val="both"/>
            </w:pPr>
            <w:r>
              <w:rPr>
                <w:color w:val="000000"/>
                <w:sz w:val="19"/>
              </w:rPr>
              <w:t>口其他</w:t>
            </w:r>
          </w:p>
        </w:tc>
        <w:tc>
          <w:tcPr>
            <w:tcW w:w="7623" w:type="dxa"/>
            <w:gridSpan w:val="6"/>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0" w:hRule="atLeast"/>
        </w:trPr>
        <w:tc>
          <w:tcPr>
            <w:tcW w:w="8910" w:type="dxa"/>
            <w:gridSpan w:val="8"/>
            <w:vAlign w:val="top"/>
          </w:tcPr>
          <w:p>
            <w:pPr>
              <w:spacing w:before="11" w:line="307" w:lineRule="exact"/>
              <w:ind w:left="40" w:firstLine="0"/>
              <w:jc w:val="both"/>
            </w:pPr>
            <w:r>
              <w:rPr>
                <w:color w:val="000000"/>
                <w:sz w:val="19"/>
              </w:rPr>
              <w:t>债权涉及诉讼（仲载）情况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1047" w:type="dxa"/>
            <w:vAlign w:val="center"/>
          </w:tcPr>
          <w:p>
            <w:pPr>
              <w:spacing w:line="237" w:lineRule="exact"/>
              <w:ind w:left="40" w:firstLine="0"/>
              <w:jc w:val="both"/>
            </w:pPr>
            <w:r>
              <w:rPr>
                <w:color w:val="000000"/>
                <w:sz w:val="19"/>
              </w:rPr>
              <w:t>所处阶段</w:t>
            </w:r>
          </w:p>
        </w:tc>
        <w:tc>
          <w:tcPr>
            <w:tcW w:w="7863" w:type="dxa"/>
            <w:gridSpan w:val="7"/>
            <w:vAlign w:val="center"/>
          </w:tcPr>
          <w:p>
            <w:pPr>
              <w:spacing w:line="316" w:lineRule="exact"/>
              <w:ind w:firstLine="0"/>
              <w:jc w:val="both"/>
            </w:pPr>
            <w:r>
              <w:rPr>
                <w:color w:val="000000"/>
                <w:sz w:val="19"/>
              </w:rPr>
              <w:t>口一审 口二审口已生效未申请执行 口执行中 口执行终结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00" w:hRule="atLeast"/>
        </w:trPr>
        <w:tc>
          <w:tcPr>
            <w:tcW w:w="1047" w:type="dxa"/>
            <w:vAlign w:val="center"/>
          </w:tcPr>
          <w:p>
            <w:pPr>
              <w:spacing w:line="313" w:lineRule="exact"/>
              <w:ind w:left="40" w:firstLine="0"/>
              <w:jc w:val="both"/>
            </w:pPr>
            <w:r>
              <w:rPr>
                <w:color w:val="000000"/>
                <w:sz w:val="19"/>
              </w:rPr>
              <w:t>受理法院</w:t>
            </w:r>
          </w:p>
        </w:tc>
        <w:tc>
          <w:tcPr>
            <w:tcW w:w="1440" w:type="dxa"/>
            <w:gridSpan w:val="2"/>
            <w:vAlign w:val="top"/>
          </w:tcPr>
          <w:p/>
        </w:tc>
        <w:tc>
          <w:tcPr>
            <w:tcW w:w="1500" w:type="dxa"/>
            <w:gridSpan w:val="2"/>
            <w:vAlign w:val="center"/>
          </w:tcPr>
          <w:p>
            <w:pPr>
              <w:spacing w:line="250" w:lineRule="exact"/>
              <w:ind w:left="20" w:firstLine="0"/>
              <w:jc w:val="both"/>
            </w:pPr>
            <w:r>
              <w:rPr>
                <w:color w:val="000000"/>
                <w:sz w:val="19"/>
              </w:rPr>
              <w:t>经办法官</w:t>
            </w:r>
          </w:p>
        </w:tc>
        <w:tc>
          <w:tcPr>
            <w:tcW w:w="1520" w:type="dxa"/>
            <w:vAlign w:val="top"/>
          </w:tcPr>
          <w:p/>
        </w:tc>
        <w:tc>
          <w:tcPr>
            <w:tcW w:w="1823" w:type="dxa"/>
            <w:vAlign w:val="center"/>
          </w:tcPr>
          <w:p>
            <w:pPr>
              <w:spacing w:line="302" w:lineRule="exact"/>
              <w:ind w:left="40" w:firstLine="0"/>
              <w:jc w:val="both"/>
            </w:pPr>
            <w:r>
              <w:rPr>
                <w:color w:val="000000"/>
                <w:sz w:val="19"/>
              </w:rPr>
              <w:t>联系方式</w:t>
            </w:r>
          </w:p>
        </w:tc>
        <w:tc>
          <w:tcPr>
            <w:tcW w:w="158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1047" w:type="dxa"/>
            <w:vAlign w:val="center"/>
          </w:tcPr>
          <w:p>
            <w:pPr>
              <w:spacing w:line="240" w:lineRule="exact"/>
              <w:jc w:val="both"/>
            </w:pPr>
            <w:r>
              <w:rPr>
                <w:color w:val="000000"/>
                <w:sz w:val="19"/>
              </w:rPr>
              <w:t>各阶段案号</w:t>
            </w:r>
          </w:p>
        </w:tc>
        <w:tc>
          <w:tcPr>
            <w:tcW w:w="7863" w:type="dxa"/>
            <w:gridSpan w:val="7"/>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40" w:hRule="atLeast"/>
        </w:trPr>
        <w:tc>
          <w:tcPr>
            <w:tcW w:w="8910" w:type="dxa"/>
            <w:gridSpan w:val="8"/>
            <w:vAlign w:val="center"/>
          </w:tcPr>
          <w:p>
            <w:pPr>
              <w:spacing w:line="292" w:lineRule="exact"/>
              <w:ind w:left="80" w:firstLine="0"/>
              <w:jc w:val="both"/>
            </w:pPr>
            <w:r>
              <w:rPr>
                <w:color w:val="000000"/>
                <w:sz w:val="19"/>
              </w:rPr>
              <w:t>财产保全情况（针对债务人财产，包括银行账户、车辆、房产）</w:t>
            </w:r>
          </w:p>
        </w:tc>
      </w:tr>
    </w:tbl>
    <w:p>
      <w:pPr>
        <w:sectPr>
          <w:headerReference r:id="rId3" w:type="default"/>
          <w:footerReference r:id="rId4" w:type="default"/>
          <w:pgSz w:w="11906" w:h="16838"/>
          <w:pgMar w:top="1440" w:right="1080" w:bottom="1440" w:left="1080" w:header="0" w:footer="840" w:gutter="0"/>
          <w:pgNumType w:fmt="decimal"/>
          <w:cols w:space="720" w:num="1"/>
          <w:docGrid w:type="lines" w:linePitch="0" w:charSpace="0"/>
        </w:sectPr>
      </w:pPr>
    </w:p>
    <w:tbl>
      <w:tblPr>
        <w:tblStyle w:val="4"/>
        <w:tblW w:w="0" w:type="auto"/>
        <w:tblInd w:w="-2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686"/>
        <w:gridCol w:w="1208"/>
        <w:gridCol w:w="1269"/>
        <w:gridCol w:w="1123"/>
        <w:gridCol w:w="1024"/>
        <w:gridCol w:w="2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1686" w:type="dxa"/>
            <w:vAlign w:val="center"/>
          </w:tcPr>
          <w:p>
            <w:pPr>
              <w:spacing w:line="260" w:lineRule="exact"/>
              <w:ind w:left="60" w:firstLine="0"/>
              <w:jc w:val="both"/>
            </w:pPr>
            <w:r>
              <w:rPr>
                <w:rFonts w:asciiTheme="minorHAnsi" w:hAnsiTheme="minorHAnsi" w:eastAsiaTheme="minorEastAsia" w:cstheme="minorBidi"/>
                <w:color w:val="000000"/>
                <w:sz w:val="19"/>
              </w:rPr>
              <w:t>保全财产</w:t>
            </w:r>
          </w:p>
        </w:tc>
        <w:tc>
          <w:tcPr>
            <w:tcW w:w="6922" w:type="dxa"/>
            <w:gridSpan w:val="5"/>
            <w:vAlign w:val="top"/>
          </w:tcPr>
          <w:p>
            <w:pPr>
              <w:ind w:left="-2100" w:leftChars="-1000" w:firstLine="0" w:firstLineChars="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1686" w:type="dxa"/>
            <w:vAlign w:val="center"/>
          </w:tcPr>
          <w:p>
            <w:pPr>
              <w:spacing w:line="240" w:lineRule="exact"/>
              <w:ind w:left="40" w:firstLine="0"/>
              <w:jc w:val="both"/>
            </w:pPr>
            <w:r>
              <w:rPr>
                <w:rFonts w:asciiTheme="minorHAnsi" w:hAnsiTheme="minorHAnsi" w:eastAsiaTheme="minorEastAsia" w:cstheme="minorBidi"/>
                <w:color w:val="000000"/>
                <w:sz w:val="19"/>
              </w:rPr>
              <w:t>保全案号</w:t>
            </w:r>
          </w:p>
        </w:tc>
        <w:tc>
          <w:tcPr>
            <w:tcW w:w="6922" w:type="dxa"/>
            <w:gridSpan w:val="5"/>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1686" w:type="dxa"/>
            <w:vAlign w:val="top"/>
          </w:tcPr>
          <w:p>
            <w:pPr>
              <w:spacing w:before="60" w:line="254" w:lineRule="exact"/>
              <w:ind w:left="20" w:firstLine="0"/>
              <w:jc w:val="both"/>
            </w:pPr>
            <w:r>
              <w:rPr>
                <w:rFonts w:asciiTheme="minorHAnsi" w:hAnsiTheme="minorHAnsi" w:eastAsiaTheme="minorEastAsia" w:cstheme="minorBidi"/>
                <w:color w:val="000000"/>
                <w:sz w:val="19"/>
              </w:rPr>
              <w:t>受理法院</w:t>
            </w:r>
          </w:p>
        </w:tc>
        <w:tc>
          <w:tcPr>
            <w:tcW w:w="1208" w:type="dxa"/>
            <w:vAlign w:val="top"/>
          </w:tcPr>
          <w:p/>
        </w:tc>
        <w:tc>
          <w:tcPr>
            <w:tcW w:w="1269" w:type="dxa"/>
            <w:vAlign w:val="center"/>
          </w:tcPr>
          <w:p>
            <w:pPr>
              <w:spacing w:line="260" w:lineRule="exact"/>
              <w:ind w:firstLine="0"/>
              <w:jc w:val="both"/>
            </w:pPr>
            <w:r>
              <w:rPr>
                <w:rFonts w:asciiTheme="minorHAnsi" w:hAnsiTheme="minorHAnsi" w:eastAsiaTheme="minorEastAsia" w:cstheme="minorBidi"/>
                <w:color w:val="000000"/>
                <w:sz w:val="19"/>
              </w:rPr>
              <w:t>经办法官</w:t>
            </w:r>
          </w:p>
        </w:tc>
        <w:tc>
          <w:tcPr>
            <w:tcW w:w="1123" w:type="dxa"/>
            <w:vAlign w:val="top"/>
          </w:tcPr>
          <w:p/>
        </w:tc>
        <w:tc>
          <w:tcPr>
            <w:tcW w:w="1024" w:type="dxa"/>
            <w:vAlign w:val="center"/>
          </w:tcPr>
          <w:p>
            <w:pPr>
              <w:spacing w:line="304" w:lineRule="exact"/>
              <w:jc w:val="center"/>
            </w:pPr>
            <w:r>
              <w:rPr>
                <w:rFonts w:asciiTheme="minorHAnsi" w:hAnsiTheme="minorHAnsi" w:eastAsiaTheme="minorEastAsia" w:cstheme="minorBidi"/>
                <w:color w:val="000000"/>
                <w:sz w:val="19"/>
              </w:rPr>
              <w:t>联系方式</w:t>
            </w:r>
          </w:p>
        </w:tc>
        <w:tc>
          <w:tcPr>
            <w:tcW w:w="2298"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8608" w:type="dxa"/>
            <w:gridSpan w:val="6"/>
            <w:vAlign w:val="top"/>
          </w:tcPr>
          <w:p>
            <w:pPr>
              <w:spacing w:line="222" w:lineRule="exact"/>
              <w:ind w:left="40" w:firstLine="0"/>
              <w:jc w:val="both"/>
            </w:pPr>
            <w:r>
              <w:rPr>
                <w:rFonts w:asciiTheme="minorHAnsi" w:hAnsiTheme="minorHAnsi" w:eastAsiaTheme="minorEastAsia" w:cstheme="minorBidi"/>
                <w:color w:val="000000"/>
                <w:sz w:val="19"/>
              </w:rPr>
              <w:t>事实与其他说明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840" w:hRule="atLeast"/>
        </w:trPr>
        <w:tc>
          <w:tcPr>
            <w:tcW w:w="8608" w:type="dxa"/>
            <w:gridSpan w:val="6"/>
            <w:vAlign w:val="top"/>
          </w:tcPr>
          <w:p>
            <w:pPr>
              <w:spacing w:before="81" w:line="200" w:lineRule="exact"/>
              <w:ind w:left="40" w:firstLine="67"/>
              <w:jc w:val="both"/>
            </w:pPr>
            <w:r>
              <w:rPr>
                <w:rFonts w:hint="eastAsia" w:ascii="宋体" w:hAnsi="宋体" w:eastAsia="宋体"/>
                <w:color w:val="000000"/>
                <w:sz w:val="16"/>
              </w:rPr>
              <w:t>（可包括债权产生起止时间，债权形成原因，合同约定情况以及对于值权是否有争议等有关债权信息的事实与理由的说明，特别</w:t>
            </w:r>
            <w:r>
              <w:rPr>
                <w:rFonts w:hint="eastAsia" w:ascii="宋体" w:hAnsi="宋体" w:eastAsia="宋体"/>
                <w:color w:val="000000"/>
                <w:sz w:val="16"/>
                <w:lang w:val="en-US" w:eastAsia="zh-CN"/>
              </w:rPr>
              <w:t>需</w:t>
            </w:r>
            <w:r>
              <w:rPr>
                <w:rFonts w:hint="eastAsia" w:ascii="宋体" w:hAnsi="宋体" w:eastAsia="宋体"/>
                <w:color w:val="000000"/>
                <w:sz w:val="16"/>
              </w:rPr>
              <w:t>说明已偿还金额；利息计算的截止日为202</w:t>
            </w:r>
            <w:r>
              <w:rPr>
                <w:rFonts w:hint="eastAsia" w:ascii="宋体" w:hAnsi="宋体" w:eastAsia="宋体"/>
                <w:color w:val="000000"/>
                <w:sz w:val="16"/>
                <w:lang w:val="en-US" w:eastAsia="zh-CN"/>
              </w:rPr>
              <w:t>3</w:t>
            </w:r>
            <w:r>
              <w:rPr>
                <w:rFonts w:hint="eastAsia" w:ascii="宋体" w:hAnsi="宋体" w:eastAsia="宋体"/>
                <w:color w:val="000000"/>
                <w:sz w:val="16"/>
              </w:rPr>
              <w:t>年</w:t>
            </w:r>
            <w:r>
              <w:rPr>
                <w:rFonts w:hint="eastAsia" w:ascii="宋体" w:hAnsi="宋体" w:eastAsia="宋体"/>
                <w:color w:val="000000"/>
                <w:sz w:val="16"/>
                <w:lang w:val="en-US" w:eastAsia="zh-CN"/>
              </w:rPr>
              <w:t>6</w:t>
            </w:r>
            <w:r>
              <w:rPr>
                <w:rFonts w:hint="eastAsia" w:ascii="宋体" w:hAnsi="宋体" w:eastAsia="宋体"/>
                <w:color w:val="000000"/>
                <w:sz w:val="16"/>
              </w:rPr>
              <w:t>月</w:t>
            </w:r>
            <w:r>
              <w:rPr>
                <w:rFonts w:hint="eastAsia" w:ascii="宋体" w:hAnsi="宋体" w:eastAsia="宋体"/>
                <w:color w:val="000000"/>
                <w:sz w:val="16"/>
                <w:lang w:val="en-US" w:eastAsia="zh-CN"/>
              </w:rPr>
              <w:t>20</w:t>
            </w:r>
            <w:r>
              <w:rPr>
                <w:rFonts w:hint="eastAsia" w:ascii="宋体" w:hAnsi="宋体" w:eastAsia="宋体"/>
                <w:color w:val="000000"/>
                <w:sz w:val="16"/>
              </w:rPr>
              <w:t>日，即法院裁定受理破产申请日。）</w:t>
            </w:r>
          </w:p>
        </w:tc>
      </w:tr>
    </w:tbl>
    <w:p>
      <w:pPr>
        <w:spacing w:line="355" w:lineRule="exact"/>
        <w:ind w:firstLine="459" w:firstLineChars="209"/>
        <w:jc w:val="both"/>
      </w:pPr>
      <w:r>
        <w:rPr>
          <w:color w:val="000000"/>
          <w:sz w:val="22"/>
        </w:rPr>
        <w:t>我已经阅读（听明白）了管理人对申报人填写其申报债权的各项情况的说明，</w:t>
      </w:r>
    </w:p>
    <w:p>
      <w:pPr>
        <w:spacing w:after="320" w:line="355" w:lineRule="exact"/>
        <w:ind w:firstLine="20"/>
        <w:jc w:val="both"/>
      </w:pPr>
      <w:r>
        <w:rPr>
          <w:color w:val="000000"/>
          <w:sz w:val="22"/>
        </w:rPr>
        <w:t>了解各项内容之意义，并保证上述内容是真实、准确、有效。</w:t>
      </w:r>
    </w:p>
    <w:p>
      <w:pPr>
        <w:spacing w:after="180" w:line="420" w:lineRule="exact"/>
        <w:ind w:firstLine="4700"/>
        <w:jc w:val="both"/>
        <w:rPr>
          <w:sz w:val="20"/>
          <w:szCs w:val="21"/>
        </w:rPr>
      </w:pPr>
      <w:r>
        <w:rPr>
          <w:color w:val="000000"/>
          <w:sz w:val="24"/>
          <w:szCs w:val="21"/>
        </w:rPr>
        <w:t>签字／盖章：</w:t>
      </w:r>
    </w:p>
    <w:p>
      <w:pPr>
        <w:spacing w:line="663" w:lineRule="exact"/>
        <w:ind w:firstLine="5360"/>
        <w:jc w:val="right"/>
        <w:rPr>
          <w:sz w:val="13"/>
          <w:szCs w:val="15"/>
        </w:rPr>
      </w:pPr>
      <w:r>
        <w:rPr>
          <w:color w:val="000000"/>
          <w:sz w:val="24"/>
          <w:szCs w:val="15"/>
        </w:rPr>
        <w:t>年</w:t>
      </w:r>
      <w:r>
        <w:rPr>
          <w:color w:val="000000"/>
          <w:sz w:val="24"/>
          <w:szCs w:val="15"/>
        </w:rPr>
        <w:tab/>
      </w:r>
      <w:r>
        <w:rPr>
          <w:color w:val="000000"/>
          <w:sz w:val="24"/>
          <w:szCs w:val="15"/>
        </w:rPr>
        <w:t>月</w:t>
      </w:r>
      <w:r>
        <w:rPr>
          <w:color w:val="000000"/>
          <w:sz w:val="24"/>
          <w:szCs w:val="15"/>
        </w:rPr>
        <w:tab/>
      </w:r>
      <w:r>
        <w:rPr>
          <w:rFonts w:hint="eastAsia"/>
          <w:color w:val="000000"/>
          <w:sz w:val="24"/>
          <w:szCs w:val="15"/>
          <w:lang w:val="en-US" w:eastAsia="zh-CN"/>
        </w:rPr>
        <w:t xml:space="preserve"> </w:t>
      </w:r>
      <w:r>
        <w:rPr>
          <w:color w:val="000000"/>
          <w:sz w:val="24"/>
          <w:szCs w:val="15"/>
        </w:rPr>
        <w:t>日</w:t>
      </w:r>
    </w:p>
    <w:p>
      <w:pPr>
        <w:rPr>
          <w:sz w:val="21"/>
        </w:rPr>
      </w:pPr>
    </w:p>
    <w:p>
      <w:pPr>
        <w:jc w:val="center"/>
        <w:rPr>
          <w:rFonts w:hint="default"/>
          <w:b/>
          <w:bCs/>
          <w:sz w:val="28"/>
          <w:szCs w:val="36"/>
          <w:lang w:val="en-US" w:eastAsia="zh-CN"/>
        </w:rPr>
      </w:pPr>
    </w:p>
    <w:p>
      <w:pPr>
        <w:jc w:val="center"/>
        <w:rPr>
          <w:rFonts w:hint="default"/>
          <w:b/>
          <w:bCs/>
          <w:sz w:val="28"/>
          <w:szCs w:val="36"/>
          <w:lang w:val="en-US" w:eastAsia="zh-CN"/>
        </w:rPr>
      </w:pPr>
    </w:p>
    <w:p>
      <w:pPr>
        <w:spacing w:after="460" w:line="562" w:lineRule="exact"/>
        <w:ind w:firstLine="3400"/>
        <w:jc w:val="both"/>
        <w:rPr>
          <w:rFonts w:hint="eastAsia" w:ascii="宋体" w:hAnsi="宋体" w:eastAsia="宋体" w:cs="宋体"/>
          <w:b/>
          <w:bCs/>
        </w:rPr>
      </w:pPr>
      <w:r>
        <w:rPr>
          <w:rFonts w:hint="eastAsia" w:ascii="宋体" w:hAnsi="宋体" w:eastAsia="宋体" w:cs="宋体"/>
          <w:b/>
          <w:bCs/>
          <w:color w:val="000000"/>
          <w:sz w:val="33"/>
        </w:rPr>
        <w:t>送</w:t>
      </w:r>
      <w:r>
        <w:rPr>
          <w:rFonts w:hint="eastAsia" w:ascii="宋体" w:hAnsi="宋体" w:eastAsia="宋体" w:cs="宋体"/>
          <w:b/>
          <w:bCs/>
          <w:color w:val="000000"/>
          <w:sz w:val="33"/>
          <w:lang w:val="en-US" w:eastAsia="zh-CN"/>
        </w:rPr>
        <w:t xml:space="preserve"> </w:t>
      </w:r>
      <w:r>
        <w:rPr>
          <w:rFonts w:hint="eastAsia" w:ascii="宋体" w:hAnsi="宋体" w:eastAsia="宋体" w:cs="宋体"/>
          <w:b/>
          <w:bCs/>
          <w:color w:val="000000"/>
          <w:sz w:val="33"/>
        </w:rPr>
        <w:t>达</w:t>
      </w:r>
      <w:r>
        <w:rPr>
          <w:rFonts w:hint="eastAsia" w:ascii="宋体" w:hAnsi="宋体" w:eastAsia="宋体" w:cs="宋体"/>
          <w:b/>
          <w:bCs/>
          <w:color w:val="000000"/>
          <w:sz w:val="33"/>
          <w:lang w:val="en-US" w:eastAsia="zh-CN"/>
        </w:rPr>
        <w:t xml:space="preserve"> </w:t>
      </w:r>
      <w:r>
        <w:rPr>
          <w:rFonts w:hint="eastAsia" w:ascii="宋体" w:hAnsi="宋体" w:eastAsia="宋体" w:cs="宋体"/>
          <w:b/>
          <w:bCs/>
          <w:color w:val="000000"/>
          <w:sz w:val="33"/>
        </w:rPr>
        <w:t>回</w:t>
      </w:r>
      <w:r>
        <w:rPr>
          <w:rFonts w:hint="eastAsia" w:ascii="宋体" w:hAnsi="宋体" w:eastAsia="宋体" w:cs="宋体"/>
          <w:b/>
          <w:bCs/>
          <w:color w:val="000000"/>
          <w:sz w:val="33"/>
          <w:lang w:val="en-US" w:eastAsia="zh-CN"/>
        </w:rPr>
        <w:t xml:space="preserve"> </w:t>
      </w:r>
      <w:r>
        <w:rPr>
          <w:rFonts w:hint="eastAsia" w:ascii="宋体" w:hAnsi="宋体" w:eastAsia="宋体" w:cs="宋体"/>
          <w:b/>
          <w:bCs/>
          <w:color w:val="000000"/>
          <w:sz w:val="33"/>
        </w:rPr>
        <w:t>证</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71"/>
        <w:gridCol w:w="6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0" w:hRule="atLeast"/>
        </w:trPr>
        <w:tc>
          <w:tcPr>
            <w:tcW w:w="2300" w:type="dxa"/>
            <w:vAlign w:val="top"/>
          </w:tcPr>
          <w:p>
            <w:pPr>
              <w:spacing w:before="108" w:line="300" w:lineRule="exact"/>
              <w:jc w:val="center"/>
              <w:rPr>
                <w:rFonts w:hint="eastAsia" w:ascii="宋体" w:hAnsi="宋体" w:eastAsia="宋体" w:cs="宋体"/>
              </w:rPr>
            </w:pPr>
            <w:r>
              <w:rPr>
                <w:rFonts w:hint="eastAsia" w:ascii="宋体" w:hAnsi="宋体" w:eastAsia="宋体" w:cs="宋体"/>
                <w:color w:val="000000"/>
                <w:sz w:val="21"/>
              </w:rPr>
              <w:t>事由</w:t>
            </w:r>
          </w:p>
        </w:tc>
        <w:tc>
          <w:tcPr>
            <w:tcW w:w="6100" w:type="dxa"/>
            <w:vAlign w:val="center"/>
          </w:tcPr>
          <w:p>
            <w:pPr>
              <w:spacing w:line="260" w:lineRule="exact"/>
              <w:jc w:val="center"/>
              <w:rPr>
                <w:rFonts w:hint="eastAsia" w:ascii="宋体" w:hAnsi="宋体" w:eastAsia="宋体" w:cs="宋体"/>
              </w:rPr>
            </w:pPr>
            <w:r>
              <w:rPr>
                <w:rFonts w:hint="eastAsia" w:ascii="宋体" w:hAnsi="宋体" w:eastAsia="宋体" w:cs="宋体"/>
                <w:color w:val="000000"/>
                <w:sz w:val="20"/>
                <w:szCs w:val="28"/>
                <w:lang w:val="en-US" w:eastAsia="zh-CN"/>
              </w:rPr>
              <w:t>宁德市温福混凝土有限公司</w:t>
            </w:r>
            <w:r>
              <w:rPr>
                <w:rFonts w:hint="eastAsia" w:ascii="宋体" w:hAnsi="宋体" w:eastAsia="宋体" w:cs="宋体"/>
                <w:color w:val="000000"/>
                <w:sz w:val="20"/>
                <w:szCs w:val="28"/>
              </w:rPr>
              <w:t>债权申报等通知事宜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2300" w:type="dxa"/>
            <w:vAlign w:val="top"/>
          </w:tcPr>
          <w:p>
            <w:pPr>
              <w:spacing w:before="119" w:line="320" w:lineRule="exact"/>
              <w:jc w:val="center"/>
              <w:rPr>
                <w:rFonts w:hint="eastAsia" w:ascii="宋体" w:hAnsi="宋体" w:eastAsia="宋体" w:cs="宋体"/>
              </w:rPr>
            </w:pPr>
            <w:r>
              <w:rPr>
                <w:rFonts w:hint="eastAsia" w:ascii="宋体" w:hAnsi="宋体" w:eastAsia="宋体" w:cs="宋体"/>
                <w:color w:val="000000"/>
                <w:sz w:val="21"/>
              </w:rPr>
              <w:t>送达文书名称</w:t>
            </w:r>
          </w:p>
        </w:tc>
        <w:tc>
          <w:tcPr>
            <w:tcW w:w="6100" w:type="dxa"/>
            <w:vAlign w:val="top"/>
          </w:tcPr>
          <w:p>
            <w:pPr>
              <w:spacing w:before="103" w:line="323" w:lineRule="exact"/>
              <w:jc w:val="center"/>
              <w:rPr>
                <w:rFonts w:hint="eastAsia" w:ascii="宋体" w:hAnsi="宋体" w:eastAsia="宋体" w:cs="宋体"/>
              </w:rPr>
            </w:pPr>
            <w:r>
              <w:rPr>
                <w:rFonts w:hint="eastAsia" w:ascii="宋体" w:hAnsi="宋体" w:eastAsia="宋体" w:cs="宋体"/>
                <w:color w:val="000000"/>
                <w:sz w:val="21"/>
              </w:rPr>
              <w:t>债权申报、</w:t>
            </w:r>
            <w:r>
              <w:rPr>
                <w:rFonts w:hint="eastAsia" w:ascii="宋体" w:hAnsi="宋体" w:eastAsia="宋体" w:cs="宋体"/>
                <w:color w:val="000000"/>
                <w:sz w:val="21"/>
                <w:lang w:val="en-US" w:eastAsia="zh-CN"/>
              </w:rPr>
              <w:t>第一次</w:t>
            </w:r>
            <w:r>
              <w:rPr>
                <w:rFonts w:hint="eastAsia" w:ascii="宋体" w:hAnsi="宋体" w:eastAsia="宋体" w:cs="宋体"/>
                <w:color w:val="000000"/>
                <w:sz w:val="21"/>
              </w:rPr>
              <w:t>债权人会议通知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00" w:hRule="atLeast"/>
        </w:trPr>
        <w:tc>
          <w:tcPr>
            <w:tcW w:w="2300" w:type="dxa"/>
            <w:vAlign w:val="top"/>
          </w:tcPr>
          <w:p>
            <w:pPr>
              <w:spacing w:before="115" w:line="314" w:lineRule="exact"/>
              <w:jc w:val="center"/>
              <w:rPr>
                <w:rFonts w:hint="eastAsia" w:ascii="宋体" w:hAnsi="宋体" w:eastAsia="宋体" w:cs="宋体"/>
              </w:rPr>
            </w:pPr>
            <w:r>
              <w:rPr>
                <w:rFonts w:hint="eastAsia" w:ascii="宋体" w:hAnsi="宋体" w:eastAsia="宋体" w:cs="宋体"/>
                <w:color w:val="000000"/>
                <w:sz w:val="21"/>
              </w:rPr>
              <w:t>受送达人</w:t>
            </w:r>
          </w:p>
        </w:tc>
        <w:tc>
          <w:tcPr>
            <w:tcW w:w="6100" w:type="dxa"/>
            <w:vAlign w:val="top"/>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80" w:hRule="atLeast"/>
        </w:trPr>
        <w:tc>
          <w:tcPr>
            <w:tcW w:w="2300" w:type="dxa"/>
            <w:vAlign w:val="top"/>
          </w:tcPr>
          <w:p>
            <w:pPr>
              <w:spacing w:before="336" w:line="480" w:lineRule="exact"/>
              <w:jc w:val="center"/>
              <w:rPr>
                <w:rFonts w:hint="eastAsia" w:ascii="宋体" w:hAnsi="宋体" w:eastAsia="宋体" w:cs="宋体"/>
              </w:rPr>
            </w:pPr>
            <w:r>
              <w:rPr>
                <w:rFonts w:hint="eastAsia" w:ascii="宋体" w:hAnsi="宋体" w:eastAsia="宋体" w:cs="宋体"/>
                <w:color w:val="000000"/>
                <w:sz w:val="21"/>
              </w:rPr>
              <w:t>受送达人签字或</w:t>
            </w:r>
          </w:p>
          <w:p>
            <w:pPr>
              <w:spacing w:line="398" w:lineRule="exact"/>
              <w:jc w:val="center"/>
              <w:rPr>
                <w:rFonts w:hint="eastAsia" w:ascii="宋体" w:hAnsi="宋体" w:eastAsia="宋体" w:cs="宋体"/>
              </w:rPr>
            </w:pPr>
            <w:r>
              <w:rPr>
                <w:rFonts w:hint="eastAsia" w:ascii="宋体" w:hAnsi="宋体" w:eastAsia="宋体" w:cs="宋体"/>
                <w:color w:val="000000"/>
                <w:sz w:val="21"/>
              </w:rPr>
              <w:t>盖章</w:t>
            </w:r>
          </w:p>
        </w:tc>
        <w:tc>
          <w:tcPr>
            <w:tcW w:w="6100" w:type="dxa"/>
            <w:vAlign w:val="bottom"/>
          </w:tcPr>
          <w:p>
            <w:pPr>
              <w:spacing w:line="319" w:lineRule="exact"/>
              <w:ind w:left="2440" w:firstLine="0"/>
              <w:jc w:val="right"/>
              <w:rPr>
                <w:rFonts w:hint="eastAsia" w:ascii="宋体" w:hAnsi="宋体" w:eastAsia="宋体" w:cs="宋体"/>
              </w:rPr>
            </w:pPr>
            <w:r>
              <w:rPr>
                <w:rFonts w:hint="eastAsia" w:ascii="宋体" w:hAnsi="宋体" w:eastAsia="宋体" w:cs="宋体"/>
                <w:color w:val="000000"/>
                <w:sz w:val="21"/>
              </w:rPr>
              <w:t>签收时间：</w:t>
            </w:r>
            <w:r>
              <w:rPr>
                <w:rFonts w:hint="eastAsia" w:ascii="宋体" w:hAnsi="宋体" w:eastAsia="宋体" w:cs="宋体"/>
                <w:color w:val="000000"/>
                <w:sz w:val="21"/>
                <w:lang w:val="en-US" w:eastAsia="zh-CN"/>
              </w:rPr>
              <w:t xml:space="preserve"> </w:t>
            </w:r>
            <w:r>
              <w:rPr>
                <w:rFonts w:hint="eastAsia" w:ascii="宋体" w:hAnsi="宋体" w:eastAsia="宋体" w:cs="宋体"/>
                <w:color w:val="000000"/>
                <w:sz w:val="21"/>
              </w:rPr>
              <w:tab/>
            </w:r>
            <w:r>
              <w:rPr>
                <w:rFonts w:hint="eastAsia" w:ascii="宋体" w:hAnsi="宋体" w:eastAsia="宋体" w:cs="宋体"/>
                <w:color w:val="000000"/>
                <w:sz w:val="21"/>
              </w:rPr>
              <w:t>年</w:t>
            </w:r>
            <w:r>
              <w:rPr>
                <w:rFonts w:hint="eastAsia" w:ascii="宋体" w:hAnsi="宋体" w:eastAsia="宋体" w:cs="宋体"/>
                <w:color w:val="000000"/>
                <w:sz w:val="21"/>
              </w:rPr>
              <w:tab/>
            </w:r>
            <w:r>
              <w:rPr>
                <w:rFonts w:hint="eastAsia" w:ascii="宋体" w:hAnsi="宋体" w:eastAsia="宋体" w:cs="宋体"/>
                <w:color w:val="000000"/>
                <w:sz w:val="21"/>
              </w:rPr>
              <w:t>月</w:t>
            </w:r>
            <w:r>
              <w:rPr>
                <w:rFonts w:hint="eastAsia" w:ascii="宋体" w:hAnsi="宋体" w:eastAsia="宋体" w:cs="宋体"/>
                <w:color w:val="000000"/>
                <w:sz w:val="21"/>
              </w:rPr>
              <w:tab/>
            </w:r>
            <w:r>
              <w:rPr>
                <w:rFonts w:hint="eastAsia" w:ascii="宋体" w:hAnsi="宋体" w:eastAsia="宋体" w:cs="宋体"/>
                <w:color w:val="000000"/>
                <w:sz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80" w:hRule="atLeast"/>
        </w:trPr>
        <w:tc>
          <w:tcPr>
            <w:tcW w:w="2300" w:type="dxa"/>
            <w:vAlign w:val="top"/>
          </w:tcPr>
          <w:p>
            <w:pPr>
              <w:spacing w:before="150" w:line="338" w:lineRule="exact"/>
              <w:jc w:val="center"/>
              <w:rPr>
                <w:rFonts w:hint="eastAsia" w:ascii="宋体" w:hAnsi="宋体" w:eastAsia="宋体" w:cs="宋体"/>
              </w:rPr>
            </w:pPr>
            <w:r>
              <w:rPr>
                <w:rFonts w:hint="eastAsia" w:ascii="宋体" w:hAnsi="宋体" w:eastAsia="宋体" w:cs="宋体"/>
                <w:color w:val="000000"/>
                <w:sz w:val="21"/>
              </w:rPr>
              <w:t>送达时间</w:t>
            </w:r>
          </w:p>
        </w:tc>
        <w:tc>
          <w:tcPr>
            <w:tcW w:w="6100" w:type="dxa"/>
            <w:vAlign w:val="top"/>
          </w:tcPr>
          <w:p>
            <w:pPr>
              <w:spacing w:before="139" w:line="319" w:lineRule="exact"/>
              <w:jc w:val="center"/>
              <w:rPr>
                <w:rFonts w:hint="eastAsia" w:ascii="宋体" w:hAnsi="宋体" w:eastAsia="宋体" w:cs="宋体"/>
              </w:rPr>
            </w:pPr>
            <w:r>
              <w:rPr>
                <w:rFonts w:hint="eastAsia" w:ascii="宋体" w:hAnsi="宋体" w:eastAsia="宋体" w:cs="宋体"/>
                <w:color w:val="000000"/>
                <w:sz w:val="21"/>
              </w:rPr>
              <w:t>202</w:t>
            </w:r>
            <w:r>
              <w:rPr>
                <w:rFonts w:hint="eastAsia" w:ascii="宋体" w:hAnsi="宋体" w:eastAsia="宋体" w:cs="宋体"/>
                <w:color w:val="000000"/>
                <w:sz w:val="21"/>
                <w:lang w:val="en-US" w:eastAsia="zh-CN"/>
              </w:rPr>
              <w:t xml:space="preserve"> </w:t>
            </w:r>
            <w:r>
              <w:rPr>
                <w:rFonts w:hint="eastAsia" w:ascii="宋体" w:hAnsi="宋体" w:eastAsia="宋体" w:cs="宋体"/>
                <w:color w:val="000000"/>
                <w:sz w:val="21"/>
              </w:rPr>
              <w:t>年</w:t>
            </w:r>
            <w:r>
              <w:rPr>
                <w:rFonts w:hint="eastAsia" w:ascii="宋体" w:hAnsi="宋体" w:eastAsia="宋体" w:cs="宋体"/>
                <w:color w:val="000000"/>
                <w:sz w:val="21"/>
              </w:rPr>
              <w:tab/>
            </w:r>
            <w:r>
              <w:rPr>
                <w:rFonts w:hint="eastAsia" w:ascii="宋体" w:hAnsi="宋体" w:eastAsia="宋体" w:cs="宋体"/>
                <w:color w:val="000000"/>
                <w:sz w:val="21"/>
              </w:rPr>
              <w:t>月</w:t>
            </w:r>
            <w:r>
              <w:rPr>
                <w:rFonts w:hint="eastAsia" w:ascii="宋体" w:hAnsi="宋体" w:eastAsia="宋体" w:cs="宋体"/>
                <w:color w:val="000000"/>
                <w:sz w:val="21"/>
              </w:rPr>
              <w:tab/>
            </w:r>
            <w:r>
              <w:rPr>
                <w:rFonts w:hint="eastAsia" w:ascii="宋体" w:hAnsi="宋体" w:eastAsia="宋体" w:cs="宋体"/>
                <w:color w:val="000000"/>
                <w:sz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80" w:hRule="atLeast"/>
        </w:trPr>
        <w:tc>
          <w:tcPr>
            <w:tcW w:w="2300" w:type="dxa"/>
            <w:vAlign w:val="top"/>
          </w:tcPr>
          <w:p>
            <w:pPr>
              <w:spacing w:before="169" w:line="314" w:lineRule="exact"/>
              <w:jc w:val="center"/>
              <w:rPr>
                <w:rFonts w:hint="eastAsia" w:ascii="宋体" w:hAnsi="宋体" w:eastAsia="宋体" w:cs="宋体"/>
              </w:rPr>
            </w:pPr>
            <w:r>
              <w:rPr>
                <w:rFonts w:hint="eastAsia" w:ascii="宋体" w:hAnsi="宋体" w:eastAsia="宋体" w:cs="宋体"/>
                <w:color w:val="000000"/>
                <w:sz w:val="21"/>
              </w:rPr>
              <w:t>送达地点</w:t>
            </w:r>
          </w:p>
        </w:tc>
        <w:tc>
          <w:tcPr>
            <w:tcW w:w="6100" w:type="dxa"/>
            <w:vAlign w:val="top"/>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0" w:hRule="atLeast"/>
        </w:trPr>
        <w:tc>
          <w:tcPr>
            <w:tcW w:w="2300" w:type="dxa"/>
            <w:vAlign w:val="top"/>
          </w:tcPr>
          <w:p>
            <w:pPr>
              <w:spacing w:before="139" w:line="293" w:lineRule="exact"/>
              <w:jc w:val="center"/>
              <w:rPr>
                <w:rFonts w:hint="eastAsia" w:ascii="宋体" w:hAnsi="宋体" w:eastAsia="宋体" w:cs="宋体"/>
              </w:rPr>
            </w:pPr>
            <w:r>
              <w:rPr>
                <w:rFonts w:hint="eastAsia" w:ascii="宋体" w:hAnsi="宋体" w:eastAsia="宋体" w:cs="宋体"/>
                <w:color w:val="000000"/>
                <w:sz w:val="21"/>
              </w:rPr>
              <w:t>送达人</w:t>
            </w:r>
          </w:p>
        </w:tc>
        <w:tc>
          <w:tcPr>
            <w:tcW w:w="6100" w:type="dxa"/>
            <w:vAlign w:val="top"/>
          </w:tcPr>
          <w:p>
            <w:pPr>
              <w:spacing w:before="94" w:line="342" w:lineRule="exact"/>
              <w:jc w:val="center"/>
              <w:rPr>
                <w:rFonts w:hint="eastAsia" w:ascii="宋体" w:hAnsi="宋体" w:eastAsia="宋体" w:cs="宋体"/>
              </w:rPr>
            </w:pPr>
            <w:r>
              <w:rPr>
                <w:rFonts w:hint="eastAsia" w:ascii="宋体" w:hAnsi="宋体" w:eastAsia="宋体" w:cs="宋体"/>
                <w:color w:val="000000"/>
                <w:sz w:val="21"/>
                <w:lang w:val="en-US" w:eastAsia="zh-CN"/>
              </w:rPr>
              <w:t>宁德市温福混凝土有限公司</w:t>
            </w:r>
            <w:r>
              <w:rPr>
                <w:rFonts w:hint="eastAsia" w:ascii="宋体" w:hAnsi="宋体" w:eastAsia="宋体" w:cs="宋体"/>
                <w:color w:val="000000"/>
                <w:sz w:val="21"/>
              </w:rPr>
              <w:t>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80" w:hRule="atLeast"/>
        </w:trPr>
        <w:tc>
          <w:tcPr>
            <w:tcW w:w="2300" w:type="dxa"/>
            <w:vAlign w:val="top"/>
          </w:tcPr>
          <w:p>
            <w:pPr>
              <w:spacing w:before="1722" w:line="328" w:lineRule="exact"/>
              <w:jc w:val="center"/>
              <w:rPr>
                <w:rFonts w:hint="eastAsia" w:ascii="宋体" w:hAnsi="宋体" w:eastAsia="宋体" w:cs="宋体"/>
              </w:rPr>
            </w:pPr>
            <w:r>
              <w:rPr>
                <w:rFonts w:hint="eastAsia" w:ascii="宋体" w:hAnsi="宋体" w:eastAsia="宋体" w:cs="宋体"/>
                <w:color w:val="000000"/>
                <w:sz w:val="21"/>
              </w:rPr>
              <w:t>备注</w:t>
            </w:r>
          </w:p>
        </w:tc>
        <w:tc>
          <w:tcPr>
            <w:tcW w:w="6100" w:type="dxa"/>
            <w:vAlign w:val="top"/>
          </w:tcPr>
          <w:p>
            <w:pPr>
              <w:spacing w:before="616" w:line="420" w:lineRule="exact"/>
              <w:jc w:val="both"/>
              <w:rPr>
                <w:rFonts w:hint="eastAsia" w:ascii="宋体" w:hAnsi="宋体" w:eastAsia="宋体" w:cs="宋体"/>
              </w:rPr>
            </w:pPr>
            <w:r>
              <w:rPr>
                <w:rFonts w:hint="eastAsia" w:ascii="宋体" w:hAnsi="宋体" w:eastAsia="宋体" w:cs="宋体"/>
                <w:color w:val="000000"/>
                <w:sz w:val="22"/>
              </w:rPr>
              <w:t>请将此送达回证邮寄给管理人：</w:t>
            </w:r>
          </w:p>
          <w:p>
            <w:pPr>
              <w:spacing w:line="400" w:lineRule="exact"/>
              <w:ind w:left="40" w:firstLine="400" w:firstLineChars="200"/>
              <w:jc w:val="both"/>
              <w:rPr>
                <w:rFonts w:hint="default" w:ascii="宋体" w:hAnsi="宋体" w:eastAsia="宋体" w:cs="宋体"/>
                <w:color w:val="000000"/>
                <w:sz w:val="20"/>
                <w:lang w:val="en-US"/>
              </w:rPr>
            </w:pPr>
            <w:r>
              <w:rPr>
                <w:rFonts w:hint="eastAsia" w:ascii="宋体" w:hAnsi="宋体" w:eastAsia="宋体" w:cs="宋体"/>
                <w:color w:val="000000"/>
                <w:sz w:val="20"/>
              </w:rPr>
              <w:t>邮寄地址：福建省</w:t>
            </w:r>
            <w:r>
              <w:rPr>
                <w:rFonts w:hint="eastAsia" w:ascii="宋体" w:hAnsi="宋体" w:eastAsia="宋体" w:cs="宋体"/>
                <w:color w:val="000000"/>
                <w:sz w:val="20"/>
                <w:lang w:val="en-US" w:eastAsia="zh-CN"/>
              </w:rPr>
              <w:t>福鼎市太姥大道260号粮食大厦三楼</w:t>
            </w:r>
            <w:r>
              <w:rPr>
                <w:rFonts w:hint="eastAsia" w:ascii="宋体" w:hAnsi="宋体" w:eastAsia="宋体" w:cs="宋体"/>
                <w:color w:val="000000"/>
                <w:sz w:val="20"/>
              </w:rPr>
              <w:t>，</w:t>
            </w:r>
            <w:r>
              <w:rPr>
                <w:rFonts w:hint="eastAsia" w:ascii="宋体" w:hAnsi="宋体" w:eastAsia="宋体" w:cs="宋体"/>
                <w:color w:val="000000"/>
                <w:sz w:val="20"/>
                <w:lang w:val="en-US" w:eastAsia="zh-CN"/>
              </w:rPr>
              <w:t>张健</w:t>
            </w:r>
            <w:r>
              <w:rPr>
                <w:rFonts w:hint="eastAsia" w:ascii="宋体" w:hAnsi="宋体" w:eastAsia="宋体" w:cs="宋体"/>
                <w:color w:val="000000"/>
                <w:sz w:val="20"/>
              </w:rPr>
              <w:t>收，</w:t>
            </w:r>
            <w:r>
              <w:rPr>
                <w:rFonts w:hint="eastAsia" w:ascii="宋体" w:hAnsi="宋体" w:eastAsia="宋体" w:cs="宋体"/>
                <w:color w:val="000000"/>
                <w:sz w:val="20"/>
                <w:lang w:val="en-US" w:eastAsia="zh-CN"/>
              </w:rPr>
              <w:t>13015793388</w:t>
            </w:r>
          </w:p>
          <w:p>
            <w:pPr>
              <w:spacing w:line="400" w:lineRule="exact"/>
              <w:ind w:left="40" w:firstLine="400" w:firstLineChars="200"/>
              <w:jc w:val="both"/>
              <w:rPr>
                <w:rFonts w:hint="eastAsia" w:ascii="宋体" w:hAnsi="宋体" w:eastAsia="宋体" w:cs="宋体"/>
                <w:color w:val="000000"/>
                <w:sz w:val="20"/>
                <w:lang w:val="en-US" w:eastAsia="zh-CN"/>
              </w:rPr>
            </w:pPr>
            <w:r>
              <w:rPr>
                <w:rFonts w:hint="eastAsia" w:ascii="宋体" w:hAnsi="宋体" w:eastAsia="宋体" w:cs="宋体"/>
                <w:color w:val="000000"/>
                <w:sz w:val="20"/>
              </w:rPr>
              <w:t>邮编：</w:t>
            </w:r>
            <w:r>
              <w:rPr>
                <w:rFonts w:hint="eastAsia" w:ascii="宋体" w:hAnsi="宋体" w:eastAsia="宋体" w:cs="宋体"/>
                <w:color w:val="000000"/>
                <w:sz w:val="20"/>
                <w:lang w:val="en-US" w:eastAsia="zh-CN"/>
              </w:rPr>
              <w:t>355200</w:t>
            </w:r>
          </w:p>
          <w:p>
            <w:pPr>
              <w:spacing w:line="420" w:lineRule="exact"/>
              <w:ind w:firstLine="400" w:firstLineChars="200"/>
              <w:jc w:val="both"/>
              <w:rPr>
                <w:rFonts w:hint="default" w:ascii="宋体" w:hAnsi="宋体" w:eastAsia="宋体" w:cs="宋体"/>
                <w:color w:val="000000"/>
                <w:sz w:val="20"/>
                <w:lang w:val="en-US" w:eastAsia="zh-CN"/>
              </w:rPr>
            </w:pPr>
            <w:r>
              <w:rPr>
                <w:rFonts w:hint="eastAsia" w:ascii="宋体" w:hAnsi="宋体" w:eastAsia="宋体" w:cs="宋体"/>
                <w:color w:val="000000"/>
                <w:sz w:val="20"/>
              </w:rPr>
              <w:t>联系</w:t>
            </w:r>
            <w:r>
              <w:rPr>
                <w:rFonts w:hint="eastAsia" w:ascii="宋体" w:hAnsi="宋体" w:eastAsia="宋体" w:cs="宋体"/>
                <w:color w:val="000000"/>
                <w:sz w:val="20"/>
                <w:lang w:val="en-US" w:eastAsia="zh-CN"/>
              </w:rPr>
              <w:t>人</w:t>
            </w:r>
            <w:r>
              <w:rPr>
                <w:rFonts w:hint="eastAsia" w:ascii="宋体" w:hAnsi="宋体" w:eastAsia="宋体" w:cs="宋体"/>
                <w:color w:val="000000"/>
                <w:sz w:val="20"/>
              </w:rPr>
              <w:t>:</w:t>
            </w:r>
            <w:r>
              <w:rPr>
                <w:rFonts w:hint="eastAsia" w:ascii="宋体" w:hAnsi="宋体" w:eastAsia="宋体" w:cs="宋体"/>
                <w:color w:val="000000"/>
                <w:sz w:val="20"/>
                <w:lang w:val="en-US" w:eastAsia="zh-CN"/>
              </w:rPr>
              <w:t>张健 13015793388</w:t>
            </w:r>
          </w:p>
          <w:p>
            <w:pPr>
              <w:spacing w:line="420" w:lineRule="exact"/>
              <w:ind w:firstLine="400" w:firstLineChars="200"/>
              <w:jc w:val="both"/>
              <w:rPr>
                <w:rFonts w:hint="default" w:ascii="宋体" w:hAnsi="宋体" w:eastAsia="宋体" w:cs="宋体"/>
                <w:color w:val="000000"/>
                <w:sz w:val="20"/>
                <w:lang w:val="en-US" w:eastAsia="zh-CN"/>
              </w:rPr>
            </w:pPr>
            <w:r>
              <w:rPr>
                <w:rFonts w:hint="eastAsia" w:ascii="宋体" w:hAnsi="宋体" w:eastAsia="宋体" w:cs="宋体"/>
                <w:color w:val="000000"/>
                <w:sz w:val="20"/>
                <w:lang w:val="en-US" w:eastAsia="zh-CN"/>
              </w:rPr>
              <w:t>债权人确认的送达地址适用于本案破产程序，如债权人提供的地址不确切或未及时告知变更后的地址，导致相关材料未能被债权人实际接收的，直接送达的，留在该地址之日为送达之日，邮寄送达的，文书被退回之日为送达之日。</w:t>
            </w:r>
          </w:p>
        </w:tc>
      </w:tr>
    </w:tbl>
    <w:p/>
    <w:p>
      <w:pPr>
        <w:jc w:val="both"/>
        <w:rPr>
          <w:rFonts w:hint="default"/>
          <w:b/>
          <w:bCs/>
          <w:sz w:val="28"/>
          <w:szCs w:val="36"/>
          <w:lang w:val="en-US" w:eastAsia="zh-CN"/>
        </w:rPr>
      </w:pPr>
    </w:p>
    <w:p>
      <w:pPr>
        <w:jc w:val="both"/>
        <w:rPr>
          <w:rFonts w:hint="default"/>
          <w:b/>
          <w:bCs/>
          <w:sz w:val="28"/>
          <w:szCs w:val="36"/>
          <w:lang w:val="en-US" w:eastAsia="zh-CN"/>
        </w:rPr>
      </w:pPr>
    </w:p>
    <w:p>
      <w:pPr>
        <w:spacing w:after="20" w:line="412" w:lineRule="exact"/>
        <w:ind w:left="0" w:leftChars="0" w:firstLine="0" w:firstLineChars="0"/>
        <w:jc w:val="center"/>
        <w:rPr>
          <w:rFonts w:hint="eastAsia" w:ascii="宋体" w:hAnsi="宋体" w:eastAsia="宋体" w:cs="宋体"/>
          <w:b/>
          <w:bCs/>
        </w:rPr>
      </w:pPr>
      <w:r>
        <w:rPr>
          <w:rFonts w:hint="eastAsia" w:ascii="宋体" w:hAnsi="宋体" w:eastAsia="宋体" w:cs="宋体"/>
          <w:b/>
          <w:bCs/>
          <w:color w:val="000000"/>
          <w:sz w:val="30"/>
        </w:rPr>
        <w:t>授权委托书</w:t>
      </w:r>
    </w:p>
    <w:p>
      <w:pPr>
        <w:spacing w:after="160" w:line="302" w:lineRule="exact"/>
        <w:ind w:firstLine="320"/>
        <w:jc w:val="both"/>
        <w:rPr>
          <w:rFonts w:hint="eastAsia" w:ascii="宋体" w:hAnsi="宋体" w:eastAsia="宋体" w:cs="宋体"/>
          <w:color w:val="000000"/>
          <w:sz w:val="22"/>
          <w:u w:val="single"/>
          <w:lang w:val="en-US" w:eastAsia="zh-CN"/>
        </w:rPr>
      </w:pPr>
      <w:r>
        <w:rPr>
          <w:rFonts w:hint="eastAsia" w:ascii="宋体" w:hAnsi="宋体" w:eastAsia="宋体" w:cs="宋体"/>
          <w:color w:val="000000"/>
          <w:sz w:val="22"/>
          <w:lang w:val="en-US" w:eastAsia="zh-CN"/>
        </w:rPr>
        <w:t>委托人：</w:t>
      </w:r>
      <w:r>
        <w:rPr>
          <w:rFonts w:hint="eastAsia" w:ascii="宋体" w:hAnsi="宋体" w:eastAsia="宋体" w:cs="宋体"/>
          <w:color w:val="000000"/>
          <w:sz w:val="22"/>
          <w:u w:val="single"/>
          <w:lang w:val="en-US" w:eastAsia="zh-CN"/>
        </w:rPr>
        <w:t xml:space="preserve">                         </w:t>
      </w:r>
    </w:p>
    <w:p>
      <w:pPr>
        <w:spacing w:after="160" w:line="302" w:lineRule="exact"/>
        <w:ind w:firstLine="320"/>
        <w:jc w:val="both"/>
        <w:rPr>
          <w:rFonts w:hint="default" w:ascii="宋体" w:hAnsi="宋体" w:eastAsia="宋体" w:cs="宋体"/>
          <w:color w:val="000000"/>
          <w:sz w:val="22"/>
          <w:u w:val="single"/>
          <w:lang w:val="en-US" w:eastAsia="zh-CN"/>
        </w:rPr>
      </w:pPr>
      <w:r>
        <w:rPr>
          <w:rFonts w:hint="eastAsia" w:ascii="宋体" w:hAnsi="宋体" w:eastAsia="宋体" w:cs="宋体"/>
          <w:color w:val="000000"/>
          <w:sz w:val="22"/>
          <w:lang w:val="en-US" w:eastAsia="zh-CN"/>
        </w:rPr>
        <w:t>代理人：</w:t>
      </w:r>
      <w:r>
        <w:rPr>
          <w:rFonts w:hint="eastAsia" w:ascii="宋体" w:hAnsi="宋体" w:eastAsia="宋体" w:cs="宋体"/>
          <w:color w:val="000000"/>
          <w:sz w:val="22"/>
          <w:u w:val="single"/>
          <w:lang w:val="en-US" w:eastAsia="zh-CN"/>
        </w:rPr>
        <w:t xml:space="preserve">                         </w:t>
      </w:r>
    </w:p>
    <w:p>
      <w:pPr>
        <w:spacing w:after="160" w:line="302" w:lineRule="exact"/>
        <w:ind w:firstLine="320"/>
        <w:jc w:val="both"/>
        <w:rPr>
          <w:rFonts w:hint="default" w:ascii="宋体" w:hAnsi="宋体" w:eastAsia="宋体" w:cs="宋体"/>
          <w:color w:val="000000"/>
          <w:sz w:val="22"/>
          <w:u w:val="none"/>
          <w:lang w:val="en-US" w:eastAsia="zh-CN"/>
        </w:rPr>
      </w:pPr>
      <w:r>
        <w:rPr>
          <w:rFonts w:hint="eastAsia" w:ascii="宋体" w:hAnsi="宋体" w:eastAsia="宋体" w:cs="宋体"/>
          <w:color w:val="000000"/>
          <w:sz w:val="22"/>
          <w:lang w:val="en-US" w:eastAsia="zh-CN"/>
        </w:rPr>
        <w:t>兹委托</w:t>
      </w:r>
      <w:r>
        <w:rPr>
          <w:rFonts w:hint="eastAsia" w:ascii="宋体" w:hAnsi="宋体" w:eastAsia="宋体" w:cs="宋体"/>
          <w:color w:val="000000"/>
          <w:sz w:val="22"/>
          <w:u w:val="single"/>
          <w:lang w:val="en-US" w:eastAsia="zh-CN"/>
        </w:rPr>
        <w:t xml:space="preserve">                 </w:t>
      </w:r>
      <w:r>
        <w:rPr>
          <w:rFonts w:hint="eastAsia" w:ascii="宋体" w:hAnsi="宋体" w:eastAsia="宋体" w:cs="宋体"/>
          <w:color w:val="000000"/>
          <w:sz w:val="22"/>
          <w:u w:val="none"/>
          <w:lang w:val="en-US" w:eastAsia="zh-CN"/>
        </w:rPr>
        <w:t>在</w:t>
      </w:r>
      <w:r>
        <w:rPr>
          <w:rFonts w:hint="eastAsia" w:ascii="宋体" w:hAnsi="宋体" w:eastAsia="宋体" w:cs="宋体"/>
          <w:color w:val="000000"/>
          <w:sz w:val="22"/>
          <w:u w:val="single"/>
          <w:lang w:val="en-US" w:eastAsia="zh-CN"/>
        </w:rPr>
        <w:t xml:space="preserve">                        </w:t>
      </w:r>
      <w:r>
        <w:rPr>
          <w:rFonts w:hint="eastAsia" w:ascii="宋体" w:hAnsi="宋体" w:eastAsia="宋体" w:cs="宋体"/>
          <w:color w:val="000000"/>
          <w:sz w:val="22"/>
          <w:u w:val="none"/>
          <w:lang w:val="en-US" w:eastAsia="zh-CN"/>
        </w:rPr>
        <w:t>破产一案中，担任本人（本单位）的代理人。</w:t>
      </w:r>
    </w:p>
    <w:p>
      <w:pPr>
        <w:spacing w:after="160" w:line="302" w:lineRule="exact"/>
        <w:ind w:firstLine="320"/>
        <w:jc w:val="both"/>
        <w:rPr>
          <w:rFonts w:hint="eastAsia" w:ascii="宋体" w:hAnsi="宋体" w:eastAsia="宋体" w:cs="宋体"/>
        </w:rPr>
      </w:pPr>
      <w:r>
        <w:rPr>
          <w:rFonts w:hint="eastAsia" w:ascii="宋体" w:hAnsi="宋体" w:eastAsia="宋体" w:cs="宋体"/>
          <w:color w:val="000000"/>
          <w:sz w:val="22"/>
        </w:rPr>
        <w:t xml:space="preserve">代理权限：   </w:t>
      </w:r>
    </w:p>
    <w:p>
      <w:pPr>
        <w:spacing w:line="302" w:lineRule="exact"/>
        <w:ind w:firstLine="320"/>
        <w:jc w:val="both"/>
        <w:rPr>
          <w:rFonts w:hint="eastAsia" w:ascii="宋体" w:hAnsi="宋体" w:eastAsia="宋体" w:cs="宋体"/>
        </w:rPr>
      </w:pPr>
      <w:r>
        <w:rPr>
          <w:rFonts w:hint="eastAsia" w:ascii="宋体" w:hAnsi="宋体" w:eastAsia="宋体" w:cs="宋体"/>
          <w:color w:val="000000"/>
          <w:sz w:val="22"/>
        </w:rPr>
        <w:t>1、代为申报债权、与管理人审核债权；</w:t>
      </w:r>
    </w:p>
    <w:p>
      <w:pPr>
        <w:spacing w:after="100" w:line="302" w:lineRule="exact"/>
        <w:ind w:firstLine="320"/>
        <w:jc w:val="both"/>
        <w:rPr>
          <w:rFonts w:hint="eastAsia" w:ascii="宋体" w:hAnsi="宋体" w:eastAsia="宋体" w:cs="宋体"/>
        </w:rPr>
      </w:pPr>
      <w:r>
        <w:rPr>
          <w:rFonts w:hint="eastAsia" w:ascii="宋体" w:hAnsi="宋体" w:eastAsia="宋体" w:cs="宋体"/>
          <w:color w:val="000000"/>
          <w:sz w:val="22"/>
        </w:rPr>
        <w:t>2、代为签署、签收各项文书；</w:t>
      </w:r>
    </w:p>
    <w:p>
      <w:pPr>
        <w:spacing w:after="80" w:line="302" w:lineRule="exact"/>
        <w:ind w:firstLine="320"/>
        <w:jc w:val="both"/>
        <w:rPr>
          <w:rFonts w:hint="eastAsia" w:ascii="宋体" w:hAnsi="宋体" w:eastAsia="宋体" w:cs="宋体"/>
        </w:rPr>
      </w:pPr>
      <w:r>
        <w:rPr>
          <w:rFonts w:hint="eastAsia" w:ascii="宋体" w:hAnsi="宋体" w:eastAsia="宋体" w:cs="宋体"/>
          <w:color w:val="000000"/>
          <w:sz w:val="22"/>
        </w:rPr>
        <w:t>3、代为出席债权人会议，行使异议权和表决权；</w:t>
      </w:r>
    </w:p>
    <w:p>
      <w:pPr>
        <w:spacing w:line="302" w:lineRule="exact"/>
        <w:ind w:firstLine="320"/>
        <w:jc w:val="both"/>
        <w:rPr>
          <w:rFonts w:hint="eastAsia" w:ascii="宋体" w:hAnsi="宋体" w:eastAsia="宋体" w:cs="宋体"/>
        </w:rPr>
      </w:pPr>
      <w:r>
        <w:rPr>
          <w:rFonts w:hint="eastAsia" w:ascii="宋体" w:hAnsi="宋体" w:eastAsia="宋体" w:cs="宋体"/>
          <w:color w:val="000000"/>
          <w:sz w:val="22"/>
        </w:rPr>
        <w:t>4、代为行使债权人的其他权利，代为履行债权人的其它义务。</w:t>
      </w:r>
    </w:p>
    <w:p>
      <w:pPr>
        <w:spacing w:after="460" w:line="357" w:lineRule="exact"/>
        <w:ind w:firstLine="320"/>
        <w:jc w:val="both"/>
        <w:rPr>
          <w:rFonts w:hint="eastAsia" w:ascii="宋体" w:hAnsi="宋体" w:eastAsia="宋体" w:cs="宋体"/>
        </w:rPr>
      </w:pPr>
      <w:r>
        <w:rPr>
          <w:rFonts w:hint="eastAsia" w:ascii="宋体" w:hAnsi="宋体" w:eastAsia="宋体" w:cs="宋体"/>
          <w:color w:val="000000"/>
          <w:sz w:val="22"/>
        </w:rPr>
        <w:t>5</w:t>
      </w:r>
      <w:r>
        <w:rPr>
          <w:rFonts w:hint="eastAsia" w:ascii="宋体" w:hAnsi="宋体" w:eastAsia="宋体" w:cs="宋体"/>
          <w:color w:val="000000"/>
          <w:sz w:val="26"/>
        </w:rPr>
        <w:t>、</w:t>
      </w:r>
    </w:p>
    <w:p>
      <w:pPr>
        <w:spacing w:after="860" w:line="302" w:lineRule="exact"/>
        <w:ind w:firstLine="320"/>
        <w:jc w:val="both"/>
        <w:rPr>
          <w:rFonts w:hint="eastAsia" w:ascii="宋体" w:hAnsi="宋体" w:eastAsia="宋体" w:cs="宋体"/>
        </w:rPr>
      </w:pPr>
      <w:r>
        <w:rPr>
          <w:rFonts w:hint="eastAsia" w:ascii="宋体" w:hAnsi="宋体" w:eastAsia="宋体" w:cs="宋体"/>
          <w:color w:val="000000"/>
          <w:sz w:val="22"/>
        </w:rPr>
        <w:t>代理期限：自</w:t>
      </w:r>
      <w:r>
        <w:rPr>
          <w:rFonts w:hint="eastAsia" w:ascii="宋体" w:hAnsi="宋体" w:eastAsia="宋体" w:cs="宋体"/>
          <w:color w:val="000000"/>
          <w:sz w:val="22"/>
          <w:u w:val="single"/>
          <w:lang w:val="en-US" w:eastAsia="zh-CN"/>
        </w:rPr>
        <w:t xml:space="preserve">      </w:t>
      </w:r>
      <w:r>
        <w:rPr>
          <w:rFonts w:hint="eastAsia" w:ascii="宋体" w:hAnsi="宋体" w:eastAsia="宋体" w:cs="宋体"/>
          <w:color w:val="000000"/>
          <w:sz w:val="22"/>
          <w:u w:val="none"/>
        </w:rPr>
        <w:t>年</w:t>
      </w:r>
      <w:r>
        <w:rPr>
          <w:rFonts w:hint="eastAsia" w:ascii="宋体" w:hAnsi="宋体" w:eastAsia="宋体" w:cs="宋体"/>
          <w:color w:val="000000"/>
          <w:sz w:val="22"/>
          <w:u w:val="single"/>
        </w:rPr>
        <w:t xml:space="preserve"> </w:t>
      </w:r>
      <w:r>
        <w:rPr>
          <w:rFonts w:hint="eastAsia" w:ascii="宋体" w:hAnsi="宋体" w:eastAsia="宋体" w:cs="宋体"/>
          <w:color w:val="000000"/>
          <w:sz w:val="22"/>
          <w:u w:val="single"/>
          <w:lang w:val="en-US" w:eastAsia="zh-CN"/>
        </w:rPr>
        <w:t xml:space="preserve">   </w:t>
      </w:r>
      <w:r>
        <w:rPr>
          <w:rFonts w:hint="eastAsia" w:ascii="宋体" w:hAnsi="宋体" w:eastAsia="宋体" w:cs="宋体"/>
          <w:color w:val="000000"/>
          <w:sz w:val="22"/>
        </w:rPr>
        <w:t>月</w:t>
      </w:r>
      <w:r>
        <w:rPr>
          <w:rFonts w:hint="eastAsia" w:ascii="宋体" w:hAnsi="宋体" w:eastAsia="宋体" w:cs="宋体"/>
          <w:color w:val="000000"/>
          <w:sz w:val="22"/>
          <w:u w:val="single"/>
          <w:lang w:val="en-US" w:eastAsia="zh-CN"/>
        </w:rPr>
        <w:t xml:space="preserve">    </w:t>
      </w:r>
      <w:r>
        <w:rPr>
          <w:rFonts w:hint="eastAsia" w:ascii="宋体" w:hAnsi="宋体" w:eastAsia="宋体" w:cs="宋体"/>
          <w:color w:val="000000"/>
          <w:sz w:val="22"/>
        </w:rPr>
        <w:t>日起至案件终结日止，</w:t>
      </w:r>
    </w:p>
    <w:p>
      <w:pPr>
        <w:spacing w:after="340" w:line="412" w:lineRule="exact"/>
        <w:ind w:firstLine="320"/>
        <w:jc w:val="both"/>
        <w:rPr>
          <w:rFonts w:hint="eastAsia" w:ascii="宋体" w:hAnsi="宋体" w:eastAsia="宋体" w:cs="宋体"/>
          <w:sz w:val="16"/>
          <w:szCs w:val="18"/>
        </w:rPr>
      </w:pPr>
      <w:r>
        <w:rPr>
          <w:rFonts w:hint="eastAsia" w:ascii="宋体" w:hAnsi="宋体" w:eastAsia="宋体" w:cs="宋体"/>
          <w:color w:val="000000"/>
          <w:sz w:val="22"/>
          <w:szCs w:val="18"/>
        </w:rPr>
        <w:t>委托人：                代理人：</w:t>
      </w:r>
    </w:p>
    <w:p>
      <w:pPr>
        <w:spacing w:after="1680" w:line="316" w:lineRule="exact"/>
        <w:ind w:firstLine="230" w:firstLineChars="100"/>
        <w:jc w:val="both"/>
        <w:rPr>
          <w:rFonts w:hint="eastAsia" w:ascii="宋体" w:hAnsi="宋体" w:eastAsia="宋体" w:cs="宋体"/>
          <w:color w:val="000000"/>
          <w:sz w:val="23"/>
        </w:rPr>
      </w:pPr>
      <w:r>
        <w:rPr>
          <w:rFonts w:hint="eastAsia" w:ascii="宋体" w:hAnsi="宋体" w:eastAsia="宋体" w:cs="宋体"/>
          <w:color w:val="000000"/>
          <w:sz w:val="23"/>
        </w:rPr>
        <w:t>法定代表人／负责人：</w:t>
      </w:r>
    </w:p>
    <w:p>
      <w:pPr>
        <w:spacing w:after="1680" w:line="316" w:lineRule="exact"/>
        <w:ind w:firstLine="240" w:firstLineChars="100"/>
        <w:jc w:val="right"/>
        <w:rPr>
          <w:rFonts w:hint="eastAsia" w:ascii="宋体" w:hAnsi="宋体" w:eastAsia="宋体" w:cs="宋体"/>
          <w:sz w:val="18"/>
          <w:szCs w:val="20"/>
        </w:rPr>
      </w:pPr>
      <w:r>
        <w:rPr>
          <w:rFonts w:hint="eastAsia" w:ascii="宋体" w:hAnsi="宋体" w:eastAsia="宋体" w:cs="宋体"/>
          <w:color w:val="000000"/>
          <w:sz w:val="24"/>
          <w:szCs w:val="20"/>
        </w:rPr>
        <w:t>年</w:t>
      </w:r>
      <w:r>
        <w:rPr>
          <w:rFonts w:hint="eastAsia" w:ascii="宋体" w:hAnsi="宋体" w:eastAsia="宋体" w:cs="宋体"/>
          <w:color w:val="000000"/>
          <w:sz w:val="24"/>
          <w:szCs w:val="20"/>
          <w:lang w:val="en-US" w:eastAsia="zh-CN"/>
        </w:rPr>
        <w:t xml:space="preserve">  </w:t>
      </w:r>
      <w:r>
        <w:rPr>
          <w:rFonts w:hint="eastAsia" w:ascii="宋体" w:hAnsi="宋体" w:eastAsia="宋体" w:cs="宋体"/>
          <w:color w:val="000000"/>
          <w:sz w:val="24"/>
          <w:szCs w:val="20"/>
        </w:rPr>
        <w:t>月</w:t>
      </w:r>
      <w:r>
        <w:rPr>
          <w:rFonts w:hint="eastAsia" w:ascii="宋体" w:hAnsi="宋体" w:eastAsia="宋体" w:cs="宋体"/>
          <w:color w:val="000000"/>
          <w:sz w:val="24"/>
          <w:szCs w:val="20"/>
          <w:lang w:val="en-US" w:eastAsia="zh-CN"/>
        </w:rPr>
        <w:t xml:space="preserve"> </w:t>
      </w:r>
      <w:r>
        <w:rPr>
          <w:rFonts w:hint="eastAsia" w:ascii="宋体" w:hAnsi="宋体" w:eastAsia="宋体" w:cs="宋体"/>
          <w:color w:val="000000"/>
          <w:sz w:val="24"/>
          <w:szCs w:val="20"/>
        </w:rPr>
        <w:t xml:space="preserve"> 日</w:t>
      </w:r>
    </w:p>
    <w:p>
      <w:pPr>
        <w:spacing w:line="330" w:lineRule="exact"/>
        <w:ind w:firstLine="459" w:firstLineChars="209"/>
        <w:jc w:val="both"/>
        <w:rPr>
          <w:rFonts w:hint="eastAsia" w:ascii="宋体" w:hAnsi="宋体" w:eastAsia="宋体" w:cs="宋体"/>
          <w:sz w:val="22"/>
          <w:szCs w:val="22"/>
        </w:rPr>
      </w:pPr>
      <w:r>
        <w:rPr>
          <w:rFonts w:hint="eastAsia" w:ascii="宋体" w:hAnsi="宋体" w:eastAsia="宋体" w:cs="宋体"/>
          <w:color w:val="000000"/>
          <w:sz w:val="22"/>
          <w:szCs w:val="22"/>
        </w:rPr>
        <w:t>说明：提交本《授权委托书》同时，应当一并提交代理人证件复印件作为附件。系律师代理人的，提交律师证复印件；非律师代理人的，需提交公民身份证复印件，并在管理人见证下双方当面签署委托书。</w:t>
      </w:r>
    </w:p>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spacing w:line="450" w:lineRule="exact"/>
        <w:ind w:left="0" w:leftChars="0" w:firstLine="0" w:firstLineChars="0"/>
        <w:jc w:val="center"/>
        <w:rPr>
          <w:rFonts w:hint="eastAsia" w:ascii="宋体" w:hAnsi="宋体" w:eastAsia="宋体" w:cs="宋体"/>
          <w:color w:val="000000"/>
          <w:sz w:val="30"/>
        </w:rPr>
      </w:pPr>
      <w:r>
        <w:rPr>
          <w:rFonts w:hint="eastAsia" w:ascii="宋体" w:hAnsi="宋体" w:eastAsia="宋体" w:cs="宋体"/>
          <w:color w:val="000000"/>
          <w:sz w:val="30"/>
        </w:rPr>
        <w:t>债权申报收件清单</w:t>
      </w:r>
    </w:p>
    <w:p>
      <w:pPr>
        <w:spacing w:line="450" w:lineRule="exact"/>
        <w:ind w:left="0" w:leftChars="0" w:firstLine="0" w:firstLineChars="0"/>
        <w:jc w:val="center"/>
        <w:rPr>
          <w:rFonts w:hint="eastAsia" w:ascii="宋体" w:hAnsi="宋体" w:eastAsia="宋体" w:cs="宋体"/>
          <w:color w:val="000000"/>
          <w:sz w:val="24"/>
          <w:szCs w:val="20"/>
          <w:lang w:val="en-US" w:eastAsia="zh-CN"/>
        </w:rPr>
      </w:pPr>
      <w:r>
        <w:rPr>
          <w:rFonts w:hint="eastAsia" w:ascii="宋体" w:hAnsi="宋体" w:eastAsia="宋体" w:cs="宋体"/>
          <w:color w:val="000000"/>
          <w:sz w:val="24"/>
          <w:szCs w:val="20"/>
          <w:lang w:eastAsia="zh-CN"/>
        </w:rPr>
        <w:t>（</w:t>
      </w:r>
      <w:r>
        <w:rPr>
          <w:rFonts w:hint="eastAsia" w:ascii="宋体" w:hAnsi="宋体" w:eastAsia="宋体" w:cs="宋体"/>
          <w:color w:val="000000"/>
          <w:sz w:val="24"/>
          <w:szCs w:val="20"/>
          <w:lang w:val="en-US" w:eastAsia="zh-CN"/>
        </w:rPr>
        <w:t>回执）</w:t>
      </w:r>
    </w:p>
    <w:tbl>
      <w:tblPr>
        <w:tblStyle w:val="4"/>
        <w:tblW w:w="0" w:type="auto"/>
        <w:tblInd w:w="2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07"/>
        <w:gridCol w:w="6280"/>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center"/>
          </w:tcPr>
          <w:p>
            <w:pPr>
              <w:spacing w:line="319" w:lineRule="exact"/>
              <w:ind w:firstLine="0"/>
              <w:jc w:val="both"/>
              <w:rPr>
                <w:rFonts w:hint="eastAsia" w:ascii="宋体" w:hAnsi="宋体" w:eastAsia="宋体" w:cs="宋体"/>
              </w:rPr>
            </w:pPr>
            <w:r>
              <w:rPr>
                <w:rFonts w:hint="eastAsia" w:ascii="宋体" w:hAnsi="宋体" w:eastAsia="宋体" w:cs="宋体"/>
                <w:color w:val="000000"/>
                <w:sz w:val="19"/>
              </w:rPr>
              <w:t>编号</w:t>
            </w:r>
          </w:p>
        </w:tc>
        <w:tc>
          <w:tcPr>
            <w:tcW w:w="7333" w:type="dxa"/>
            <w:vAlign w:val="top"/>
          </w:tcPr>
          <w:p>
            <w:pPr>
              <w:spacing w:line="319" w:lineRule="exact"/>
              <w:ind w:left="80" w:firstLine="0"/>
              <w:jc w:val="both"/>
              <w:rPr>
                <w:rFonts w:hint="eastAsia" w:ascii="宋体" w:hAnsi="宋体" w:eastAsia="宋体" w:cs="宋体"/>
              </w:rPr>
            </w:pPr>
            <w:r>
              <w:rPr>
                <w:rFonts w:hint="eastAsia" w:ascii="宋体" w:hAnsi="宋体" w:eastAsia="宋体" w:cs="宋体"/>
                <w:color w:val="000000"/>
                <w:sz w:val="19"/>
              </w:rPr>
              <w:t>资料名称</w:t>
            </w:r>
          </w:p>
        </w:tc>
        <w:tc>
          <w:tcPr>
            <w:tcW w:w="1300" w:type="dxa"/>
            <w:vAlign w:val="center"/>
          </w:tcPr>
          <w:p>
            <w:pPr>
              <w:spacing w:line="310" w:lineRule="exact"/>
              <w:ind w:left="100" w:firstLine="190" w:firstLineChars="100"/>
              <w:jc w:val="both"/>
              <w:rPr>
                <w:rFonts w:hint="eastAsia" w:ascii="宋体" w:hAnsi="宋体" w:eastAsia="宋体" w:cs="宋体"/>
              </w:rPr>
            </w:pPr>
            <w:r>
              <w:rPr>
                <w:rFonts w:hint="eastAsia" w:ascii="宋体" w:hAnsi="宋体" w:eastAsia="宋体" w:cs="宋体"/>
                <w:color w:val="000000"/>
                <w:sz w:val="19"/>
              </w:rPr>
              <w:t>页</w:t>
            </w:r>
            <w:r>
              <w:rPr>
                <w:rFonts w:hint="eastAsia" w:ascii="宋体" w:hAnsi="宋体" w:eastAsia="宋体" w:cs="宋体"/>
                <w:color w:val="000000"/>
                <w:sz w:val="19"/>
                <w:lang w:val="en-US" w:eastAsia="zh-CN"/>
              </w:rPr>
              <w:t xml:space="preserve"> </w:t>
            </w:r>
            <w:r>
              <w:rPr>
                <w:rFonts w:hint="eastAsia" w:ascii="宋体" w:hAnsi="宋体" w:eastAsia="宋体" w:cs="宋体"/>
                <w:color w:val="000000"/>
                <w:sz w:val="19"/>
              </w:rPr>
              <w:t>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0" w:hRule="atLeast"/>
        </w:trPr>
        <w:tc>
          <w:tcPr>
            <w:tcW w:w="677" w:type="dxa"/>
            <w:vAlign w:val="center"/>
          </w:tcPr>
          <w:p>
            <w:pPr>
              <w:spacing w:line="311" w:lineRule="exact"/>
              <w:ind w:left="80" w:firstLine="0"/>
              <w:jc w:val="both"/>
              <w:rPr>
                <w:rFonts w:hint="eastAsia" w:ascii="宋体" w:hAnsi="宋体" w:eastAsia="宋体" w:cs="宋体"/>
              </w:rPr>
            </w:pPr>
            <w:r>
              <w:rPr>
                <w:rFonts w:hint="eastAsia" w:ascii="宋体" w:hAnsi="宋体" w:eastAsia="宋体" w:cs="宋体"/>
                <w:color w:val="000000"/>
                <w:sz w:val="19"/>
              </w:rPr>
              <w:t>1</w:t>
            </w:r>
          </w:p>
        </w:tc>
        <w:tc>
          <w:tcPr>
            <w:tcW w:w="7333" w:type="dxa"/>
            <w:vAlign w:val="center"/>
          </w:tcPr>
          <w:p>
            <w:pPr>
              <w:spacing w:line="258" w:lineRule="exact"/>
              <w:ind w:left="20" w:firstLine="0"/>
              <w:jc w:val="both"/>
              <w:rPr>
                <w:rFonts w:hint="eastAsia" w:ascii="宋体" w:hAnsi="宋体" w:eastAsia="宋体" w:cs="宋体"/>
              </w:rPr>
            </w:pPr>
            <w:r>
              <w:rPr>
                <w:rFonts w:hint="eastAsia" w:ascii="宋体" w:hAnsi="宋体" w:eastAsia="宋体" w:cs="宋体"/>
                <w:color w:val="000000"/>
                <w:sz w:val="19"/>
              </w:rPr>
              <w:t>债权申报人身份信息登记表</w:t>
            </w:r>
          </w:p>
        </w:tc>
        <w:tc>
          <w:tcPr>
            <w:tcW w:w="1300" w:type="dxa"/>
            <w:vAlign w:val="center"/>
          </w:tcPr>
          <w:p>
            <w:pPr>
              <w:spacing w:line="310" w:lineRule="exact"/>
              <w:ind w:left="320" w:firstLine="190" w:firstLineChars="100"/>
              <w:jc w:val="both"/>
              <w:rPr>
                <w:rFonts w:hint="eastAsia" w:ascii="宋体" w:hAnsi="宋体" w:eastAsia="宋体" w:cs="宋体"/>
              </w:rPr>
            </w:pPr>
            <w:r>
              <w:rPr>
                <w:rFonts w:hint="eastAsia" w:ascii="宋体" w:hAnsi="宋体" w:eastAsia="宋体" w:cs="宋体"/>
                <w:color w:val="000000"/>
                <w:sz w:val="19"/>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40" w:hRule="atLeast"/>
        </w:trPr>
        <w:tc>
          <w:tcPr>
            <w:tcW w:w="677" w:type="dxa"/>
            <w:vAlign w:val="center"/>
          </w:tcPr>
          <w:p>
            <w:pPr>
              <w:spacing w:line="296" w:lineRule="exact"/>
              <w:ind w:left="80" w:firstLine="0"/>
              <w:jc w:val="both"/>
              <w:rPr>
                <w:rFonts w:hint="eastAsia" w:ascii="宋体" w:hAnsi="宋体" w:eastAsia="宋体" w:cs="宋体"/>
              </w:rPr>
            </w:pPr>
            <w:r>
              <w:rPr>
                <w:rFonts w:hint="eastAsia" w:ascii="宋体" w:hAnsi="宋体" w:eastAsia="宋体" w:cs="宋体"/>
                <w:color w:val="000000"/>
                <w:sz w:val="19"/>
              </w:rPr>
              <w:t>2</w:t>
            </w:r>
          </w:p>
        </w:tc>
        <w:tc>
          <w:tcPr>
            <w:tcW w:w="7333" w:type="dxa"/>
            <w:vAlign w:val="center"/>
          </w:tcPr>
          <w:p>
            <w:pPr>
              <w:spacing w:line="258" w:lineRule="exact"/>
              <w:ind w:left="20" w:firstLine="0"/>
              <w:jc w:val="both"/>
              <w:rPr>
                <w:rFonts w:hint="eastAsia" w:ascii="宋体" w:hAnsi="宋体" w:eastAsia="宋体" w:cs="宋体"/>
              </w:rPr>
            </w:pPr>
            <w:r>
              <w:rPr>
                <w:rFonts w:hint="eastAsia" w:ascii="宋体" w:hAnsi="宋体" w:eastAsia="宋体" w:cs="宋体"/>
                <w:color w:val="000000"/>
                <w:sz w:val="19"/>
              </w:rPr>
              <w:t>债权申报人身份信息登记资料清单</w:t>
            </w:r>
          </w:p>
        </w:tc>
        <w:tc>
          <w:tcPr>
            <w:tcW w:w="1300" w:type="dxa"/>
            <w:vAlign w:val="center"/>
          </w:tcPr>
          <w:p>
            <w:pPr>
              <w:spacing w:line="323" w:lineRule="exact"/>
              <w:ind w:left="320" w:firstLine="190" w:firstLineChars="100"/>
              <w:jc w:val="both"/>
              <w:rPr>
                <w:rFonts w:hint="eastAsia" w:ascii="宋体" w:hAnsi="宋体" w:eastAsia="宋体" w:cs="宋体"/>
              </w:rPr>
            </w:pPr>
            <w:r>
              <w:rPr>
                <w:rFonts w:hint="eastAsia" w:ascii="宋体" w:hAnsi="宋体" w:eastAsia="宋体" w:cs="宋体"/>
                <w:color w:val="000000"/>
                <w:sz w:val="19"/>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center"/>
          </w:tcPr>
          <w:p>
            <w:pPr>
              <w:spacing w:line="296" w:lineRule="exact"/>
              <w:ind w:left="60" w:firstLine="0"/>
              <w:jc w:val="both"/>
              <w:rPr>
                <w:rFonts w:hint="eastAsia" w:ascii="宋体" w:hAnsi="宋体" w:eastAsia="宋体" w:cs="宋体"/>
              </w:rPr>
            </w:pPr>
            <w:r>
              <w:rPr>
                <w:rFonts w:hint="eastAsia" w:ascii="宋体" w:hAnsi="宋体" w:eastAsia="宋体" w:cs="宋体"/>
                <w:color w:val="000000"/>
                <w:sz w:val="19"/>
              </w:rPr>
              <w:t>3</w:t>
            </w:r>
          </w:p>
        </w:tc>
        <w:tc>
          <w:tcPr>
            <w:tcW w:w="7333" w:type="dxa"/>
            <w:vAlign w:val="center"/>
          </w:tcPr>
          <w:p>
            <w:pPr>
              <w:spacing w:line="310" w:lineRule="exact"/>
              <w:ind w:left="20" w:firstLine="0"/>
              <w:jc w:val="both"/>
              <w:rPr>
                <w:rFonts w:hint="eastAsia" w:ascii="宋体" w:hAnsi="宋体" w:eastAsia="宋体" w:cs="宋体"/>
              </w:rPr>
            </w:pPr>
            <w:r>
              <w:rPr>
                <w:rFonts w:hint="eastAsia" w:ascii="宋体" w:hAnsi="宋体" w:eastAsia="宋体" w:cs="宋体"/>
                <w:color w:val="000000"/>
                <w:sz w:val="19"/>
              </w:rPr>
              <w:t>债权申报登记表</w:t>
            </w:r>
          </w:p>
        </w:tc>
        <w:tc>
          <w:tcPr>
            <w:tcW w:w="1300" w:type="dxa"/>
            <w:vAlign w:val="center"/>
          </w:tcPr>
          <w:p>
            <w:pPr>
              <w:spacing w:line="334" w:lineRule="exact"/>
              <w:ind w:left="320" w:firstLine="190" w:firstLineChars="100"/>
              <w:jc w:val="both"/>
              <w:rPr>
                <w:rFonts w:hint="eastAsia" w:ascii="宋体" w:hAnsi="宋体" w:eastAsia="宋体" w:cs="宋体"/>
              </w:rPr>
            </w:pPr>
            <w:r>
              <w:rPr>
                <w:rFonts w:hint="eastAsia" w:ascii="宋体" w:hAnsi="宋体" w:eastAsia="宋体" w:cs="宋体"/>
                <w:color w:val="000000"/>
                <w:sz w:val="19"/>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center"/>
          </w:tcPr>
          <w:p>
            <w:pPr>
              <w:spacing w:line="311" w:lineRule="exact"/>
              <w:ind w:left="60" w:firstLine="0"/>
              <w:jc w:val="both"/>
              <w:rPr>
                <w:rFonts w:hint="eastAsia" w:ascii="宋体" w:hAnsi="宋体" w:eastAsia="宋体" w:cs="宋体"/>
              </w:rPr>
            </w:pPr>
            <w:r>
              <w:rPr>
                <w:rFonts w:hint="eastAsia" w:ascii="宋体" w:hAnsi="宋体" w:eastAsia="宋体" w:cs="宋体"/>
                <w:color w:val="000000"/>
                <w:sz w:val="19"/>
              </w:rPr>
              <w:t>4</w:t>
            </w:r>
          </w:p>
        </w:tc>
        <w:tc>
          <w:tcPr>
            <w:tcW w:w="7333" w:type="dxa"/>
            <w:vAlign w:val="center"/>
          </w:tcPr>
          <w:p>
            <w:pPr>
              <w:spacing w:line="258" w:lineRule="exact"/>
              <w:ind w:left="20" w:firstLine="0"/>
              <w:jc w:val="both"/>
              <w:rPr>
                <w:rFonts w:hint="eastAsia" w:ascii="宋体" w:hAnsi="宋体" w:eastAsia="宋体" w:cs="宋体"/>
              </w:rPr>
            </w:pPr>
            <w:r>
              <w:rPr>
                <w:rFonts w:hint="eastAsia" w:ascii="宋体" w:hAnsi="宋体" w:eastAsia="宋体" w:cs="宋体"/>
                <w:color w:val="000000"/>
                <w:sz w:val="19"/>
              </w:rPr>
              <w:t>债权申报证据清单</w:t>
            </w:r>
          </w:p>
        </w:tc>
        <w:tc>
          <w:tcPr>
            <w:tcW w:w="1300" w:type="dxa"/>
            <w:vAlign w:val="center"/>
          </w:tcPr>
          <w:p>
            <w:pPr>
              <w:spacing w:line="295" w:lineRule="exact"/>
              <w:ind w:left="300" w:firstLine="190" w:firstLineChars="100"/>
              <w:jc w:val="both"/>
              <w:rPr>
                <w:rFonts w:hint="eastAsia" w:ascii="宋体" w:hAnsi="宋体" w:eastAsia="宋体" w:cs="宋体"/>
              </w:rPr>
            </w:pPr>
            <w:r>
              <w:rPr>
                <w:rFonts w:hint="eastAsia" w:ascii="宋体" w:hAnsi="宋体" w:eastAsia="宋体" w:cs="宋体"/>
                <w:color w:val="000000"/>
                <w:sz w:val="19"/>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top"/>
          </w:tcPr>
          <w:p>
            <w:pPr>
              <w:rPr>
                <w:rFonts w:hint="eastAsia" w:ascii="宋体" w:hAnsi="宋体" w:eastAsia="宋体" w:cs="宋体"/>
              </w:rPr>
            </w:pPr>
          </w:p>
        </w:tc>
        <w:tc>
          <w:tcPr>
            <w:tcW w:w="7333" w:type="dxa"/>
            <w:vAlign w:val="top"/>
          </w:tcPr>
          <w:p>
            <w:pPr>
              <w:rPr>
                <w:rFonts w:hint="eastAsia" w:ascii="宋体" w:hAnsi="宋体" w:eastAsia="宋体" w:cs="宋体"/>
              </w:rPr>
            </w:pPr>
          </w:p>
        </w:tc>
        <w:tc>
          <w:tcPr>
            <w:tcW w:w="1300" w:type="dxa"/>
            <w:vAlign w:val="top"/>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top"/>
          </w:tcPr>
          <w:p>
            <w:pPr>
              <w:rPr>
                <w:rFonts w:hint="eastAsia" w:ascii="宋体" w:hAnsi="宋体" w:eastAsia="宋体" w:cs="宋体"/>
              </w:rPr>
            </w:pPr>
          </w:p>
        </w:tc>
        <w:tc>
          <w:tcPr>
            <w:tcW w:w="7333" w:type="dxa"/>
            <w:vAlign w:val="top"/>
          </w:tcPr>
          <w:p>
            <w:pPr>
              <w:rPr>
                <w:rFonts w:hint="eastAsia" w:ascii="宋体" w:hAnsi="宋体" w:eastAsia="宋体" w:cs="宋体"/>
              </w:rPr>
            </w:pPr>
          </w:p>
        </w:tc>
        <w:tc>
          <w:tcPr>
            <w:tcW w:w="1300" w:type="dxa"/>
            <w:vAlign w:val="top"/>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0" w:hRule="atLeast"/>
        </w:trPr>
        <w:tc>
          <w:tcPr>
            <w:tcW w:w="677" w:type="dxa"/>
            <w:vAlign w:val="top"/>
          </w:tcPr>
          <w:p>
            <w:pPr>
              <w:rPr>
                <w:rFonts w:hint="eastAsia" w:ascii="宋体" w:hAnsi="宋体" w:eastAsia="宋体" w:cs="宋体"/>
              </w:rPr>
            </w:pPr>
          </w:p>
        </w:tc>
        <w:tc>
          <w:tcPr>
            <w:tcW w:w="7333" w:type="dxa"/>
            <w:vAlign w:val="top"/>
          </w:tcPr>
          <w:p>
            <w:pPr>
              <w:rPr>
                <w:rFonts w:hint="eastAsia" w:ascii="宋体" w:hAnsi="宋体" w:eastAsia="宋体" w:cs="宋体"/>
              </w:rPr>
            </w:pPr>
          </w:p>
        </w:tc>
        <w:tc>
          <w:tcPr>
            <w:tcW w:w="1300" w:type="dxa"/>
            <w:vAlign w:val="top"/>
          </w:tcPr>
          <w:p>
            <w:pPr>
              <w:rPr>
                <w:rFonts w:hint="eastAsia" w:ascii="宋体" w:hAnsi="宋体" w:eastAsia="宋体" w:cs="宋体"/>
              </w:rPr>
            </w:pPr>
          </w:p>
        </w:tc>
      </w:tr>
    </w:tbl>
    <w:p>
      <w:pPr>
        <w:spacing w:line="360" w:lineRule="exact"/>
        <w:ind w:firstLine="4840"/>
        <w:jc w:val="both"/>
        <w:rPr>
          <w:rFonts w:hint="eastAsia" w:ascii="宋体" w:hAnsi="宋体" w:eastAsia="宋体" w:cs="宋体"/>
          <w:color w:val="000000"/>
          <w:sz w:val="24"/>
        </w:rPr>
      </w:pPr>
    </w:p>
    <w:p>
      <w:pPr>
        <w:spacing w:line="360" w:lineRule="exact"/>
        <w:ind w:firstLine="3840" w:firstLineChars="1600"/>
        <w:jc w:val="both"/>
        <w:rPr>
          <w:rFonts w:hint="eastAsia" w:ascii="宋体" w:hAnsi="宋体" w:eastAsia="宋体" w:cs="宋体"/>
        </w:rPr>
      </w:pPr>
      <w:r>
        <w:rPr>
          <w:rFonts w:hint="eastAsia" w:ascii="宋体" w:hAnsi="宋体" w:eastAsia="宋体" w:cs="宋体"/>
          <w:color w:val="000000"/>
          <w:sz w:val="24"/>
        </w:rPr>
        <w:t>提交人签字／盖章：</w:t>
      </w:r>
    </w:p>
    <w:p>
      <w:pPr>
        <w:spacing w:after="1340" w:line="420" w:lineRule="exact"/>
        <w:ind w:firstLine="5500"/>
        <w:jc w:val="right"/>
        <w:rPr>
          <w:rFonts w:hint="eastAsia" w:ascii="宋体" w:hAnsi="宋体" w:eastAsia="宋体" w:cs="宋体"/>
        </w:rPr>
      </w:pPr>
      <w:r>
        <w:rPr>
          <w:rFonts w:hint="eastAsia" w:ascii="宋体" w:hAnsi="宋体" w:eastAsia="宋体" w:cs="宋体"/>
          <w:color w:val="000000"/>
          <w:sz w:val="28"/>
        </w:rPr>
        <w:t>年</w:t>
      </w:r>
      <w:r>
        <w:rPr>
          <w:rFonts w:hint="eastAsia" w:ascii="宋体" w:hAnsi="宋体" w:eastAsia="宋体" w:cs="宋体"/>
          <w:color w:val="000000"/>
          <w:sz w:val="28"/>
        </w:rPr>
        <w:tab/>
      </w:r>
      <w:r>
        <w:rPr>
          <w:rFonts w:hint="eastAsia" w:ascii="宋体" w:hAnsi="宋体" w:eastAsia="宋体" w:cs="宋体"/>
          <w:color w:val="000000"/>
          <w:sz w:val="28"/>
        </w:rPr>
        <w:t>月</w:t>
      </w:r>
      <w:r>
        <w:rPr>
          <w:rFonts w:hint="eastAsia" w:ascii="宋体" w:hAnsi="宋体" w:eastAsia="宋体" w:cs="宋体"/>
          <w:color w:val="000000"/>
          <w:sz w:val="28"/>
        </w:rPr>
        <w:tab/>
      </w:r>
      <w:r>
        <w:rPr>
          <w:rFonts w:hint="eastAsia" w:ascii="宋体" w:hAnsi="宋体" w:eastAsia="宋体" w:cs="宋体"/>
          <w:color w:val="000000"/>
          <w:sz w:val="28"/>
        </w:rPr>
        <w:t>日</w:t>
      </w:r>
    </w:p>
    <w:p>
      <w:pPr>
        <w:spacing w:after="80" w:line="360" w:lineRule="exact"/>
        <w:ind w:firstLine="280"/>
        <w:jc w:val="both"/>
        <w:rPr>
          <w:rFonts w:hint="eastAsia" w:ascii="宋体" w:hAnsi="宋体" w:eastAsia="宋体" w:cs="宋体"/>
        </w:rPr>
      </w:pPr>
      <w:r>
        <w:rPr>
          <w:rFonts w:hint="eastAsia" w:ascii="宋体" w:hAnsi="宋体" w:eastAsia="宋体" w:cs="宋体"/>
          <w:color w:val="000000"/>
          <w:sz w:val="24"/>
        </w:rPr>
        <w:t>注：经管理人审查资料与清单资料相一致，且清单上注明为复印件的资料已与原件核对一致后，由经办人签字并盖管理人章予以确认。</w:t>
      </w:r>
    </w:p>
    <w:p>
      <w:pPr>
        <w:spacing w:after="60" w:line="360" w:lineRule="exact"/>
        <w:ind w:firstLine="280"/>
        <w:jc w:val="both"/>
        <w:rPr>
          <w:rFonts w:hint="eastAsia" w:ascii="宋体" w:hAnsi="宋体" w:eastAsia="宋体" w:cs="宋体"/>
        </w:rPr>
      </w:pPr>
      <w:r>
        <w:rPr>
          <w:rFonts w:hint="eastAsia" w:ascii="宋体" w:hAnsi="宋体" w:eastAsia="宋体" w:cs="宋体"/>
          <w:color w:val="000000"/>
          <w:sz w:val="24"/>
        </w:rPr>
        <w:t>口清单上载明的资料均已提交</w:t>
      </w:r>
    </w:p>
    <w:p>
      <w:pPr>
        <w:spacing w:after="100" w:line="360" w:lineRule="exact"/>
        <w:ind w:firstLine="280"/>
        <w:jc w:val="both"/>
        <w:rPr>
          <w:rFonts w:hint="eastAsia" w:ascii="宋体" w:hAnsi="宋体" w:eastAsia="宋体" w:cs="宋体"/>
        </w:rPr>
      </w:pPr>
      <w:r>
        <w:rPr>
          <w:rFonts w:hint="eastAsia" w:ascii="宋体" w:hAnsi="宋体" w:eastAsia="宋体" w:cs="宋体"/>
          <w:color w:val="000000"/>
          <w:sz w:val="24"/>
        </w:rPr>
        <w:t>口清单上注明为复印件的资料已与原件核对一致</w:t>
      </w:r>
    </w:p>
    <w:p>
      <w:pPr>
        <w:spacing w:line="390" w:lineRule="exact"/>
        <w:ind w:firstLine="280"/>
        <w:jc w:val="both"/>
        <w:rPr>
          <w:rFonts w:hint="eastAsia" w:ascii="宋体" w:hAnsi="宋体" w:eastAsia="宋体" w:cs="宋体"/>
        </w:rPr>
      </w:pPr>
      <w:r>
        <w:rPr>
          <w:rFonts w:hint="eastAsia" w:ascii="宋体" w:hAnsi="宋体" w:eastAsia="宋体" w:cs="宋体"/>
          <w:color w:val="000000"/>
          <w:sz w:val="24"/>
        </w:rPr>
        <w:t>口</w:t>
      </w:r>
      <w:r>
        <w:rPr>
          <w:rFonts w:hint="eastAsia" w:ascii="宋体" w:hAnsi="宋体" w:eastAsia="宋体" w:cs="宋体"/>
          <w:color w:val="000000"/>
          <w:sz w:val="26"/>
        </w:rPr>
        <w:t>其他</w:t>
      </w:r>
      <w:r>
        <w:rPr>
          <w:rFonts w:hint="eastAsia" w:ascii="宋体" w:hAnsi="宋体" w:eastAsia="宋体" w:cs="宋体"/>
          <w:color w:val="000000"/>
          <w:sz w:val="26"/>
          <w:u w:val="single"/>
        </w:rPr>
        <w:tab/>
      </w:r>
      <w:r>
        <w:rPr>
          <w:rFonts w:hint="eastAsia" w:ascii="宋体" w:hAnsi="宋体" w:eastAsia="宋体" w:cs="宋体"/>
          <w:color w:val="000000"/>
          <w:sz w:val="26"/>
          <w:u w:val="single"/>
        </w:rPr>
        <w:tab/>
      </w:r>
      <w:r>
        <w:rPr>
          <w:rFonts w:hint="eastAsia" w:ascii="宋体" w:hAnsi="宋体" w:eastAsia="宋体" w:cs="宋体"/>
          <w:color w:val="000000"/>
          <w:sz w:val="26"/>
          <w:u w:val="single"/>
        </w:rPr>
        <w:tab/>
      </w:r>
      <w:r>
        <w:rPr>
          <w:rFonts w:hint="eastAsia" w:ascii="宋体" w:hAnsi="宋体" w:eastAsia="宋体" w:cs="宋体"/>
          <w:color w:val="000000"/>
          <w:sz w:val="26"/>
          <w:u w:val="single"/>
        </w:rPr>
        <w:tab/>
      </w:r>
    </w:p>
    <w:p>
      <w:pPr>
        <w:spacing w:after="360" w:line="420" w:lineRule="exact"/>
        <w:ind w:firstLine="5160"/>
        <w:jc w:val="both"/>
        <w:rPr>
          <w:rFonts w:hint="eastAsia" w:ascii="宋体" w:hAnsi="宋体" w:eastAsia="宋体" w:cs="宋体"/>
          <w:sz w:val="24"/>
          <w:szCs w:val="24"/>
        </w:rPr>
      </w:pPr>
      <w:r>
        <w:rPr>
          <w:rFonts w:hint="eastAsia" w:ascii="宋体" w:hAnsi="宋体" w:eastAsia="宋体" w:cs="宋体"/>
          <w:color w:val="000000"/>
          <w:sz w:val="24"/>
          <w:szCs w:val="24"/>
        </w:rPr>
        <w:t>签字／盖章：</w:t>
      </w:r>
    </w:p>
    <w:p>
      <w:pPr>
        <w:spacing w:line="330" w:lineRule="exact"/>
        <w:ind w:firstLine="459" w:firstLineChars="209"/>
        <w:jc w:val="both"/>
        <w:rPr>
          <w:rFonts w:hint="eastAsia" w:ascii="宋体" w:hAnsi="宋体" w:eastAsia="宋体" w:cs="宋体"/>
          <w:sz w:val="22"/>
          <w:szCs w:val="22"/>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spacing w:after="500" w:line="575" w:lineRule="exact"/>
        <w:ind w:left="0" w:leftChars="0" w:firstLine="0" w:firstLineChars="0"/>
        <w:jc w:val="center"/>
        <w:rPr>
          <w:color w:val="000000"/>
          <w:sz w:val="38"/>
        </w:rPr>
      </w:pPr>
    </w:p>
    <w:p>
      <w:pPr>
        <w:spacing w:after="500" w:line="575" w:lineRule="exact"/>
        <w:ind w:left="0" w:leftChars="0" w:firstLine="0" w:firstLineChars="0"/>
        <w:jc w:val="center"/>
        <w:rPr>
          <w:color w:val="000000"/>
          <w:sz w:val="38"/>
        </w:rPr>
      </w:pPr>
      <w:r>
        <w:rPr>
          <w:color w:val="000000"/>
          <w:sz w:val="38"/>
        </w:rPr>
        <w:t>法定代表人身份证明</w:t>
      </w:r>
    </w:p>
    <w:p>
      <w:pPr>
        <w:keepNext w:val="0"/>
        <w:keepLines w:val="0"/>
        <w:pageBreakBefore w:val="0"/>
        <w:widowControl w:val="0"/>
        <w:kinsoku/>
        <w:wordWrap/>
        <w:overflowPunct/>
        <w:topLinePunct w:val="0"/>
        <w:autoSpaceDE/>
        <w:autoSpaceDN/>
        <w:bidi w:val="0"/>
        <w:adjustRightInd/>
        <w:snapToGrid/>
        <w:spacing w:after="500" w:line="240" w:lineRule="exact"/>
        <w:ind w:left="0" w:leftChars="0" w:firstLine="0" w:firstLineChars="0"/>
        <w:jc w:val="center"/>
        <w:textAlignment w:val="auto"/>
        <w:rPr>
          <w:color w:val="000000"/>
          <w:sz w:val="38"/>
        </w:rPr>
      </w:pPr>
    </w:p>
    <w:p>
      <w:pPr>
        <w:keepNext w:val="0"/>
        <w:keepLines w:val="0"/>
        <w:pageBreakBefore w:val="0"/>
        <w:widowControl w:val="0"/>
        <w:kinsoku/>
        <w:wordWrap/>
        <w:overflowPunct/>
        <w:topLinePunct w:val="0"/>
        <w:autoSpaceDE/>
        <w:autoSpaceDN/>
        <w:bidi w:val="0"/>
        <w:adjustRightInd/>
        <w:snapToGrid/>
        <w:spacing w:line="480" w:lineRule="auto"/>
        <w:ind w:left="0" w:leftChars="0" w:firstLine="1680" w:firstLineChars="600"/>
        <w:jc w:val="both"/>
        <w:textAlignment w:val="auto"/>
        <w:rPr>
          <w:sz w:val="28"/>
          <w:szCs w:val="28"/>
        </w:rPr>
      </w:pPr>
      <w:r>
        <w:rPr>
          <w:color w:val="000000"/>
          <w:sz w:val="28"/>
          <w:szCs w:val="28"/>
        </w:rPr>
        <w:t xml:space="preserve">同志，在我单位任 </w:t>
      </w:r>
      <w:r>
        <w:rPr>
          <w:color w:val="000000"/>
          <w:sz w:val="28"/>
          <w:szCs w:val="28"/>
          <w:u w:val="single"/>
        </w:rPr>
        <w:t xml:space="preserve">       </w:t>
      </w:r>
      <w:r>
        <w:rPr>
          <w:color w:val="000000"/>
          <w:sz w:val="28"/>
          <w:szCs w:val="28"/>
        </w:rPr>
        <w:t>职务，系法定代表人。</w:t>
      </w:r>
    </w:p>
    <w:p>
      <w:pPr>
        <w:keepNext w:val="0"/>
        <w:keepLines w:val="0"/>
        <w:pageBreakBefore w:val="0"/>
        <w:widowControl w:val="0"/>
        <w:kinsoku/>
        <w:wordWrap/>
        <w:overflowPunct/>
        <w:topLinePunct w:val="0"/>
        <w:autoSpaceDE/>
        <w:autoSpaceDN/>
        <w:bidi w:val="0"/>
        <w:adjustRightInd/>
        <w:snapToGrid/>
        <w:spacing w:after="1060" w:line="480" w:lineRule="auto"/>
        <w:ind w:left="0" w:leftChars="0" w:firstLine="420" w:firstLineChars="0"/>
        <w:jc w:val="both"/>
        <w:textAlignment w:val="auto"/>
        <w:rPr>
          <w:sz w:val="28"/>
          <w:szCs w:val="28"/>
        </w:rPr>
      </w:pPr>
      <w:r>
        <w:rPr>
          <w:color w:val="000000"/>
          <w:sz w:val="28"/>
          <w:szCs w:val="28"/>
        </w:rPr>
        <w:t>特此证明。</w:t>
      </w:r>
    </w:p>
    <w:p>
      <w:pPr>
        <w:spacing w:after="1320" w:line="590" w:lineRule="exact"/>
        <w:ind w:firstLine="6420"/>
        <w:jc w:val="both"/>
        <w:rPr>
          <w:sz w:val="28"/>
          <w:szCs w:val="28"/>
        </w:rPr>
      </w:pPr>
      <w:r>
        <w:rPr>
          <w:color w:val="000000"/>
          <w:sz w:val="28"/>
          <w:szCs w:val="28"/>
        </w:rPr>
        <w:t xml:space="preserve">年 </w:t>
      </w:r>
      <w:r>
        <w:rPr>
          <w:rFonts w:hint="eastAsia"/>
          <w:color w:val="000000"/>
          <w:sz w:val="28"/>
          <w:szCs w:val="28"/>
          <w:lang w:val="en-US" w:eastAsia="zh-CN"/>
        </w:rPr>
        <w:t xml:space="preserve">   </w:t>
      </w:r>
      <w:r>
        <w:rPr>
          <w:color w:val="000000"/>
          <w:sz w:val="28"/>
          <w:szCs w:val="28"/>
        </w:rPr>
        <w:t>月</w:t>
      </w:r>
      <w:r>
        <w:rPr>
          <w:color w:val="000000"/>
          <w:sz w:val="28"/>
          <w:szCs w:val="28"/>
        </w:rPr>
        <w:tab/>
      </w:r>
      <w:r>
        <w:rPr>
          <w:color w:val="000000"/>
          <w:sz w:val="28"/>
          <w:szCs w:val="28"/>
        </w:rPr>
        <w:t>日</w:t>
      </w:r>
    </w:p>
    <w:p>
      <w:pPr>
        <w:spacing w:line="348" w:lineRule="exact"/>
        <w:ind w:firstLine="200"/>
        <w:jc w:val="both"/>
        <w:rPr>
          <w:sz w:val="28"/>
          <w:szCs w:val="28"/>
        </w:rPr>
      </w:pPr>
      <w:r>
        <w:rPr>
          <w:color w:val="000000"/>
          <w:sz w:val="28"/>
          <w:szCs w:val="28"/>
        </w:rPr>
        <w:t>附该法定代表人住址：</w:t>
      </w:r>
    </w:p>
    <w:p>
      <w:pPr>
        <w:spacing w:after="460" w:line="530" w:lineRule="exact"/>
        <w:ind w:firstLine="180"/>
        <w:jc w:val="both"/>
        <w:rPr>
          <w:sz w:val="28"/>
          <w:szCs w:val="28"/>
        </w:rPr>
      </w:pPr>
      <w:r>
        <w:rPr>
          <w:color w:val="000000"/>
          <w:sz w:val="28"/>
          <w:szCs w:val="28"/>
        </w:rPr>
        <w:t>电话：</w:t>
      </w:r>
    </w:p>
    <w:p>
      <w:pPr>
        <w:spacing w:line="393" w:lineRule="exact"/>
        <w:ind w:firstLine="20"/>
        <w:jc w:val="both"/>
        <w:rPr>
          <w:sz w:val="28"/>
          <w:szCs w:val="28"/>
        </w:rPr>
      </w:pPr>
      <w:r>
        <w:rPr>
          <w:color w:val="000000"/>
          <w:sz w:val="28"/>
          <w:szCs w:val="28"/>
        </w:rPr>
        <w:t>注：1、企业事业单位、机关、团体的主要负责人为本单位的法定代表人。</w:t>
      </w:r>
    </w:p>
    <w:p>
      <w:pPr>
        <w:spacing w:line="393" w:lineRule="exact"/>
        <w:ind w:firstLine="520"/>
        <w:jc w:val="both"/>
        <w:rPr>
          <w:sz w:val="28"/>
          <w:szCs w:val="28"/>
        </w:rPr>
      </w:pPr>
      <w:r>
        <w:rPr>
          <w:color w:val="000000"/>
          <w:sz w:val="28"/>
          <w:szCs w:val="28"/>
        </w:rPr>
        <w:t>2、单位要写全称，并加盖公章。</w:t>
      </w: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jc w:val="both"/>
        <w:rPr>
          <w:rFonts w:hint="default"/>
          <w:b/>
          <w:bCs/>
          <w:sz w:val="28"/>
          <w:szCs w:val="36"/>
          <w:lang w:val="en-US" w:eastAsia="zh-CN"/>
        </w:rPr>
      </w:pPr>
    </w:p>
    <w:p>
      <w:pPr>
        <w:spacing w:after="20" w:line="447" w:lineRule="exact"/>
        <w:ind w:left="0" w:leftChars="0" w:firstLine="0" w:firstLineChars="0"/>
        <w:jc w:val="center"/>
        <w:rPr>
          <w:sz w:val="22"/>
          <w:szCs w:val="24"/>
        </w:rPr>
      </w:pPr>
      <w:r>
        <w:rPr>
          <w:color w:val="000000"/>
          <w:sz w:val="32"/>
          <w:szCs w:val="24"/>
        </w:rPr>
        <w:t>债权申报证据清单</w:t>
      </w:r>
    </w:p>
    <w:tbl>
      <w:tblPr>
        <w:tblStyle w:val="4"/>
        <w:tblpPr w:leftFromText="180" w:rightFromText="180" w:vertAnchor="text" w:horzAnchor="page" w:tblpX="1739" w:tblpY="8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48"/>
        <w:gridCol w:w="4720"/>
        <w:gridCol w:w="1438"/>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860" w:type="dxa"/>
            <w:vAlign w:val="center"/>
          </w:tcPr>
          <w:p>
            <w:pPr>
              <w:spacing w:line="275" w:lineRule="exact"/>
              <w:jc w:val="center"/>
            </w:pPr>
            <w:r>
              <w:rPr>
                <w:color w:val="000000"/>
                <w:sz w:val="18"/>
              </w:rPr>
              <w:t>编号</w:t>
            </w:r>
          </w:p>
        </w:tc>
        <w:tc>
          <w:tcPr>
            <w:tcW w:w="4800" w:type="dxa"/>
            <w:vAlign w:val="bottom"/>
          </w:tcPr>
          <w:p>
            <w:pPr>
              <w:spacing w:line="251" w:lineRule="exact"/>
              <w:ind w:left="60" w:firstLine="0"/>
              <w:jc w:val="center"/>
            </w:pPr>
            <w:r>
              <w:rPr>
                <w:color w:val="000000"/>
                <w:sz w:val="20"/>
                <w:szCs w:val="24"/>
              </w:rPr>
              <w:t>资料名称</w:t>
            </w:r>
          </w:p>
        </w:tc>
        <w:tc>
          <w:tcPr>
            <w:tcW w:w="1460" w:type="dxa"/>
            <w:vAlign w:val="center"/>
          </w:tcPr>
          <w:p>
            <w:pPr>
              <w:spacing w:line="253" w:lineRule="exact"/>
              <w:jc w:val="center"/>
            </w:pPr>
            <w:r>
              <w:rPr>
                <w:color w:val="000000"/>
                <w:sz w:val="18"/>
              </w:rPr>
              <w:t>原件／复印件</w:t>
            </w:r>
          </w:p>
        </w:tc>
        <w:tc>
          <w:tcPr>
            <w:tcW w:w="1340" w:type="dxa"/>
            <w:vAlign w:val="center"/>
          </w:tcPr>
          <w:p>
            <w:pPr>
              <w:spacing w:line="288" w:lineRule="exact"/>
              <w:jc w:val="center"/>
            </w:pPr>
            <w:r>
              <w:rPr>
                <w:color w:val="000000"/>
                <w:sz w:val="1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00" w:hRule="atLeast"/>
        </w:trPr>
        <w:tc>
          <w:tcPr>
            <w:tcW w:w="860" w:type="dxa"/>
            <w:vAlign w:val="top"/>
          </w:tcPr>
          <w:p/>
        </w:tc>
        <w:tc>
          <w:tcPr>
            <w:tcW w:w="4800" w:type="dxa"/>
            <w:vAlign w:val="top"/>
          </w:tcPr>
          <w:p/>
        </w:tc>
        <w:tc>
          <w:tcPr>
            <w:tcW w:w="1460" w:type="dxa"/>
            <w:vAlign w:val="top"/>
          </w:tcPr>
          <w:p/>
        </w:tc>
        <w:tc>
          <w:tcPr>
            <w:tcW w:w="1340"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20" w:hRule="atLeast"/>
        </w:trPr>
        <w:tc>
          <w:tcPr>
            <w:tcW w:w="860" w:type="dxa"/>
            <w:vAlign w:val="top"/>
          </w:tcPr>
          <w:p/>
        </w:tc>
        <w:tc>
          <w:tcPr>
            <w:tcW w:w="4800" w:type="dxa"/>
            <w:vAlign w:val="top"/>
          </w:tcPr>
          <w:p/>
        </w:tc>
        <w:tc>
          <w:tcPr>
            <w:tcW w:w="1460" w:type="dxa"/>
            <w:vAlign w:val="top"/>
          </w:tcPr>
          <w:p/>
        </w:tc>
        <w:tc>
          <w:tcPr>
            <w:tcW w:w="1340" w:type="dxa"/>
            <w:vAlign w:val="top"/>
          </w:tcPr>
          <w:p/>
        </w:tc>
      </w:tr>
    </w:tbl>
    <w:p>
      <w:pPr>
        <w:keepNext w:val="0"/>
        <w:keepLines w:val="0"/>
        <w:pageBreakBefore w:val="0"/>
        <w:widowControl w:val="0"/>
        <w:kinsoku/>
        <w:wordWrap/>
        <w:overflowPunct/>
        <w:topLinePunct w:val="0"/>
        <w:autoSpaceDE/>
        <w:autoSpaceDN/>
        <w:bidi w:val="0"/>
        <w:adjustRightInd/>
        <w:snapToGrid/>
        <w:spacing w:after="440" w:line="240" w:lineRule="exact"/>
        <w:ind w:firstLine="440" w:firstLineChars="200"/>
        <w:jc w:val="both"/>
        <w:textAlignment w:val="auto"/>
        <w:rPr>
          <w:color w:val="000000"/>
          <w:sz w:val="22"/>
        </w:rPr>
      </w:pPr>
    </w:p>
    <w:p>
      <w:pPr>
        <w:spacing w:after="440" w:line="328" w:lineRule="exact"/>
        <w:ind w:firstLine="440" w:firstLineChars="200"/>
        <w:jc w:val="both"/>
      </w:pPr>
      <w:r>
        <w:rPr>
          <w:color w:val="000000"/>
          <w:sz w:val="22"/>
        </w:rPr>
        <w:t>提交人声明：本次提交的所有申报债权证据与原件相一致，不存在变造、伪造等情形，否则愿意承担由此产生的法律责任。</w:t>
      </w:r>
    </w:p>
    <w:p>
      <w:pPr>
        <w:spacing w:after="420" w:line="373" w:lineRule="exact"/>
        <w:ind w:firstLine="5020"/>
        <w:jc w:val="both"/>
      </w:pPr>
      <w:r>
        <w:rPr>
          <w:color w:val="000000"/>
          <w:sz w:val="25"/>
        </w:rPr>
        <w:t>签字／盖章：</w:t>
      </w:r>
    </w:p>
    <w:p>
      <w:pPr>
        <w:spacing w:after="400" w:line="447" w:lineRule="exact"/>
        <w:ind w:firstLine="6060"/>
        <w:jc w:val="both"/>
        <w:rPr>
          <w:sz w:val="18"/>
          <w:szCs w:val="20"/>
        </w:rPr>
      </w:pPr>
      <w:r>
        <w:rPr>
          <w:color w:val="000000"/>
          <w:sz w:val="24"/>
          <w:szCs w:val="20"/>
        </w:rPr>
        <w:t>年</w:t>
      </w:r>
      <w:r>
        <w:rPr>
          <w:color w:val="000000"/>
          <w:sz w:val="24"/>
          <w:szCs w:val="20"/>
        </w:rPr>
        <w:tab/>
      </w:r>
      <w:r>
        <w:rPr>
          <w:color w:val="000000"/>
          <w:sz w:val="24"/>
          <w:szCs w:val="20"/>
        </w:rPr>
        <w:t>月</w:t>
      </w:r>
      <w:r>
        <w:rPr>
          <w:color w:val="000000"/>
          <w:sz w:val="24"/>
          <w:szCs w:val="20"/>
        </w:rPr>
        <w:tab/>
      </w:r>
      <w:r>
        <w:rPr>
          <w:color w:val="000000"/>
          <w:sz w:val="24"/>
          <w:szCs w:val="20"/>
        </w:rPr>
        <w:t>日</w:t>
      </w:r>
    </w:p>
    <w:p>
      <w:pPr>
        <w:spacing w:after="20" w:line="328" w:lineRule="exact"/>
        <w:ind w:firstLine="100"/>
        <w:jc w:val="both"/>
      </w:pPr>
      <w:r>
        <w:rPr>
          <w:color w:val="000000"/>
          <w:sz w:val="22"/>
        </w:rPr>
        <w:t>注：经管理人审查资料与清单资料相一致，且清单上注明为复印件的资料已与原件核对一致后，由经办人签字并盖管理人章予以确认。</w:t>
      </w:r>
    </w:p>
    <w:p>
      <w:pPr>
        <w:spacing w:after="160" w:line="328" w:lineRule="exact"/>
        <w:ind w:firstLine="80"/>
        <w:jc w:val="both"/>
      </w:pPr>
      <w:r>
        <w:rPr>
          <w:color w:val="000000"/>
          <w:sz w:val="22"/>
        </w:rPr>
        <w:t>清单上载明的资料均已提交</w:t>
      </w:r>
    </w:p>
    <w:p>
      <w:pPr>
        <w:spacing w:after="60" w:line="360" w:lineRule="exact"/>
        <w:jc w:val="both"/>
        <w:rPr>
          <w:rFonts w:hint="eastAsia" w:ascii="宋体" w:hAnsi="宋体" w:eastAsia="宋体" w:cs="宋体"/>
        </w:rPr>
      </w:pPr>
      <w:r>
        <w:rPr>
          <w:rFonts w:hint="eastAsia" w:ascii="宋体" w:hAnsi="宋体" w:eastAsia="宋体" w:cs="宋体"/>
          <w:color w:val="000000"/>
          <w:sz w:val="24"/>
        </w:rPr>
        <w:t>口清单上载明的资料均已提交</w:t>
      </w:r>
    </w:p>
    <w:p>
      <w:pPr>
        <w:spacing w:after="100" w:line="360" w:lineRule="exact"/>
        <w:jc w:val="both"/>
        <w:rPr>
          <w:rFonts w:hint="eastAsia" w:ascii="宋体" w:hAnsi="宋体" w:eastAsia="宋体" w:cs="宋体"/>
        </w:rPr>
      </w:pPr>
      <w:r>
        <w:rPr>
          <w:rFonts w:hint="eastAsia" w:ascii="宋体" w:hAnsi="宋体" w:eastAsia="宋体" w:cs="宋体"/>
          <w:color w:val="000000"/>
          <w:sz w:val="24"/>
        </w:rPr>
        <w:t>口清单上注明为复印件的资料已与原件核对一致</w:t>
      </w:r>
    </w:p>
    <w:p>
      <w:pPr>
        <w:spacing w:after="560" w:line="358" w:lineRule="exact"/>
        <w:ind w:firstLine="0"/>
        <w:jc w:val="both"/>
      </w:pPr>
      <w:r>
        <w:rPr>
          <w:color w:val="000000"/>
          <w:sz w:val="24"/>
        </w:rPr>
        <w:t>口其他</w:t>
      </w:r>
      <w:r>
        <w:rPr>
          <w:color w:val="000000"/>
          <w:sz w:val="24"/>
          <w:u w:val="single"/>
        </w:rPr>
        <w:tab/>
      </w:r>
      <w:r>
        <w:rPr>
          <w:color w:val="000000"/>
          <w:sz w:val="24"/>
          <w:u w:val="single"/>
        </w:rPr>
        <w:tab/>
      </w:r>
      <w:r>
        <w:rPr>
          <w:color w:val="000000"/>
          <w:sz w:val="24"/>
          <w:u w:val="single"/>
        </w:rPr>
        <w:tab/>
      </w:r>
      <w:r>
        <w:rPr>
          <w:color w:val="000000"/>
          <w:sz w:val="24"/>
          <w:u w:val="single"/>
        </w:rPr>
        <w:tab/>
      </w:r>
      <w:r>
        <w:rPr>
          <w:color w:val="000000"/>
          <w:sz w:val="24"/>
          <w:u w:val="single"/>
        </w:rPr>
        <w:tab/>
      </w:r>
      <w:r>
        <w:rPr>
          <w:color w:val="000000"/>
          <w:sz w:val="24"/>
          <w:u w:val="single"/>
        </w:rPr>
        <w:tab/>
      </w:r>
    </w:p>
    <w:p>
      <w:pPr>
        <w:spacing w:after="500" w:line="402" w:lineRule="exact"/>
        <w:ind w:firstLine="5040"/>
        <w:jc w:val="both"/>
        <w:rPr>
          <w:sz w:val="20"/>
          <w:szCs w:val="21"/>
        </w:rPr>
      </w:pPr>
      <w:r>
        <w:rPr>
          <w:color w:val="000000"/>
          <w:sz w:val="24"/>
          <w:szCs w:val="21"/>
        </w:rPr>
        <w:t>签字／盖章：</w:t>
      </w:r>
    </w:p>
    <w:p>
      <w:pPr>
        <w:spacing w:line="477" w:lineRule="exact"/>
        <w:ind w:firstLine="6160"/>
        <w:jc w:val="both"/>
        <w:rPr>
          <w:sz w:val="20"/>
          <w:szCs w:val="21"/>
        </w:rPr>
      </w:pPr>
      <w:r>
        <w:rPr>
          <w:color w:val="000000"/>
          <w:sz w:val="24"/>
          <w:szCs w:val="20"/>
        </w:rPr>
        <w:t>年</w:t>
      </w:r>
      <w:r>
        <w:rPr>
          <w:rFonts w:hint="eastAsia"/>
          <w:color w:val="000000"/>
          <w:sz w:val="24"/>
          <w:szCs w:val="20"/>
          <w:lang w:val="en-US" w:eastAsia="zh-CN"/>
        </w:rPr>
        <w:t xml:space="preserve">    </w:t>
      </w:r>
      <w:r>
        <w:rPr>
          <w:color w:val="000000"/>
          <w:sz w:val="24"/>
          <w:szCs w:val="20"/>
        </w:rPr>
        <w:t>月</w:t>
      </w:r>
      <w:r>
        <w:rPr>
          <w:rFonts w:hint="eastAsia"/>
          <w:color w:val="000000"/>
          <w:sz w:val="24"/>
          <w:szCs w:val="20"/>
          <w:lang w:val="en-US" w:eastAsia="zh-CN"/>
        </w:rPr>
        <w:t xml:space="preserve"> </w:t>
      </w:r>
      <w:r>
        <w:rPr>
          <w:color w:val="000000"/>
          <w:sz w:val="24"/>
          <w:szCs w:val="20"/>
        </w:rPr>
        <w:tab/>
      </w:r>
      <w:r>
        <w:rPr>
          <w:color w:val="000000"/>
          <w:sz w:val="24"/>
          <w:szCs w:val="20"/>
        </w:rPr>
        <w:t>日</w:t>
      </w:r>
    </w:p>
    <w:p>
      <w:pPr>
        <w:jc w:val="both"/>
        <w:rPr>
          <w:rFonts w:hint="default"/>
          <w:b/>
          <w:bCs/>
          <w:sz w:val="28"/>
          <w:szCs w:val="36"/>
          <w:lang w:val="en-US" w:eastAsia="zh-CN"/>
        </w:rPr>
      </w:pPr>
    </w:p>
    <w:sectPr>
      <w:head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80" w:lineRule="exact"/>
      <w:ind w:firstLine="0"/>
      <w:jc w:val="both"/>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p>
    <w:pPr>
      <w:pStyle w:val="3"/>
    </w:pPr>
  </w:p>
  <w:p>
    <w:pPr>
      <w:pStyle w:val="3"/>
      <w:pBdr>
        <w:bottom w:val="single" w:color="auto" w:sz="4" w:space="1"/>
      </w:pBdr>
      <w:rPr>
        <w:rFonts w:hint="eastAsia"/>
        <w:lang w:val="en-US" w:eastAsia="zh-CN"/>
      </w:rPr>
    </w:pPr>
  </w:p>
  <w:p>
    <w:pPr>
      <w:pStyle w:val="3"/>
      <w:pBdr>
        <w:bottom w:val="single" w:color="auto" w:sz="4" w:space="1"/>
      </w:pBdr>
      <w:jc w:val="left"/>
      <w:rPr>
        <w:rFonts w:hint="default" w:eastAsiaTheme="minorEastAsia"/>
        <w:sz w:val="13"/>
        <w:szCs w:val="20"/>
        <w:lang w:val="en-US" w:eastAsia="zh-CN"/>
      </w:rPr>
    </w:pPr>
    <w:r>
      <w:rPr>
        <w:rFonts w:hint="eastAsia"/>
        <w:sz w:val="13"/>
        <w:szCs w:val="20"/>
        <w:lang w:val="en-US" w:eastAsia="zh-CN"/>
      </w:rPr>
      <w:t xml:space="preserve">                                                                              </w:t>
    </w:r>
  </w:p>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rPr>
        <w:rFonts w:hint="eastAsia"/>
        <w:lang w:val="en-US" w:eastAsia="zh-CN"/>
      </w:rPr>
    </w:pPr>
  </w:p>
  <w:p>
    <w:pPr>
      <w:pStyle w:val="3"/>
      <w:pBdr>
        <w:bottom w:val="single" w:color="auto" w:sz="4" w:space="1"/>
      </w:pBdr>
      <w:rPr>
        <w:rFonts w:hint="default" w:eastAsiaTheme="minor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2929AE"/>
    <w:multiLevelType w:val="singleLevel"/>
    <w:tmpl w:val="CF2929AE"/>
    <w:lvl w:ilvl="0" w:tentative="0">
      <w:start w:val="2"/>
      <w:numFmt w:val="decimal"/>
      <w:lvlText w:val="(%1)"/>
      <w:lvlJc w:val="left"/>
      <w:pPr>
        <w:tabs>
          <w:tab w:val="left" w:pos="312"/>
        </w:tabs>
      </w:pPr>
    </w:lvl>
  </w:abstractNum>
  <w:abstractNum w:abstractNumId="1">
    <w:nsid w:val="F2CC8907"/>
    <w:multiLevelType w:val="singleLevel"/>
    <w:tmpl w:val="F2CC8907"/>
    <w:lvl w:ilvl="0" w:tentative="0">
      <w:start w:val="13"/>
      <w:numFmt w:val="decimal"/>
      <w:suff w:val="nothing"/>
      <w:lvlText w:val="%1、"/>
      <w:lvlJc w:val="left"/>
      <w:pPr>
        <w:ind w:left="315"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jOTk0MjZhNDExYTI3YzZmMzE4MzkyNGU3MTdlYTYifQ=="/>
  </w:docVars>
  <w:rsids>
    <w:rsidRoot w:val="4F2F7B51"/>
    <w:rsid w:val="040556DD"/>
    <w:rsid w:val="049404F7"/>
    <w:rsid w:val="076D15CF"/>
    <w:rsid w:val="12211518"/>
    <w:rsid w:val="132F7FB6"/>
    <w:rsid w:val="1DD42C4C"/>
    <w:rsid w:val="2EBF6146"/>
    <w:rsid w:val="300F35A5"/>
    <w:rsid w:val="3C160A79"/>
    <w:rsid w:val="41C757B7"/>
    <w:rsid w:val="44360BED"/>
    <w:rsid w:val="461A4DED"/>
    <w:rsid w:val="49523BA5"/>
    <w:rsid w:val="4AA66209"/>
    <w:rsid w:val="4F2F7B51"/>
    <w:rsid w:val="54E5492B"/>
    <w:rsid w:val="54F311EB"/>
    <w:rsid w:val="594427E8"/>
    <w:rsid w:val="60885CA7"/>
    <w:rsid w:val="62F1583B"/>
    <w:rsid w:val="67B076B8"/>
    <w:rsid w:val="68B249DC"/>
    <w:rsid w:val="6AFE1987"/>
    <w:rsid w:val="715F14A8"/>
    <w:rsid w:val="72CE4220"/>
    <w:rsid w:val="764D213E"/>
    <w:rsid w:val="767A7CB4"/>
    <w:rsid w:val="7A5433DC"/>
    <w:rsid w:val="7BBA3565"/>
    <w:rsid w:val="7E590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5947</Words>
  <Characters>6099</Characters>
  <Lines>0</Lines>
  <Paragraphs>0</Paragraphs>
  <TotalTime>7</TotalTime>
  <ScaleCrop>false</ScaleCrop>
  <LinksUpToDate>false</LinksUpToDate>
  <CharactersWithSpaces>6378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2021-09-07T09:02:00Z</dcterms:created>
  <dc:creator>Hlja'</dc:creator>
  <cp:lastModifiedBy>admin</cp:lastModifiedBy>
  <dcterms:modified xsi:type="dcterms:W3CDTF">2023-06-29T10:02:45Z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9E024ED1EAA3422BB9C303A68E0A1D91_13</vt:lpwstr>
  </property>
</Properties>
</file>