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lang w:eastAsia="zh-CN"/>
        </w:rPr>
      </w:pPr>
      <w:r>
        <w:rPr>
          <w:rFonts w:hint="eastAsia"/>
          <w:lang w:eastAsia="zh-CN"/>
        </w:rPr>
        <w:t>湖南</w:t>
      </w:r>
      <w:r>
        <w:rPr>
          <w:rFonts w:hint="eastAsia"/>
          <w:lang w:val="en-US" w:eastAsia="zh-CN"/>
        </w:rPr>
        <w:t>中业建设</w:t>
      </w:r>
      <w:r>
        <w:rPr>
          <w:rFonts w:hint="eastAsia"/>
          <w:lang w:eastAsia="zh-CN"/>
        </w:rPr>
        <w:t>有限公司</w:t>
      </w:r>
    </w:p>
    <w:p>
      <w:pPr>
        <w:pStyle w:val="2"/>
        <w:bidi w:val="0"/>
      </w:pPr>
      <w:bookmarkStart w:id="0" w:name="_Toc14550"/>
      <w:r>
        <w:t>第</w:t>
      </w:r>
      <w:r>
        <w:rPr>
          <w:rFonts w:hint="eastAsia"/>
          <w:lang w:val="en-US" w:eastAsia="zh-CN"/>
        </w:rPr>
        <w:t>一</w:t>
      </w:r>
      <w:r>
        <w:t>次债权人会议</w:t>
      </w:r>
      <w:bookmarkEnd w:id="0"/>
    </w:p>
    <w:p>
      <w:pPr>
        <w:pStyle w:val="2"/>
        <w:bidi w:val="0"/>
        <w:rPr>
          <w:rFonts w:hint="default" w:eastAsia="华文中宋"/>
          <w:lang w:val="en-US" w:eastAsia="zh-CN"/>
        </w:rPr>
      </w:pPr>
      <w:r>
        <w:rPr>
          <w:rFonts w:hint="eastAsia"/>
          <w:lang w:val="en-US" w:eastAsia="zh-CN"/>
        </w:rPr>
        <w:t>召开通知</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sz w:val="24"/>
          <w:szCs w:val="24"/>
          <w:lang w:val="en-US" w:eastAsia="zh-CN"/>
        </w:rPr>
      </w:pPr>
      <w:r>
        <w:rPr>
          <w:rFonts w:hint="eastAsia" w:asciiTheme="minorEastAsia" w:hAnsiTheme="minorEastAsia" w:eastAsiaTheme="minorEastAsia" w:cstheme="minorBidi"/>
          <w:kern w:val="2"/>
          <w:sz w:val="24"/>
          <w:szCs w:val="24"/>
          <w:lang w:val="en-US" w:eastAsia="zh-CN" w:bidi="ar-SA"/>
        </w:rPr>
        <w:t>一、鉴于本案债权人人数少且债权金额小，经管理人依法履职后未接管到债务人的任何资产，为节省各债权人时间及交通成本</w:t>
      </w:r>
      <w:r>
        <w:rPr>
          <w:rFonts w:hint="eastAsia" w:asciiTheme="minorEastAsia" w:hAnsiTheme="minorEastAsia" w:cstheme="minorBidi"/>
          <w:kern w:val="2"/>
          <w:sz w:val="24"/>
          <w:szCs w:val="24"/>
          <w:lang w:val="en-US" w:eastAsia="zh-CN" w:bidi="ar-SA"/>
        </w:rPr>
        <w:t>，</w:t>
      </w:r>
      <w:r>
        <w:rPr>
          <w:rFonts w:hint="eastAsia" w:asciiTheme="minorEastAsia" w:hAnsiTheme="minorEastAsia"/>
          <w:sz w:val="24"/>
          <w:szCs w:val="24"/>
        </w:rPr>
        <w:t>本次债权人会议</w:t>
      </w:r>
      <w:r>
        <w:rPr>
          <w:rFonts w:hint="eastAsia" w:asciiTheme="minorEastAsia" w:hAnsiTheme="minorEastAsia"/>
          <w:sz w:val="24"/>
          <w:szCs w:val="24"/>
          <w:lang w:val="en-US" w:eastAsia="zh-CN"/>
        </w:rPr>
        <w:t>于</w:t>
      </w:r>
      <w:r>
        <w:rPr>
          <w:rFonts w:hint="eastAsia" w:asciiTheme="minorEastAsia" w:hAnsiTheme="minorEastAsia"/>
          <w:b/>
          <w:bCs/>
          <w:sz w:val="24"/>
          <w:szCs w:val="24"/>
          <w:lang w:val="en-US" w:eastAsia="zh-CN"/>
        </w:rPr>
        <w:t>2023年7月14日</w:t>
      </w:r>
      <w:r>
        <w:rPr>
          <w:rFonts w:hint="eastAsia" w:asciiTheme="minorEastAsia" w:hAnsiTheme="minorEastAsia"/>
          <w:sz w:val="24"/>
          <w:szCs w:val="24"/>
        </w:rPr>
        <w:t>以书面形式召开</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管理人通过邮寄形式将第一次债权人会议的资料送达至债权人在债权申报材料中确认的文书送达地址，</w:t>
      </w:r>
      <w:r>
        <w:rPr>
          <w:rFonts w:hint="eastAsia" w:asciiTheme="minorEastAsia" w:hAnsiTheme="minorEastAsia"/>
          <w:sz w:val="24"/>
          <w:szCs w:val="24"/>
        </w:rPr>
        <w:t>债权人无需前往现场</w:t>
      </w:r>
      <w:r>
        <w:rPr>
          <w:rFonts w:hint="eastAsia" w:asciiTheme="minorEastAsia" w:hAnsiTheme="minor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2" w:firstLineChars="200"/>
        <w:textAlignment w:val="auto"/>
        <w:rPr>
          <w:rFonts w:hint="eastAsia" w:asciiTheme="minorEastAsia" w:hAnsiTheme="minorEastAsia"/>
          <w:b/>
          <w:bCs/>
          <w:sz w:val="24"/>
          <w:szCs w:val="24"/>
        </w:rPr>
      </w:pPr>
      <w:r>
        <w:rPr>
          <w:rFonts w:hint="eastAsia" w:asciiTheme="minorEastAsia" w:hAnsiTheme="minorEastAsia"/>
          <w:b/>
          <w:bCs/>
          <w:sz w:val="24"/>
          <w:szCs w:val="24"/>
          <w:lang w:val="en-US" w:eastAsia="zh-CN"/>
        </w:rPr>
        <w:t>二、</w:t>
      </w:r>
      <w:r>
        <w:rPr>
          <w:rFonts w:hint="eastAsia" w:asciiTheme="minorEastAsia" w:hAnsiTheme="minorEastAsia"/>
          <w:b/>
          <w:bCs/>
          <w:sz w:val="24"/>
          <w:szCs w:val="24"/>
        </w:rPr>
        <w:t>各债权人请于</w:t>
      </w:r>
      <w:r>
        <w:rPr>
          <w:rFonts w:hint="eastAsia" w:asciiTheme="minorEastAsia" w:hAnsiTheme="minorEastAsia"/>
          <w:b/>
          <w:bCs/>
          <w:sz w:val="24"/>
          <w:szCs w:val="24"/>
          <w:lang w:val="en-US" w:eastAsia="zh-CN"/>
        </w:rPr>
        <w:t>本次</w:t>
      </w:r>
      <w:r>
        <w:rPr>
          <w:rFonts w:hint="eastAsia" w:asciiTheme="minorEastAsia" w:hAnsiTheme="minorEastAsia"/>
          <w:b/>
          <w:bCs/>
          <w:sz w:val="24"/>
          <w:szCs w:val="24"/>
        </w:rPr>
        <w:t>债权人会议结束后</w:t>
      </w:r>
      <w:r>
        <w:rPr>
          <w:rFonts w:hint="eastAsia" w:asciiTheme="minorEastAsia" w:hAnsiTheme="minorEastAsia"/>
          <w:b/>
          <w:bCs/>
          <w:sz w:val="24"/>
          <w:szCs w:val="24"/>
          <w:lang w:val="en-US" w:eastAsia="zh-CN"/>
        </w:rPr>
        <w:t>7</w:t>
      </w:r>
      <w:r>
        <w:rPr>
          <w:rFonts w:hint="eastAsia" w:asciiTheme="minorEastAsia" w:hAnsiTheme="minorEastAsia"/>
          <w:b/>
          <w:bCs/>
          <w:sz w:val="24"/>
          <w:szCs w:val="24"/>
        </w:rPr>
        <w:t>日内(2023年</w:t>
      </w:r>
      <w:r>
        <w:rPr>
          <w:rFonts w:hint="eastAsia" w:asciiTheme="minorEastAsia" w:hAnsiTheme="minorEastAsia"/>
          <w:b/>
          <w:bCs/>
          <w:sz w:val="24"/>
          <w:szCs w:val="24"/>
          <w:lang w:val="en-US" w:eastAsia="zh-CN"/>
        </w:rPr>
        <w:t>7</w:t>
      </w:r>
      <w:r>
        <w:rPr>
          <w:rFonts w:hint="eastAsia" w:asciiTheme="minorEastAsia" w:hAnsiTheme="minorEastAsia"/>
          <w:b/>
          <w:bCs/>
          <w:sz w:val="24"/>
          <w:szCs w:val="24"/>
        </w:rPr>
        <w:t>月</w:t>
      </w:r>
      <w:r>
        <w:rPr>
          <w:rFonts w:hint="eastAsia" w:asciiTheme="minorEastAsia" w:hAnsiTheme="minorEastAsia"/>
          <w:b/>
          <w:bCs/>
          <w:sz w:val="24"/>
          <w:szCs w:val="24"/>
          <w:lang w:val="en-US" w:eastAsia="zh-CN"/>
        </w:rPr>
        <w:t>21</w:t>
      </w:r>
      <w:r>
        <w:rPr>
          <w:rFonts w:hint="eastAsia" w:asciiTheme="minorEastAsia" w:hAnsiTheme="minorEastAsia"/>
          <w:b/>
          <w:bCs/>
          <w:sz w:val="24"/>
          <w:szCs w:val="24"/>
        </w:rPr>
        <w:t>日</w:t>
      </w:r>
      <w:r>
        <w:rPr>
          <w:rFonts w:hint="eastAsia" w:asciiTheme="minorEastAsia" w:hAnsiTheme="minorEastAsia"/>
          <w:b/>
          <w:bCs/>
          <w:sz w:val="24"/>
          <w:szCs w:val="24"/>
          <w:lang w:val="en-US" w:eastAsia="zh-CN"/>
        </w:rPr>
        <w:t>之前</w:t>
      </w:r>
      <w:r>
        <w:rPr>
          <w:rFonts w:hint="eastAsia" w:asciiTheme="minorEastAsia" w:hAnsiTheme="minorEastAsia"/>
          <w:b/>
          <w:bCs/>
          <w:sz w:val="24"/>
          <w:szCs w:val="24"/>
        </w:rPr>
        <w:t>)通过正规快递公司邮寄交回需要债权人签名的《表决票》以及其他材料至管理人办事处，逾期未寄回的，视为</w:t>
      </w:r>
      <w:r>
        <w:rPr>
          <w:rFonts w:hint="eastAsia" w:asciiTheme="minorEastAsia" w:hAnsiTheme="minorEastAsia"/>
          <w:b/>
          <w:bCs/>
          <w:sz w:val="24"/>
          <w:szCs w:val="24"/>
          <w:lang w:val="en-US" w:eastAsia="zh-CN"/>
        </w:rPr>
        <w:t>未出席第一次债权人会议。</w:t>
      </w:r>
      <w:r>
        <w:rPr>
          <w:rFonts w:hint="eastAsia" w:asciiTheme="minorEastAsia" w:hAnsiTheme="minorEastAsia"/>
          <w:b/>
          <w:bCs/>
          <w:sz w:val="24"/>
          <w:szCs w:val="24"/>
        </w:rPr>
        <w:t>管理人收件地址:</w:t>
      </w:r>
      <w:r>
        <w:rPr>
          <w:rFonts w:hint="eastAsia" w:asciiTheme="minorEastAsia" w:hAnsiTheme="minorEastAsia"/>
          <w:b/>
          <w:bCs/>
          <w:sz w:val="24"/>
          <w:szCs w:val="24"/>
          <w:lang w:val="en-US" w:eastAsia="zh-CN"/>
        </w:rPr>
        <w:t>湖南省长沙市岳麓区岳麓西大道588号芯城科技园4栋601室</w:t>
      </w:r>
      <w:r>
        <w:rPr>
          <w:rFonts w:hint="eastAsia" w:asciiTheme="minorEastAsia" w:hAnsiTheme="minorEastAsia"/>
          <w:b/>
          <w:bCs/>
          <w:sz w:val="24"/>
          <w:szCs w:val="24"/>
        </w:rPr>
        <w:t>,联系人:</w:t>
      </w:r>
      <w:r>
        <w:rPr>
          <w:rFonts w:hint="eastAsia" w:asciiTheme="minorEastAsia" w:hAnsiTheme="minorEastAsia"/>
          <w:b/>
          <w:bCs/>
          <w:sz w:val="24"/>
          <w:szCs w:val="24"/>
          <w:lang w:val="en-US" w:eastAsia="zh-CN"/>
        </w:rPr>
        <w:t>张律师</w:t>
      </w:r>
      <w:r>
        <w:rPr>
          <w:rFonts w:hint="eastAsia" w:asciiTheme="minorEastAsia" w:hAnsiTheme="minorEastAsia"/>
          <w:b/>
          <w:bCs/>
          <w:sz w:val="24"/>
          <w:szCs w:val="24"/>
        </w:rPr>
        <w:t>;联系方式:</w:t>
      </w:r>
      <w:r>
        <w:rPr>
          <w:rFonts w:hint="eastAsia" w:asciiTheme="minorEastAsia" w:hAnsiTheme="minorEastAsia"/>
          <w:b/>
          <w:bCs/>
          <w:sz w:val="24"/>
          <w:szCs w:val="24"/>
          <w:lang w:val="en-US" w:eastAsia="zh-CN"/>
        </w:rPr>
        <w:t>18397531736</w:t>
      </w:r>
      <w:r>
        <w:rPr>
          <w:rFonts w:hint="eastAsia" w:asciiTheme="minorEastAsia" w:hAnsiTheme="minorEastAsia"/>
          <w:b/>
          <w:bCs/>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lang w:val="en-US" w:eastAsia="zh-CN"/>
        </w:rPr>
        <w:t>三</w:t>
      </w:r>
      <w:r>
        <w:rPr>
          <w:rFonts w:hint="eastAsia" w:asciiTheme="minorEastAsia" w:hAnsiTheme="minorEastAsia"/>
          <w:sz w:val="24"/>
          <w:szCs w:val="24"/>
        </w:rPr>
        <w:t>、所涉文件中需要债权人签名</w:t>
      </w:r>
      <w:r>
        <w:rPr>
          <w:rFonts w:hint="eastAsia" w:asciiTheme="minorEastAsia" w:hAnsiTheme="minorEastAsia"/>
          <w:sz w:val="24"/>
          <w:szCs w:val="24"/>
          <w:lang w:val="en-US" w:eastAsia="zh-CN"/>
        </w:rPr>
        <w:t>或签章</w:t>
      </w:r>
      <w:r>
        <w:rPr>
          <w:rFonts w:hint="eastAsia" w:asciiTheme="minorEastAsia" w:hAnsiTheme="minorEastAsia"/>
          <w:sz w:val="24"/>
          <w:szCs w:val="24"/>
        </w:rPr>
        <w:t>处，必需由债权人本人</w:t>
      </w:r>
      <w:r>
        <w:rPr>
          <w:rFonts w:hint="eastAsia" w:asciiTheme="minorEastAsia" w:hAnsiTheme="minorEastAsia"/>
          <w:sz w:val="24"/>
          <w:szCs w:val="24"/>
          <w:lang w:val="en-US" w:eastAsia="zh-CN"/>
        </w:rPr>
        <w:t>或者委托代理人</w:t>
      </w:r>
      <w:r>
        <w:rPr>
          <w:rFonts w:hint="eastAsia" w:asciiTheme="minorEastAsia" w:hAnsiTheme="minorEastAsia"/>
          <w:sz w:val="24"/>
          <w:szCs w:val="24"/>
        </w:rPr>
        <w:t>签名</w:t>
      </w:r>
      <w:r>
        <w:rPr>
          <w:rFonts w:hint="eastAsia" w:asciiTheme="minorEastAsia" w:hAnsiTheme="minorEastAsia"/>
          <w:sz w:val="24"/>
          <w:szCs w:val="24"/>
          <w:lang w:val="en-US" w:eastAsia="zh-CN"/>
        </w:rPr>
        <w:t>或签章</w:t>
      </w:r>
      <w:r>
        <w:rPr>
          <w:rFonts w:hint="eastAsia" w:asciiTheme="minorEastAsia" w:hAnsiTheme="minorEastAsia"/>
          <w:sz w:val="24"/>
          <w:szCs w:val="24"/>
        </w:rPr>
        <w:t>，严禁他人代替。</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b/>
          <w:bCs/>
          <w:sz w:val="24"/>
          <w:szCs w:val="24"/>
        </w:rPr>
      </w:pPr>
      <w:r>
        <w:rPr>
          <w:rFonts w:hint="eastAsia" w:asciiTheme="minorEastAsia" w:hAnsiTheme="minorEastAsia"/>
          <w:sz w:val="24"/>
          <w:szCs w:val="24"/>
          <w:lang w:val="en-US" w:eastAsia="zh-CN"/>
        </w:rPr>
        <w:t>四</w:t>
      </w:r>
      <w:r>
        <w:rPr>
          <w:rFonts w:hint="eastAsia" w:asciiTheme="minorEastAsia" w:hAnsiTheme="minorEastAsia"/>
          <w:sz w:val="24"/>
          <w:szCs w:val="24"/>
        </w:rPr>
        <w:t>、债权人在进行表决时，应选“</w:t>
      </w:r>
      <w:r>
        <w:rPr>
          <w:rFonts w:hint="eastAsia" w:asciiTheme="minorEastAsia" w:hAnsiTheme="minorEastAsia"/>
          <w:sz w:val="24"/>
          <w:szCs w:val="24"/>
          <w:lang w:val="en-US" w:eastAsia="zh-CN"/>
        </w:rPr>
        <w:t>赞成</w:t>
      </w:r>
      <w:r>
        <w:rPr>
          <w:rFonts w:hint="eastAsia" w:asciiTheme="minorEastAsia" w:hAnsiTheme="minorEastAsia"/>
          <w:sz w:val="24"/>
          <w:szCs w:val="24"/>
        </w:rPr>
        <w:t>”或者“</w:t>
      </w:r>
      <w:r>
        <w:rPr>
          <w:rFonts w:hint="eastAsia" w:asciiTheme="minorEastAsia" w:hAnsiTheme="minorEastAsia"/>
          <w:sz w:val="24"/>
          <w:szCs w:val="24"/>
          <w:lang w:val="en-US" w:eastAsia="zh-CN"/>
        </w:rPr>
        <w:t>反对</w:t>
      </w:r>
      <w:r>
        <w:rPr>
          <w:rFonts w:hint="eastAsia" w:asciiTheme="minorEastAsia" w:hAnsiTheme="minorEastAsia"/>
          <w:sz w:val="24"/>
          <w:szCs w:val="24"/>
        </w:rPr>
        <w:t>”中的一项，不能选其他内容。两个都选或两个都不选或附加其他内容的，按废票处理。其他口头表述等任何非书面表决方式均不产生法律效力。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rPr>
        <w:t>五、根据《企业破产法》的相关规定，提请本次债权人会议决议的事项，由出席会议的有表决权的债权人过半数通过，并且其所代表的债权额占无财产担保债权总额的1/2以上。但是，《企业破产法》另有规定的除外。</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rPr>
        <w:t>债权人会议的决议，对于全体债权人均有约束力。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lang w:val="en-US" w:eastAsia="zh-CN"/>
        </w:rPr>
        <w:t>六</w:t>
      </w:r>
      <w:r>
        <w:rPr>
          <w:rFonts w:hint="eastAsia" w:asciiTheme="minorEastAsia" w:hAnsiTheme="minorEastAsia"/>
          <w:sz w:val="24"/>
          <w:szCs w:val="24"/>
        </w:rPr>
        <w:t>、债权人认为债权人会议的决议违反法律规定,损害其利益的.可以自债权人会议作出决议之日起15日内，请求人民法院裁定撤销该决议，责令债权人会议依法重新作出决议。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lang w:val="en-US" w:eastAsia="zh-CN"/>
        </w:rPr>
        <w:t>七</w:t>
      </w:r>
      <w:r>
        <w:rPr>
          <w:rFonts w:hint="eastAsia" w:asciiTheme="minorEastAsia" w:hAnsiTheme="minorEastAsia"/>
          <w:sz w:val="24"/>
          <w:szCs w:val="24"/>
        </w:rPr>
        <w:t>、债权人对人民法院依照《企业破产法》第65条第1款作出的裁定不服的，债权额占无财产担保债权总额1/2以上的债权人对人民法院依照《企业破产法》第65条第2款作出的裁定不服的，可以自裁定宣布之日或者收到通知之日起15日内向该人民法院申请复议复议期间不停止裁定的执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sz w:val="24"/>
          <w:szCs w:val="24"/>
        </w:rPr>
      </w:pPr>
      <w:r>
        <w:rPr>
          <w:rFonts w:hint="eastAsia" w:asciiTheme="minorEastAsia" w:hAnsiTheme="minorEastAsia"/>
          <w:sz w:val="24"/>
          <w:szCs w:val="24"/>
          <w:lang w:val="en-US" w:eastAsia="zh-CN"/>
        </w:rPr>
        <w:t>八</w:t>
      </w:r>
      <w:r>
        <w:rPr>
          <w:rFonts w:hint="eastAsia" w:asciiTheme="minorEastAsia" w:hAnsiTheme="minorEastAsia"/>
          <w:sz w:val="24"/>
          <w:szCs w:val="24"/>
        </w:rPr>
        <w:t>、债权人会议的表决结果与形成的决议等，管理人将呈报</w:t>
      </w:r>
      <w:r>
        <w:rPr>
          <w:rFonts w:hint="eastAsia" w:asciiTheme="minorEastAsia" w:hAnsiTheme="minorEastAsia"/>
          <w:sz w:val="24"/>
          <w:szCs w:val="24"/>
          <w:lang w:val="en-US" w:eastAsia="zh-CN"/>
        </w:rPr>
        <w:t>长沙市中级</w:t>
      </w:r>
      <w:bookmarkStart w:id="1" w:name="_GoBack"/>
      <w:bookmarkEnd w:id="1"/>
      <w:r>
        <w:rPr>
          <w:rFonts w:hint="eastAsia" w:asciiTheme="minorEastAsia" w:hAnsiTheme="minorEastAsia"/>
          <w:sz w:val="24"/>
          <w:szCs w:val="24"/>
          <w:lang w:eastAsia="zh-CN"/>
        </w:rPr>
        <w:t>人民法院</w:t>
      </w:r>
      <w:r>
        <w:rPr>
          <w:rFonts w:hint="eastAsia" w:asciiTheme="minorEastAsia" w:hAnsiTheme="minorEastAsia"/>
          <w:sz w:val="24"/>
          <w:szCs w:val="24"/>
        </w:rPr>
        <w:t>，同时发布至全国企业破产重整信息网(网址:http://pccz.court.gov.cn/)，供全体债权人及其他利害关系人查阅。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7727EE9"/>
    <w:rsid w:val="1A6008DF"/>
    <w:rsid w:val="58251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widowControl w:val="0"/>
      <w:adjustRightInd/>
      <w:snapToGrid/>
      <w:spacing w:line="240" w:lineRule="auto"/>
      <w:jc w:val="center"/>
      <w:outlineLvl w:val="0"/>
    </w:pPr>
    <w:rPr>
      <w:rFonts w:ascii="Calibri" w:hAnsi="Calibri" w:eastAsia="华文中宋"/>
      <w:b/>
      <w:kern w:val="44"/>
      <w:sz w:val="32"/>
      <w:szCs w:val="2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2023-06-28T01:35:00Z</dcterms:created>
  <dc:creator>13255</dc:creator>
  <cp:lastModifiedBy>Z</cp:lastModifiedBy>
  <dcterms:modified xsi:type="dcterms:W3CDTF">2023-06-28T02:32:17Z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C946765550D74FA1A84B72DCB5755D56_13</vt:lpwstr>
  </property>
</Properties>
</file>