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360" w:lineRule="auto"/>
        <w:textAlignment w:val="auto"/>
        <w:rPr>
          <w:rFonts w:ascii="仿宋" w:hAnsi="仿宋" w:eastAsia="仿宋"/>
          <w:b/>
          <w:bCs/>
          <w:i w:val="0"/>
          <w:iCs w:val="0"/>
          <w:color w:val="auto"/>
          <w:sz w:val="32"/>
          <w:szCs w:val="32"/>
        </w:rPr>
      </w:pPr>
      <w:r>
        <w:rPr>
          <w:rFonts w:hint="eastAsia" w:ascii="仿宋" w:hAnsi="仿宋" w:eastAsia="仿宋"/>
          <w:b/>
          <w:bCs/>
          <w:i w:val="0"/>
          <w:iCs w:val="0"/>
          <w:color w:val="auto"/>
          <w:sz w:val="32"/>
          <w:szCs w:val="32"/>
        </w:rPr>
        <w:t>附件2：</w:t>
      </w:r>
    </w:p>
    <w:p>
      <w:pPr>
        <w:keepNext w:val="0"/>
        <w:keepLines w:val="0"/>
        <w:pageBreakBefore w:val="0"/>
        <w:widowControl w:val="0"/>
        <w:kinsoku/>
        <w:overflowPunct/>
        <w:topLinePunct w:val="0"/>
        <w:autoSpaceDE/>
        <w:autoSpaceDN/>
        <w:bidi w:val="0"/>
        <w:adjustRightInd/>
        <w:snapToGrid/>
        <w:spacing w:line="360" w:lineRule="auto"/>
        <w:jc w:val="center"/>
        <w:textAlignment w:val="auto"/>
        <w:rPr>
          <w:rFonts w:ascii="宋体" w:hAnsi="宋体"/>
          <w:b/>
          <w:bCs/>
          <w:i w:val="0"/>
          <w:iCs w:val="0"/>
          <w:color w:val="auto"/>
          <w:sz w:val="36"/>
          <w:szCs w:val="36"/>
        </w:rPr>
      </w:pPr>
      <w:r>
        <w:rPr>
          <w:rFonts w:hint="eastAsia" w:ascii="宋体" w:hAnsi="宋体"/>
          <w:b/>
          <w:bCs/>
          <w:i w:val="0"/>
          <w:iCs w:val="0"/>
          <w:color w:val="auto"/>
          <w:sz w:val="36"/>
          <w:szCs w:val="36"/>
        </w:rPr>
        <w:t>保密承诺函</w:t>
      </w:r>
    </w:p>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ascii="仿宋" w:hAnsi="仿宋" w:eastAsia="仿宋"/>
          <w:i w:val="0"/>
          <w:iCs w:val="0"/>
          <w:color w:val="auto"/>
          <w:sz w:val="28"/>
          <w:szCs w:val="28"/>
        </w:rPr>
      </w:pPr>
    </w:p>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ascii="仿宋" w:hAnsi="仿宋" w:eastAsia="仿宋"/>
          <w:i w:val="0"/>
          <w:iCs w:val="0"/>
          <w:color w:val="auto"/>
          <w:sz w:val="28"/>
          <w:szCs w:val="28"/>
        </w:rPr>
      </w:pPr>
      <w:r>
        <w:rPr>
          <w:rFonts w:hint="eastAsia" w:ascii="仿宋" w:hAnsi="仿宋" w:eastAsia="仿宋"/>
          <w:i w:val="0"/>
          <w:iCs w:val="0"/>
          <w:color w:val="auto"/>
          <w:sz w:val="28"/>
          <w:szCs w:val="28"/>
        </w:rPr>
        <w:t>致：国能永福发电有限公司临时管理人</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hint="eastAsia" w:ascii="仿宋" w:hAnsi="仿宋" w:eastAsia="仿宋"/>
          <w:i w:val="0"/>
          <w:iCs w:val="0"/>
          <w:color w:val="auto"/>
          <w:sz w:val="28"/>
          <w:szCs w:val="28"/>
        </w:rPr>
        <w:t>我方有意愿作为意向投资人参与国能永福发电有限公司预重整及重整，临时管理人同意向我方提供相关信息和资料，前提是我方必须根据本承诺函对所提供的信息和资料严格履行保密责任，并且仅为对本次参与预重整及重整之目的而使用。我方同意并进一步做出以下承诺：</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仿宋" w:hAnsi="仿宋" w:eastAsia="仿宋"/>
          <w:b/>
          <w:bCs/>
          <w:i w:val="0"/>
          <w:iCs w:val="0"/>
          <w:color w:val="auto"/>
          <w:sz w:val="28"/>
          <w:szCs w:val="28"/>
        </w:rPr>
      </w:pPr>
      <w:r>
        <w:rPr>
          <w:rFonts w:hint="eastAsia" w:ascii="仿宋" w:hAnsi="仿宋" w:eastAsia="仿宋"/>
          <w:b/>
          <w:bCs/>
          <w:i w:val="0"/>
          <w:iCs w:val="0"/>
          <w:color w:val="auto"/>
          <w:sz w:val="28"/>
          <w:szCs w:val="28"/>
        </w:rPr>
        <w:t>一、相关信息和资料的定义</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hint="eastAsia" w:ascii="仿宋" w:hAnsi="仿宋" w:eastAsia="仿宋"/>
          <w:i w:val="0"/>
          <w:iCs w:val="0"/>
          <w:color w:val="auto"/>
          <w:sz w:val="28"/>
          <w:szCs w:val="28"/>
        </w:rPr>
        <w:t>本承诺函所称的“相关信息和资料”是指临时管理人基于国能永福发电有限公司预重整及重整意向投资人招募事宜向我方提供的相关文件内容以及有关实施过程中涉及的全部未向社会公开的信息，无论是书面的、口头的、图形的、电子的或其它任何形式的信息。</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仿宋" w:hAnsi="仿宋" w:eastAsia="仿宋"/>
          <w:b/>
          <w:bCs/>
          <w:i w:val="0"/>
          <w:iCs w:val="0"/>
          <w:color w:val="auto"/>
          <w:sz w:val="28"/>
          <w:szCs w:val="28"/>
        </w:rPr>
      </w:pPr>
      <w:r>
        <w:rPr>
          <w:rFonts w:hint="eastAsia" w:ascii="仿宋" w:hAnsi="仿宋" w:eastAsia="仿宋"/>
          <w:b/>
          <w:bCs/>
          <w:i w:val="0"/>
          <w:iCs w:val="0"/>
          <w:color w:val="auto"/>
          <w:sz w:val="28"/>
          <w:szCs w:val="28"/>
        </w:rPr>
        <w:t>二、保密义务</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1.我方同意严格保密临时管理人提供的相关信息和资料。</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2.我方保证采取所有必要的方法对临时管理人提供的相关信息和资料进行保密，严禁非授权透露、使用、复制获悉的相关信息和资料。</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3.未经临时管理人的书面同意，我方不得因任何理由或方式透露临时管理人提供的信息和资料</w:t>
      </w:r>
      <w:r>
        <w:rPr>
          <w:rFonts w:hint="eastAsia" w:ascii="仿宋" w:hAnsi="仿宋" w:eastAsia="仿宋"/>
          <w:i w:val="0"/>
          <w:iCs w:val="0"/>
          <w:color w:val="auto"/>
          <w:sz w:val="28"/>
          <w:szCs w:val="28"/>
        </w:rPr>
        <w:t>，或透露该等信息的存在</w:t>
      </w:r>
      <w:r>
        <w:rPr>
          <w:rFonts w:ascii="仿宋" w:hAnsi="仿宋" w:eastAsia="仿宋"/>
          <w:i w:val="0"/>
          <w:iCs w:val="0"/>
          <w:color w:val="auto"/>
          <w:sz w:val="28"/>
          <w:szCs w:val="28"/>
        </w:rPr>
        <w:t>。因法律、法规、判决、裁定的要求，或者审核审批的需要，我方必须透露的，我方应当事先尽快通知临时管理人拟进行透露及拟透露的内容，其透露内容需经临时管理人事先认可。同时，我方应当尽最大的努力帮助临时管</w:t>
      </w:r>
      <w:r>
        <w:rPr>
          <w:rFonts w:hint="eastAsia" w:ascii="仿宋" w:hAnsi="仿宋" w:eastAsia="仿宋"/>
          <w:i w:val="0"/>
          <w:iCs w:val="0"/>
          <w:color w:val="auto"/>
          <w:sz w:val="28"/>
          <w:szCs w:val="28"/>
        </w:rPr>
        <w:t>理人有效地防止或限制该等透露带来的不利影响。</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仿宋" w:hAnsi="仿宋" w:eastAsia="仿宋"/>
          <w:b/>
          <w:bCs/>
          <w:i w:val="0"/>
          <w:iCs w:val="0"/>
          <w:color w:val="auto"/>
          <w:sz w:val="28"/>
          <w:szCs w:val="28"/>
        </w:rPr>
      </w:pPr>
      <w:r>
        <w:rPr>
          <w:rFonts w:hint="eastAsia" w:ascii="仿宋" w:hAnsi="仿宋" w:eastAsia="仿宋"/>
          <w:b/>
          <w:bCs/>
          <w:i w:val="0"/>
          <w:iCs w:val="0"/>
          <w:color w:val="auto"/>
          <w:sz w:val="28"/>
          <w:szCs w:val="28"/>
        </w:rPr>
        <w:t>三、使用方式和不使用的义务</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1.临时管理人提供的相关信息和资料只能被我方用于本次预重整及重整的有关工作，我方不能将临时管理人所提供的相关信息和资料用于其它任何目的。</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2.除我方参与人员，我方不能将临时管理人提供的相关信息和资料透露给其它任何人：未经临时管理人的事先书面同意，我方不得将本次投资人招募所提供的相关信息和资料向新闻媒体予以公开披露或者发表声明。</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3.我方应当告知参与人员和我方聘请的相关人员遵守本保密协议书的约定，并应采取必要措施，确保参与人员和外聘人员履行保密义务。若参与人员或外聘人员违反本保密承诺的约定，泄露了临时管理人所提供的相关信息和资料，依据本承诺函约定，我方应与泄密员工或外聘人员承担连带责任。</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仿宋" w:hAnsi="仿宋" w:eastAsia="仿宋"/>
          <w:b/>
          <w:bCs/>
          <w:i w:val="0"/>
          <w:iCs w:val="0"/>
          <w:color w:val="auto"/>
          <w:sz w:val="28"/>
          <w:szCs w:val="28"/>
        </w:rPr>
      </w:pPr>
      <w:r>
        <w:rPr>
          <w:rFonts w:hint="eastAsia" w:ascii="仿宋" w:hAnsi="仿宋" w:eastAsia="仿宋"/>
          <w:b/>
          <w:bCs/>
          <w:i w:val="0"/>
          <w:iCs w:val="0"/>
          <w:color w:val="auto"/>
          <w:sz w:val="28"/>
          <w:szCs w:val="28"/>
        </w:rPr>
        <w:t>四、相关信息和资料的交回</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1.当临时管理人以书面形式要求我方交回临时管理人提供的相关信息和资料时，我方应立即交回所有书面的或其他有形的相关信息和资料以及所有描述和概括该相关信息和资料的文件。我方在交回以上有关资料前未经临时管理人的书面批准不得采取抄写、复印、拷贝或其他任何方式留存相关信息和资料。</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2.未经临时管理人的书面许可，我方不得丢弃或处理任何书面的或其他有形的相关信息和资料。</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仿宋" w:hAnsi="仿宋" w:eastAsia="仿宋"/>
          <w:b/>
          <w:bCs/>
          <w:i w:val="0"/>
          <w:iCs w:val="0"/>
          <w:color w:val="auto"/>
          <w:sz w:val="28"/>
          <w:szCs w:val="28"/>
        </w:rPr>
      </w:pPr>
      <w:r>
        <w:rPr>
          <w:rFonts w:hint="eastAsia" w:ascii="仿宋" w:hAnsi="仿宋" w:eastAsia="仿宋"/>
          <w:b/>
          <w:bCs/>
          <w:i w:val="0"/>
          <w:iCs w:val="0"/>
          <w:color w:val="auto"/>
          <w:sz w:val="28"/>
          <w:szCs w:val="28"/>
        </w:rPr>
        <w:t>五、违约责任</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1.我方如违约泄露临时管理人提供的相关信息和资料，应当按照临时管理</w:t>
      </w:r>
      <w:r>
        <w:rPr>
          <w:rFonts w:hint="eastAsia" w:ascii="仿宋" w:hAnsi="仿宋" w:eastAsia="仿宋"/>
          <w:i w:val="0"/>
          <w:iCs w:val="0"/>
          <w:color w:val="auto"/>
          <w:sz w:val="28"/>
          <w:szCs w:val="28"/>
        </w:rPr>
        <w:t>人的指示采取一切必要措施对</w:t>
      </w:r>
      <w:r>
        <w:rPr>
          <w:rFonts w:hint="eastAsia" w:ascii="仿宋" w:hAnsi="仿宋" w:eastAsia="仿宋"/>
          <w:i w:val="0"/>
          <w:iCs w:val="0"/>
          <w:color w:val="auto"/>
          <w:sz w:val="28"/>
          <w:szCs w:val="28"/>
          <w:lang w:val="en-US" w:eastAsia="zh-CN"/>
        </w:rPr>
        <w:t>泄密</w:t>
      </w:r>
      <w:r>
        <w:rPr>
          <w:rFonts w:hint="eastAsia" w:ascii="仿宋" w:hAnsi="仿宋" w:eastAsia="仿宋"/>
          <w:i w:val="0"/>
          <w:iCs w:val="0"/>
          <w:color w:val="auto"/>
          <w:sz w:val="28"/>
          <w:szCs w:val="28"/>
        </w:rPr>
        <w:t>行为予以补救，包括及时采取有效方法对该专有信息进行保密，所需费用由我方承担。</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2.我方应当赔偿</w:t>
      </w:r>
      <w:r>
        <w:rPr>
          <w:rFonts w:hint="eastAsia" w:ascii="仿宋" w:hAnsi="仿宋" w:eastAsia="仿宋"/>
          <w:i w:val="0"/>
          <w:iCs w:val="0"/>
          <w:color w:val="auto"/>
          <w:sz w:val="28"/>
          <w:szCs w:val="28"/>
          <w:lang w:eastAsia="zh-CN"/>
        </w:rPr>
        <w:t>国能永福发电有限公司</w:t>
      </w:r>
      <w:r>
        <w:rPr>
          <w:rFonts w:ascii="仿宋" w:hAnsi="仿宋" w:eastAsia="仿宋"/>
          <w:i w:val="0"/>
          <w:iCs w:val="0"/>
          <w:color w:val="auto"/>
          <w:sz w:val="28"/>
          <w:szCs w:val="28"/>
        </w:rPr>
        <w:t>及临时管理人因我方违约而造成的所有损失。</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仿宋" w:hAnsi="仿宋" w:eastAsia="仿宋"/>
          <w:b/>
          <w:bCs/>
          <w:i w:val="0"/>
          <w:iCs w:val="0"/>
          <w:color w:val="auto"/>
          <w:sz w:val="28"/>
          <w:szCs w:val="28"/>
        </w:rPr>
      </w:pPr>
      <w:r>
        <w:rPr>
          <w:rFonts w:hint="eastAsia" w:ascii="仿宋" w:hAnsi="仿宋" w:eastAsia="仿宋"/>
          <w:b/>
          <w:bCs/>
          <w:i w:val="0"/>
          <w:iCs w:val="0"/>
          <w:color w:val="auto"/>
          <w:sz w:val="28"/>
          <w:szCs w:val="28"/>
        </w:rPr>
        <w:t>六、保密期限</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1.自本承诺函生效之日起，双方的交流均应符合本承诺函的约定。</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ascii="仿宋" w:hAnsi="仿宋" w:eastAsia="仿宋"/>
          <w:i w:val="0"/>
          <w:iCs w:val="0"/>
          <w:color w:val="auto"/>
          <w:sz w:val="28"/>
          <w:szCs w:val="28"/>
        </w:rPr>
        <w:t>2.非经临时管理人书面通知明确说明本承诺函所涉及的某项信息和资料可以不用保密，我方必须按照本承诺函所承担的保密义务在所接受的信息和资料被社会公知前对所收到的相关信息和资料进行保密，保密期限不受本承诺函有效期</w:t>
      </w:r>
      <w:r>
        <w:rPr>
          <w:rFonts w:hint="eastAsia" w:ascii="仿宋" w:hAnsi="仿宋" w:eastAsia="仿宋"/>
          <w:i w:val="0"/>
          <w:iCs w:val="0"/>
          <w:color w:val="auto"/>
          <w:sz w:val="28"/>
          <w:szCs w:val="28"/>
        </w:rPr>
        <w:t>限限制。</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仿宋" w:hAnsi="仿宋" w:eastAsia="仿宋"/>
          <w:b/>
          <w:bCs/>
          <w:i w:val="0"/>
          <w:iCs w:val="0"/>
          <w:color w:val="auto"/>
          <w:sz w:val="28"/>
          <w:szCs w:val="28"/>
        </w:rPr>
      </w:pPr>
      <w:r>
        <w:rPr>
          <w:rFonts w:ascii="仿宋" w:hAnsi="仿宋" w:eastAsia="仿宋"/>
          <w:b/>
          <w:bCs/>
          <w:i w:val="0"/>
          <w:iCs w:val="0"/>
          <w:color w:val="auto"/>
          <w:sz w:val="28"/>
          <w:szCs w:val="28"/>
        </w:rPr>
        <w:t>七、其他</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ascii="仿宋" w:hAnsi="仿宋" w:eastAsia="仿宋"/>
          <w:i w:val="0"/>
          <w:iCs w:val="0"/>
          <w:color w:val="auto"/>
          <w:sz w:val="28"/>
          <w:szCs w:val="28"/>
        </w:rPr>
      </w:pPr>
      <w:r>
        <w:rPr>
          <w:rFonts w:hint="eastAsia" w:ascii="仿宋" w:hAnsi="仿宋" w:eastAsia="仿宋"/>
          <w:i w:val="0"/>
          <w:iCs w:val="0"/>
          <w:color w:val="auto"/>
          <w:sz w:val="28"/>
          <w:szCs w:val="28"/>
        </w:rPr>
        <w:t>本承诺函自我方加盖公章之日起生效。</w:t>
      </w:r>
    </w:p>
    <w:p>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jc w:val="both"/>
        <w:textAlignment w:val="auto"/>
        <w:rPr>
          <w:rFonts w:ascii="仿宋" w:hAnsi="仿宋" w:eastAsia="仿宋"/>
          <w:i w:val="0"/>
          <w:iCs w:val="0"/>
          <w:color w:val="auto"/>
          <w:sz w:val="28"/>
          <w:szCs w:val="28"/>
        </w:rPr>
      </w:pPr>
      <w:r>
        <w:rPr>
          <w:rFonts w:hint="eastAsia" w:ascii="仿宋" w:hAnsi="仿宋" w:eastAsia="仿宋"/>
          <w:i w:val="0"/>
          <w:iCs w:val="0"/>
          <w:color w:val="auto"/>
          <w:sz w:val="28"/>
          <w:szCs w:val="28"/>
        </w:rPr>
        <w:t>【以下无正文】</w:t>
      </w:r>
    </w:p>
    <w:p>
      <w:pPr>
        <w:keepNext w:val="0"/>
        <w:keepLines w:val="0"/>
        <w:pageBreakBefore w:val="0"/>
        <w:widowControl w:val="0"/>
        <w:kinsoku/>
        <w:wordWrap/>
        <w:overflowPunct/>
        <w:topLinePunct w:val="0"/>
        <w:autoSpaceDE/>
        <w:autoSpaceDN/>
        <w:bidi w:val="0"/>
        <w:adjustRightInd/>
        <w:snapToGrid w:val="0"/>
        <w:spacing w:line="500" w:lineRule="exact"/>
        <w:ind w:firstLine="2520" w:firstLineChars="900"/>
        <w:textAlignment w:val="auto"/>
        <w:rPr>
          <w:rFonts w:ascii="仿宋" w:hAnsi="仿宋" w:eastAsia="仿宋"/>
          <w:i w:val="0"/>
          <w:iCs w:val="0"/>
          <w:color w:val="auto"/>
          <w:sz w:val="28"/>
          <w:szCs w:val="28"/>
        </w:rPr>
      </w:pPr>
      <w:r>
        <w:rPr>
          <w:rFonts w:hint="eastAsia" w:ascii="仿宋" w:hAnsi="仿宋" w:eastAsia="仿宋"/>
          <w:i w:val="0"/>
          <w:iCs w:val="0"/>
          <w:color w:val="auto"/>
          <w:sz w:val="28"/>
          <w:szCs w:val="28"/>
        </w:rPr>
        <w:t>单位盖章：</w:t>
      </w:r>
    </w:p>
    <w:p>
      <w:pPr>
        <w:keepNext w:val="0"/>
        <w:keepLines w:val="0"/>
        <w:pageBreakBefore w:val="0"/>
        <w:widowControl w:val="0"/>
        <w:kinsoku/>
        <w:wordWrap/>
        <w:overflowPunct/>
        <w:topLinePunct w:val="0"/>
        <w:autoSpaceDE/>
        <w:autoSpaceDN/>
        <w:bidi w:val="0"/>
        <w:adjustRightInd/>
        <w:snapToGrid w:val="0"/>
        <w:spacing w:line="500" w:lineRule="exact"/>
        <w:ind w:firstLine="2520" w:firstLineChars="900"/>
        <w:textAlignment w:val="auto"/>
        <w:rPr>
          <w:rFonts w:ascii="仿宋" w:hAnsi="仿宋" w:eastAsia="仿宋"/>
          <w:i w:val="0"/>
          <w:iCs w:val="0"/>
          <w:color w:val="auto"/>
          <w:sz w:val="28"/>
          <w:szCs w:val="28"/>
        </w:rPr>
      </w:pPr>
      <w:r>
        <w:rPr>
          <w:rFonts w:hint="eastAsia" w:ascii="仿宋" w:hAnsi="仿宋" w:eastAsia="仿宋"/>
          <w:i w:val="0"/>
          <w:iCs w:val="0"/>
          <w:color w:val="auto"/>
          <w:sz w:val="28"/>
          <w:szCs w:val="28"/>
        </w:rPr>
        <w:t>法定代表人或授权代表签字</w:t>
      </w:r>
      <w:bookmarkStart w:id="0" w:name="_GoBack"/>
      <w:bookmarkEnd w:id="0"/>
      <w:r>
        <w:rPr>
          <w:rFonts w:hint="eastAsia" w:ascii="仿宋" w:hAnsi="仿宋" w:eastAsia="仿宋"/>
          <w:i w:val="0"/>
          <w:iCs w:val="0"/>
          <w:color w:val="auto"/>
          <w:sz w:val="28"/>
          <w:szCs w:val="28"/>
        </w:rPr>
        <w:t>：</w:t>
      </w:r>
    </w:p>
    <w:p>
      <w:pPr>
        <w:keepNext w:val="0"/>
        <w:keepLines w:val="0"/>
        <w:pageBreakBefore w:val="0"/>
        <w:widowControl w:val="0"/>
        <w:kinsoku/>
        <w:wordWrap/>
        <w:overflowPunct/>
        <w:topLinePunct w:val="0"/>
        <w:autoSpaceDE/>
        <w:autoSpaceDN/>
        <w:bidi w:val="0"/>
        <w:adjustRightInd/>
        <w:snapToGrid w:val="0"/>
        <w:spacing w:line="500" w:lineRule="exact"/>
        <w:ind w:firstLine="2520" w:firstLineChars="900"/>
        <w:textAlignment w:val="auto"/>
        <w:rPr>
          <w:rFonts w:hint="eastAsia" w:ascii="宋体" w:hAnsi="宋体" w:cs="宋体"/>
          <w:i w:val="0"/>
          <w:iCs w:val="0"/>
          <w:color w:val="auto"/>
          <w:sz w:val="28"/>
          <w:szCs w:val="28"/>
        </w:rPr>
      </w:pPr>
      <w:r>
        <w:rPr>
          <w:rFonts w:hint="eastAsia" w:ascii="仿宋" w:hAnsi="仿宋" w:eastAsia="仿宋"/>
          <w:i w:val="0"/>
          <w:iCs w:val="0"/>
          <w:color w:val="auto"/>
          <w:sz w:val="28"/>
          <w:szCs w:val="28"/>
        </w:rPr>
        <w:t>日期：</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right"/>
        <w:textAlignment w:val="auto"/>
        <w:rPr>
          <w:rFonts w:ascii="仿宋" w:hAnsi="仿宋" w:eastAsia="仿宋"/>
          <w:i w:val="0"/>
          <w:iCs w:val="0"/>
          <w:color w:val="auto"/>
          <w:sz w:val="32"/>
          <w:szCs w:val="32"/>
        </w:rPr>
      </w:pPr>
      <w:r>
        <w:rPr>
          <w:rFonts w:ascii="仿宋" w:hAnsi="仿宋" w:eastAsia="仿宋"/>
          <w:i w:val="0"/>
          <w:iCs w:val="0"/>
          <w:color w:val="auto"/>
          <w:sz w:val="32"/>
          <w:szCs w:val="32"/>
        </w:rPr>
        <w:t xml:space="preserve">         </w:t>
      </w:r>
    </w:p>
    <w:sectPr>
      <w:pgSz w:w="11900" w:h="16840"/>
      <w:pgMar w:top="1497" w:right="1746" w:bottom="1383"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kMmU1MzFjNDk2MDk2MDQ0NDk1OTFhM2U3ZjExNTEifQ=="/>
  </w:docVars>
  <w:rsids>
    <w:rsidRoot w:val="00E9028E"/>
    <w:rsid w:val="00014660"/>
    <w:rsid w:val="00024A72"/>
    <w:rsid w:val="00024EFA"/>
    <w:rsid w:val="000262C8"/>
    <w:rsid w:val="000422E0"/>
    <w:rsid w:val="000471A6"/>
    <w:rsid w:val="00047C88"/>
    <w:rsid w:val="000507D8"/>
    <w:rsid w:val="000741FC"/>
    <w:rsid w:val="0007764A"/>
    <w:rsid w:val="00080E74"/>
    <w:rsid w:val="00085159"/>
    <w:rsid w:val="000975B6"/>
    <w:rsid w:val="000B77CA"/>
    <w:rsid w:val="000C7368"/>
    <w:rsid w:val="000D6301"/>
    <w:rsid w:val="000E0C95"/>
    <w:rsid w:val="000F4EEE"/>
    <w:rsid w:val="000F5983"/>
    <w:rsid w:val="00132C04"/>
    <w:rsid w:val="00133BFB"/>
    <w:rsid w:val="00134BAA"/>
    <w:rsid w:val="0014466F"/>
    <w:rsid w:val="00170645"/>
    <w:rsid w:val="001965C8"/>
    <w:rsid w:val="001B3B0B"/>
    <w:rsid w:val="001C289F"/>
    <w:rsid w:val="001E7286"/>
    <w:rsid w:val="001F7CDD"/>
    <w:rsid w:val="001F7D6B"/>
    <w:rsid w:val="002034E3"/>
    <w:rsid w:val="0021586D"/>
    <w:rsid w:val="0021698B"/>
    <w:rsid w:val="002228F4"/>
    <w:rsid w:val="002639BC"/>
    <w:rsid w:val="00270FFC"/>
    <w:rsid w:val="00286EA6"/>
    <w:rsid w:val="00296D20"/>
    <w:rsid w:val="002A1926"/>
    <w:rsid w:val="002F0366"/>
    <w:rsid w:val="003032A0"/>
    <w:rsid w:val="00304841"/>
    <w:rsid w:val="00307E3A"/>
    <w:rsid w:val="003179B0"/>
    <w:rsid w:val="0032241A"/>
    <w:rsid w:val="00323C81"/>
    <w:rsid w:val="003252C9"/>
    <w:rsid w:val="0037232B"/>
    <w:rsid w:val="003953DD"/>
    <w:rsid w:val="003A1E10"/>
    <w:rsid w:val="003A394C"/>
    <w:rsid w:val="003B2A07"/>
    <w:rsid w:val="003C00F1"/>
    <w:rsid w:val="003C2F01"/>
    <w:rsid w:val="003E0504"/>
    <w:rsid w:val="00415C07"/>
    <w:rsid w:val="00416370"/>
    <w:rsid w:val="004202FE"/>
    <w:rsid w:val="00434F56"/>
    <w:rsid w:val="00456DC5"/>
    <w:rsid w:val="00462EF2"/>
    <w:rsid w:val="004637A3"/>
    <w:rsid w:val="00472748"/>
    <w:rsid w:val="00477F12"/>
    <w:rsid w:val="00494963"/>
    <w:rsid w:val="00496562"/>
    <w:rsid w:val="00497A3A"/>
    <w:rsid w:val="004D0BBC"/>
    <w:rsid w:val="004E275B"/>
    <w:rsid w:val="004F18FF"/>
    <w:rsid w:val="0050162C"/>
    <w:rsid w:val="005049DF"/>
    <w:rsid w:val="0053445B"/>
    <w:rsid w:val="00547CF1"/>
    <w:rsid w:val="00575192"/>
    <w:rsid w:val="005B03BD"/>
    <w:rsid w:val="005F1DAB"/>
    <w:rsid w:val="00604D3A"/>
    <w:rsid w:val="006221B2"/>
    <w:rsid w:val="00622E52"/>
    <w:rsid w:val="00671E96"/>
    <w:rsid w:val="00682CB8"/>
    <w:rsid w:val="00687901"/>
    <w:rsid w:val="006A5A48"/>
    <w:rsid w:val="006A66F9"/>
    <w:rsid w:val="006F63E7"/>
    <w:rsid w:val="006F6791"/>
    <w:rsid w:val="007017EC"/>
    <w:rsid w:val="00705413"/>
    <w:rsid w:val="00711BC0"/>
    <w:rsid w:val="00711CEB"/>
    <w:rsid w:val="007236AF"/>
    <w:rsid w:val="0072670E"/>
    <w:rsid w:val="007407E1"/>
    <w:rsid w:val="007573C0"/>
    <w:rsid w:val="00785490"/>
    <w:rsid w:val="007B5B66"/>
    <w:rsid w:val="007C2DB8"/>
    <w:rsid w:val="007C4FD6"/>
    <w:rsid w:val="007D366C"/>
    <w:rsid w:val="007E21C3"/>
    <w:rsid w:val="007E288D"/>
    <w:rsid w:val="007F0D73"/>
    <w:rsid w:val="007F5D05"/>
    <w:rsid w:val="00806839"/>
    <w:rsid w:val="008406D6"/>
    <w:rsid w:val="00843BDB"/>
    <w:rsid w:val="008A2D6C"/>
    <w:rsid w:val="008B18AB"/>
    <w:rsid w:val="008B41FC"/>
    <w:rsid w:val="008C76AF"/>
    <w:rsid w:val="008D14F0"/>
    <w:rsid w:val="008D7F2C"/>
    <w:rsid w:val="008E2BD2"/>
    <w:rsid w:val="008F6EC8"/>
    <w:rsid w:val="00930B79"/>
    <w:rsid w:val="0095191C"/>
    <w:rsid w:val="00980D08"/>
    <w:rsid w:val="00993FDA"/>
    <w:rsid w:val="00995DA4"/>
    <w:rsid w:val="009A4EEE"/>
    <w:rsid w:val="009C0EB3"/>
    <w:rsid w:val="009C4B99"/>
    <w:rsid w:val="009D0756"/>
    <w:rsid w:val="009D2505"/>
    <w:rsid w:val="009E088B"/>
    <w:rsid w:val="009E7197"/>
    <w:rsid w:val="009F6068"/>
    <w:rsid w:val="00A00922"/>
    <w:rsid w:val="00A25EB9"/>
    <w:rsid w:val="00A45C8F"/>
    <w:rsid w:val="00A5683A"/>
    <w:rsid w:val="00A650B5"/>
    <w:rsid w:val="00A72BEB"/>
    <w:rsid w:val="00A909C6"/>
    <w:rsid w:val="00A91C57"/>
    <w:rsid w:val="00A976D2"/>
    <w:rsid w:val="00AA00DA"/>
    <w:rsid w:val="00AA09E2"/>
    <w:rsid w:val="00AA116D"/>
    <w:rsid w:val="00AC3C69"/>
    <w:rsid w:val="00AC5D69"/>
    <w:rsid w:val="00AC71A1"/>
    <w:rsid w:val="00AD2530"/>
    <w:rsid w:val="00AD65E6"/>
    <w:rsid w:val="00AF0840"/>
    <w:rsid w:val="00B07809"/>
    <w:rsid w:val="00B12B67"/>
    <w:rsid w:val="00B17D83"/>
    <w:rsid w:val="00B43F1C"/>
    <w:rsid w:val="00B631FB"/>
    <w:rsid w:val="00B708B8"/>
    <w:rsid w:val="00B725F0"/>
    <w:rsid w:val="00B75F5A"/>
    <w:rsid w:val="00B778EA"/>
    <w:rsid w:val="00BB27CB"/>
    <w:rsid w:val="00BC1ECC"/>
    <w:rsid w:val="00BD42CC"/>
    <w:rsid w:val="00C06848"/>
    <w:rsid w:val="00C55851"/>
    <w:rsid w:val="00C85785"/>
    <w:rsid w:val="00C8787F"/>
    <w:rsid w:val="00CD278D"/>
    <w:rsid w:val="00CD760F"/>
    <w:rsid w:val="00CE41E0"/>
    <w:rsid w:val="00CF0E09"/>
    <w:rsid w:val="00D152CD"/>
    <w:rsid w:val="00D162C8"/>
    <w:rsid w:val="00D573F9"/>
    <w:rsid w:val="00D66FBA"/>
    <w:rsid w:val="00D92A2B"/>
    <w:rsid w:val="00D94CDF"/>
    <w:rsid w:val="00DA06B2"/>
    <w:rsid w:val="00DA1FD9"/>
    <w:rsid w:val="00DE5AF5"/>
    <w:rsid w:val="00E335E8"/>
    <w:rsid w:val="00E34E1B"/>
    <w:rsid w:val="00E62BDA"/>
    <w:rsid w:val="00E64B47"/>
    <w:rsid w:val="00E651F0"/>
    <w:rsid w:val="00E7084D"/>
    <w:rsid w:val="00E71BDA"/>
    <w:rsid w:val="00E736B8"/>
    <w:rsid w:val="00E9028E"/>
    <w:rsid w:val="00E93423"/>
    <w:rsid w:val="00E941D6"/>
    <w:rsid w:val="00EA26B6"/>
    <w:rsid w:val="00EA7086"/>
    <w:rsid w:val="00EC72E3"/>
    <w:rsid w:val="00EF763F"/>
    <w:rsid w:val="00F02A8C"/>
    <w:rsid w:val="00F6027D"/>
    <w:rsid w:val="00F67992"/>
    <w:rsid w:val="00F772F2"/>
    <w:rsid w:val="00FA5B99"/>
    <w:rsid w:val="00FB4F71"/>
    <w:rsid w:val="00FC7FE2"/>
    <w:rsid w:val="00FE24C6"/>
    <w:rsid w:val="00FF2A6F"/>
    <w:rsid w:val="01490301"/>
    <w:rsid w:val="03F72D95"/>
    <w:rsid w:val="07D142A5"/>
    <w:rsid w:val="09600D9E"/>
    <w:rsid w:val="0A1A0E2D"/>
    <w:rsid w:val="0B0E66E3"/>
    <w:rsid w:val="0C51427F"/>
    <w:rsid w:val="0D904DAB"/>
    <w:rsid w:val="0FB84044"/>
    <w:rsid w:val="19AC0CB5"/>
    <w:rsid w:val="1A9B1B9B"/>
    <w:rsid w:val="1CB56A05"/>
    <w:rsid w:val="1CE02B12"/>
    <w:rsid w:val="239F4B82"/>
    <w:rsid w:val="23FF4801"/>
    <w:rsid w:val="26E63292"/>
    <w:rsid w:val="2B2D297E"/>
    <w:rsid w:val="2C4F53F8"/>
    <w:rsid w:val="2EE77939"/>
    <w:rsid w:val="2F076CBF"/>
    <w:rsid w:val="35387A5D"/>
    <w:rsid w:val="36721EAF"/>
    <w:rsid w:val="3B6F545A"/>
    <w:rsid w:val="3F5E56C6"/>
    <w:rsid w:val="407343C6"/>
    <w:rsid w:val="407A3CE0"/>
    <w:rsid w:val="42E1507B"/>
    <w:rsid w:val="480258F3"/>
    <w:rsid w:val="4FD65910"/>
    <w:rsid w:val="5E73346B"/>
    <w:rsid w:val="5F577654"/>
    <w:rsid w:val="5FE97DAA"/>
    <w:rsid w:val="631A5956"/>
    <w:rsid w:val="65241543"/>
    <w:rsid w:val="681A70E0"/>
    <w:rsid w:val="6EAC78FE"/>
    <w:rsid w:val="719E6A9F"/>
    <w:rsid w:val="7EF85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5"/>
    <w:semiHidden/>
    <w:unhideWhenUsed/>
    <w:qFormat/>
    <w:uiPriority w:val="99"/>
    <w:rPr>
      <w:b/>
      <w:bCs/>
    </w:rPr>
  </w:style>
  <w:style w:type="paragraph" w:styleId="3">
    <w:name w:val="annotation text"/>
    <w:basedOn w:val="1"/>
    <w:link w:val="14"/>
    <w:unhideWhenUsed/>
    <w:qFormat/>
    <w:uiPriority w:val="99"/>
    <w:pPr>
      <w:jc w:val="left"/>
    </w:pPr>
  </w:style>
  <w:style w:type="paragraph" w:styleId="4">
    <w:name w:val="Balloon Text"/>
    <w:basedOn w:val="1"/>
    <w:link w:val="10"/>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10">
    <w:name w:val="批注框文本 字符"/>
    <w:basedOn w:val="7"/>
    <w:link w:val="4"/>
    <w:semiHidden/>
    <w:qFormat/>
    <w:uiPriority w:val="99"/>
    <w:rPr>
      <w:sz w:val="18"/>
      <w:szCs w:val="18"/>
    </w:rPr>
  </w:style>
  <w:style w:type="character" w:customStyle="1" w:styleId="11">
    <w:name w:val="font11"/>
    <w:basedOn w:val="7"/>
    <w:qFormat/>
    <w:uiPriority w:val="0"/>
    <w:rPr>
      <w:rFonts w:hint="default" w:ascii="MingLiU" w:hAnsi="MingLiU" w:eastAsia="MingLiU" w:cs="MingLiU"/>
      <w:color w:val="000000"/>
      <w:sz w:val="18"/>
      <w:szCs w:val="18"/>
      <w:u w:val="none"/>
    </w:rPr>
  </w:style>
  <w:style w:type="character" w:customStyle="1" w:styleId="12">
    <w:name w:val="页眉 字符"/>
    <w:basedOn w:val="7"/>
    <w:link w:val="6"/>
    <w:qFormat/>
    <w:uiPriority w:val="99"/>
    <w:rPr>
      <w:sz w:val="18"/>
      <w:szCs w:val="18"/>
    </w:rPr>
  </w:style>
  <w:style w:type="character" w:customStyle="1" w:styleId="13">
    <w:name w:val="页脚 字符"/>
    <w:basedOn w:val="7"/>
    <w:link w:val="5"/>
    <w:qFormat/>
    <w:uiPriority w:val="99"/>
    <w:rPr>
      <w:sz w:val="18"/>
      <w:szCs w:val="18"/>
    </w:rPr>
  </w:style>
  <w:style w:type="character" w:customStyle="1" w:styleId="14">
    <w:name w:val="批注文字 字符"/>
    <w:basedOn w:val="7"/>
    <w:link w:val="3"/>
    <w:qFormat/>
    <w:uiPriority w:val="99"/>
  </w:style>
  <w:style w:type="character" w:customStyle="1" w:styleId="15">
    <w:name w:val="批注主题 字符"/>
    <w:basedOn w:val="14"/>
    <w:link w:val="2"/>
    <w:semiHidden/>
    <w:qFormat/>
    <w:uiPriority w:val="99"/>
    <w:rPr>
      <w:b/>
      <w:bCs/>
    </w:rPr>
  </w:style>
  <w:style w:type="paragraph" w:customStyle="1" w:styleId="16">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8">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styleId="19">
    <w:name w:val="List Paragraph"/>
    <w:basedOn w:val="1"/>
    <w:link w:val="20"/>
    <w:qFormat/>
    <w:uiPriority w:val="99"/>
    <w:pPr>
      <w:ind w:firstLine="420" w:firstLineChars="200"/>
    </w:pPr>
  </w:style>
  <w:style w:type="character" w:customStyle="1" w:styleId="20">
    <w:name w:val="列出段落 Char"/>
    <w:link w:val="19"/>
    <w:qFormat/>
    <w:locked/>
    <w:uiPriority w:val="99"/>
    <w:rPr>
      <w:kern w:val="2"/>
      <w:sz w:val="21"/>
      <w:szCs w:val="24"/>
    </w:rPr>
  </w:style>
  <w:style w:type="paragraph" w:customStyle="1" w:styleId="21">
    <w:name w:val="_Style 20"/>
    <w:basedOn w:val="1"/>
    <w:next w:val="19"/>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1744</Words>
  <Characters>1757</Characters>
  <Lines>31</Lines>
  <Paragraphs>8</Paragraphs>
  <TotalTime>10</TotalTime>
  <ScaleCrop>false</ScaleCrop>
  <LinksUpToDate>false</LinksUpToDate>
  <CharactersWithSpaces>1796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2023-02-16T06:46:00Z</dcterms:created>
  <dc:creator>Jeremy JIANG /ZL</dc:creator>
  <cp:lastModifiedBy>何世辉</cp:lastModifiedBy>
  <cp:lastPrinted>2023-08-29T05:48:07Z</cp:lastPrinted>
  <dcterms:modified xsi:type="dcterms:W3CDTF">2023-08-29T05:48:09Z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C766C5C1A0E744AF98AC1CA58628D10E_13</vt:lpwstr>
  </property>
</Properties>
</file>