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FC0C" w14:textId="796E879A" w:rsidR="00FC0C97" w:rsidRPr="00251216" w:rsidRDefault="006E303F">
      <w:pPr>
        <w:pStyle w:val="1"/>
        <w:spacing w:line="635" w:lineRule="exact"/>
        <w:ind w:left="0"/>
        <w:rPr>
          <w:rFonts w:ascii="仿宋" w:eastAsia="仿宋" w:hAnsi="仿宋"/>
        </w:rPr>
      </w:pPr>
      <w:r w:rsidRPr="006E303F">
        <w:rPr>
          <w:rFonts w:ascii="仿宋" w:eastAsia="仿宋" w:hAnsi="仿宋"/>
        </w:rPr>
        <w:t>北京安德医智科技有限公司</w:t>
      </w:r>
      <w:r w:rsidR="00445800" w:rsidRPr="00251216">
        <w:rPr>
          <w:rFonts w:ascii="仿宋" w:eastAsia="仿宋" w:hAnsi="仿宋"/>
        </w:rPr>
        <w:t>破产重整案</w:t>
      </w:r>
    </w:p>
    <w:p w14:paraId="0FE73CC4" w14:textId="77777777" w:rsidR="00FC0C97" w:rsidRPr="00251216" w:rsidRDefault="00000000">
      <w:pPr>
        <w:spacing w:before="52"/>
        <w:ind w:right="2784" w:firstLineChars="700" w:firstLine="2569"/>
        <w:jc w:val="center"/>
        <w:rPr>
          <w:b/>
          <w:sz w:val="36"/>
        </w:rPr>
      </w:pPr>
      <w:r w:rsidRPr="00251216">
        <w:rPr>
          <w:rFonts w:hint="eastAsia"/>
          <w:b/>
          <w:sz w:val="36"/>
          <w:lang w:eastAsia="zh-Hans"/>
        </w:rPr>
        <w:t>送</w:t>
      </w:r>
      <w:r w:rsidRPr="00251216">
        <w:rPr>
          <w:b/>
          <w:sz w:val="36"/>
          <w:lang w:eastAsia="zh-Hans"/>
        </w:rPr>
        <w:t xml:space="preserve"> </w:t>
      </w:r>
      <w:r w:rsidRPr="00251216">
        <w:rPr>
          <w:rFonts w:hint="eastAsia"/>
          <w:b/>
          <w:sz w:val="36"/>
          <w:lang w:eastAsia="zh-Hans"/>
        </w:rPr>
        <w:t>达</w:t>
      </w:r>
      <w:r w:rsidRPr="00251216">
        <w:rPr>
          <w:b/>
          <w:sz w:val="36"/>
          <w:lang w:eastAsia="zh-Hans"/>
        </w:rPr>
        <w:t xml:space="preserve"> </w:t>
      </w:r>
      <w:r w:rsidRPr="00251216">
        <w:rPr>
          <w:rFonts w:hint="eastAsia"/>
          <w:b/>
          <w:sz w:val="36"/>
          <w:lang w:eastAsia="zh-Hans"/>
        </w:rPr>
        <w:t>地</w:t>
      </w:r>
      <w:r w:rsidRPr="00251216">
        <w:rPr>
          <w:b/>
          <w:sz w:val="36"/>
          <w:lang w:eastAsia="zh-Hans"/>
        </w:rPr>
        <w:t xml:space="preserve"> </w:t>
      </w:r>
      <w:r w:rsidRPr="00251216">
        <w:rPr>
          <w:rFonts w:hint="eastAsia"/>
          <w:b/>
          <w:sz w:val="36"/>
          <w:lang w:eastAsia="zh-Hans"/>
        </w:rPr>
        <w:t>址</w:t>
      </w:r>
      <w:r w:rsidRPr="00251216">
        <w:rPr>
          <w:rFonts w:hint="eastAsia"/>
          <w:b/>
          <w:sz w:val="36"/>
        </w:rPr>
        <w:t xml:space="preserve"> 确 认 书</w:t>
      </w:r>
    </w:p>
    <w:p w14:paraId="3512EDF7" w14:textId="77777777" w:rsidR="00FC0C97" w:rsidRDefault="00FC0C97">
      <w:pPr>
        <w:pStyle w:val="a3"/>
        <w:spacing w:before="16"/>
        <w:rPr>
          <w:rFonts w:ascii="微软雅黑"/>
          <w:b/>
          <w:sz w:val="4"/>
        </w:rPr>
      </w:pPr>
    </w:p>
    <w:tbl>
      <w:tblPr>
        <w:tblW w:w="0" w:type="auto"/>
        <w:tblInd w:w="362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566"/>
        <w:gridCol w:w="6725"/>
      </w:tblGrid>
      <w:tr w:rsidR="00FC0C97" w14:paraId="08719961" w14:textId="77777777">
        <w:trPr>
          <w:trHeight w:val="5011"/>
        </w:trPr>
        <w:tc>
          <w:tcPr>
            <w:tcW w:w="1093" w:type="dxa"/>
            <w:tcBorders>
              <w:bottom w:val="single" w:sz="6" w:space="0" w:color="000000"/>
              <w:right w:val="single" w:sz="6" w:space="0" w:color="000000"/>
            </w:tcBorders>
          </w:tcPr>
          <w:p w14:paraId="323FF080" w14:textId="77777777" w:rsidR="00FC0C97" w:rsidRDefault="00FC0C97">
            <w:pPr>
              <w:pStyle w:val="TableParagraph"/>
              <w:rPr>
                <w:rFonts w:ascii="微软雅黑"/>
                <w:b/>
                <w:sz w:val="28"/>
              </w:rPr>
            </w:pPr>
          </w:p>
          <w:p w14:paraId="59FA3B2F" w14:textId="77777777" w:rsidR="00FC0C97" w:rsidRDefault="00FC0C97">
            <w:pPr>
              <w:pStyle w:val="TableParagraph"/>
              <w:rPr>
                <w:rFonts w:ascii="微软雅黑"/>
                <w:b/>
                <w:sz w:val="28"/>
              </w:rPr>
            </w:pPr>
          </w:p>
          <w:p w14:paraId="6FBD6E5C" w14:textId="77777777" w:rsidR="00FC0C97" w:rsidRDefault="00FC0C97">
            <w:pPr>
              <w:pStyle w:val="TableParagraph"/>
              <w:spacing w:before="8"/>
              <w:rPr>
                <w:rFonts w:ascii="微软雅黑"/>
                <w:b/>
                <w:sz w:val="32"/>
              </w:rPr>
            </w:pPr>
          </w:p>
          <w:p w14:paraId="513FBC07" w14:textId="77777777" w:rsidR="00FC0C97" w:rsidRDefault="00000000">
            <w:pPr>
              <w:pStyle w:val="TableParagraph"/>
              <w:spacing w:line="333" w:lineRule="auto"/>
              <w:ind w:left="378" w:right="411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告知事项</w:t>
            </w:r>
          </w:p>
        </w:tc>
        <w:tc>
          <w:tcPr>
            <w:tcW w:w="829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E8FF06E" w14:textId="77777777" w:rsidR="00445800" w:rsidRDefault="00445800" w:rsidP="00445800">
            <w:pPr>
              <w:pStyle w:val="TableParagraph"/>
              <w:spacing w:before="13" w:line="242" w:lineRule="auto"/>
              <w:ind w:right="97"/>
              <w:jc w:val="both"/>
              <w:rPr>
                <w:spacing w:val="-10"/>
                <w:sz w:val="24"/>
              </w:rPr>
            </w:pPr>
          </w:p>
          <w:p w14:paraId="151D3515" w14:textId="10E2241C" w:rsidR="00FC0C97" w:rsidRDefault="00000000">
            <w:pPr>
              <w:pStyle w:val="TableParagraph"/>
              <w:spacing w:before="13" w:line="242" w:lineRule="auto"/>
              <w:ind w:left="104" w:right="97" w:firstLine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一、债权人申报债权时应当向管理人提供或者确认准确的联系方式，并填</w:t>
            </w:r>
            <w:r>
              <w:rPr>
                <w:spacing w:val="-9"/>
                <w:sz w:val="24"/>
              </w:rPr>
              <w:t>写本确认书。本确认书中的信息均应与</w:t>
            </w:r>
            <w:r>
              <w:rPr>
                <w:rFonts w:hint="eastAsia"/>
                <w:spacing w:val="-9"/>
                <w:sz w:val="24"/>
                <w:lang w:eastAsia="zh-Hans"/>
              </w:rPr>
              <w:t>网络申报时填写</w:t>
            </w:r>
            <w:r>
              <w:rPr>
                <w:spacing w:val="-9"/>
                <w:sz w:val="24"/>
              </w:rPr>
              <w:t>的信</w:t>
            </w:r>
            <w:r>
              <w:rPr>
                <w:sz w:val="24"/>
              </w:rPr>
              <w:t>息保持一致。</w:t>
            </w:r>
          </w:p>
          <w:p w14:paraId="1C8A269F" w14:textId="75089571" w:rsidR="00FC0C97" w:rsidRDefault="00000000">
            <w:pPr>
              <w:pStyle w:val="TableParagraph"/>
              <w:spacing w:before="5" w:line="244" w:lineRule="auto"/>
              <w:ind w:left="104" w:right="96" w:firstLine="480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二、债权人在</w:t>
            </w:r>
            <w:r w:rsidR="006E303F" w:rsidRPr="006E303F">
              <w:rPr>
                <w:spacing w:val="-15"/>
                <w:sz w:val="24"/>
              </w:rPr>
              <w:t>北京安德医智科技有限公司</w:t>
            </w:r>
            <w:r>
              <w:rPr>
                <w:spacing w:val="-9"/>
                <w:sz w:val="24"/>
              </w:rPr>
              <w:t>重整程序终结前变</w:t>
            </w:r>
            <w:r>
              <w:rPr>
                <w:sz w:val="24"/>
              </w:rPr>
              <w:t>更送达地址的，应当及时以书面方式告知管理人。</w:t>
            </w:r>
          </w:p>
          <w:p w14:paraId="7AF859E1" w14:textId="77777777" w:rsidR="00FC0C97" w:rsidRDefault="00000000">
            <w:pPr>
              <w:pStyle w:val="TableParagraph"/>
              <w:spacing w:line="242" w:lineRule="auto"/>
              <w:ind w:left="104" w:right="97" w:firstLine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三、债权人未提供自己的送达地址，经管理人告知后仍不提供的：自然</w:t>
            </w:r>
            <w:r>
              <w:rPr>
                <w:spacing w:val="-5"/>
                <w:sz w:val="24"/>
              </w:rPr>
              <w:t>人以其户籍登记中的住所地或者经常居住地为送达地址；法人或非法人组织以</w:t>
            </w:r>
            <w:r>
              <w:rPr>
                <w:sz w:val="24"/>
              </w:rPr>
              <w:t>其工商登记或者其他依法登记、备案中的住所地为送达地址。</w:t>
            </w:r>
          </w:p>
          <w:p w14:paraId="249D0ED1" w14:textId="77777777" w:rsidR="00FC0C97" w:rsidRDefault="00000000">
            <w:pPr>
              <w:pStyle w:val="TableParagraph"/>
              <w:spacing w:line="242" w:lineRule="auto"/>
              <w:ind w:left="104" w:right="1" w:firstLine="480"/>
              <w:rPr>
                <w:sz w:val="24"/>
              </w:rPr>
            </w:pPr>
            <w:r>
              <w:rPr>
                <w:sz w:val="24"/>
              </w:rPr>
              <w:t>四、为提高工作效率，降低文件传送的成本，管理人/债务人对重整案件中的部分信息将酌情采用电子邮件、短信等电子送达方式</w:t>
            </w:r>
            <w:r>
              <w:rPr>
                <w:rFonts w:hint="eastAsia"/>
                <w:sz w:val="24"/>
                <w:lang w:eastAsia="zh-Hans"/>
              </w:rPr>
              <w:t>送达</w:t>
            </w:r>
            <w:r>
              <w:rPr>
                <w:sz w:val="24"/>
              </w:rPr>
              <w:t>。</w:t>
            </w:r>
          </w:p>
          <w:p w14:paraId="2960FA5D" w14:textId="6D8164AC" w:rsidR="00FC0C97" w:rsidRDefault="00000000" w:rsidP="00445800">
            <w:pPr>
              <w:pStyle w:val="TableParagraph"/>
              <w:spacing w:line="242" w:lineRule="auto"/>
              <w:ind w:left="104" w:right="87" w:firstLine="48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五、因债权人提供的或者确认的送达地址不准确、拒不提供送达地址、送</w:t>
            </w:r>
            <w:r>
              <w:rPr>
                <w:spacing w:val="3"/>
                <w:sz w:val="24"/>
              </w:rPr>
              <w:t>达地址变更未及时</w:t>
            </w:r>
            <w:r>
              <w:rPr>
                <w:rFonts w:hint="eastAsia"/>
                <w:spacing w:val="3"/>
                <w:sz w:val="24"/>
                <w:lang w:eastAsia="zh-Hans"/>
              </w:rPr>
              <w:t>书面</w:t>
            </w:r>
            <w:r>
              <w:rPr>
                <w:spacing w:val="3"/>
                <w:sz w:val="24"/>
              </w:rPr>
              <w:t>告知管理人、债权人本人或者债权人指定的代收人拒绝签</w:t>
            </w:r>
            <w:r>
              <w:rPr>
                <w:spacing w:val="-9"/>
                <w:sz w:val="24"/>
              </w:rPr>
              <w:t>收，导致相关文书未能被债权人实际接收的，文书寄出之日视为送达之日。采取电子送达方式的，对应系统显示发送成功的日期为送达之日。</w:t>
            </w:r>
          </w:p>
        </w:tc>
      </w:tr>
      <w:tr w:rsidR="00FC0C97" w14:paraId="0796B0F1" w14:textId="77777777">
        <w:trPr>
          <w:trHeight w:val="850"/>
        </w:trPr>
        <w:tc>
          <w:tcPr>
            <w:tcW w:w="10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DEAE" w14:textId="77777777" w:rsidR="00FC0C97" w:rsidRDefault="00000000">
            <w:pPr>
              <w:pStyle w:val="TableParagraph"/>
              <w:spacing w:before="123" w:line="333" w:lineRule="auto"/>
              <w:ind w:left="378" w:right="411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债权人联系方</w:t>
            </w:r>
          </w:p>
          <w:p w14:paraId="270C74C8" w14:textId="77777777" w:rsidR="00FC0C97" w:rsidRDefault="00000000">
            <w:pPr>
              <w:pStyle w:val="TableParagraph"/>
              <w:spacing w:before="8" w:line="356" w:lineRule="exact"/>
              <w:ind w:right="3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式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8DFA5" w14:textId="397E446F" w:rsidR="00FC0C97" w:rsidRDefault="0000000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债权人</w:t>
            </w:r>
            <w:r w:rsidR="00445800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D87F41" w14:textId="77777777" w:rsidR="00FC0C97" w:rsidRDefault="00FC0C9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45800" w14:paraId="00D8E523" w14:textId="77777777">
        <w:trPr>
          <w:trHeight w:val="850"/>
        </w:trPr>
        <w:tc>
          <w:tcPr>
            <w:tcW w:w="10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B345" w14:textId="77777777" w:rsidR="00445800" w:rsidRDefault="00445800">
            <w:pPr>
              <w:pStyle w:val="TableParagraph"/>
              <w:spacing w:before="123" w:line="333" w:lineRule="auto"/>
              <w:ind w:left="378" w:right="411"/>
              <w:jc w:val="both"/>
              <w:rPr>
                <w:b/>
                <w:w w:val="95"/>
                <w:sz w:val="28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02972" w14:textId="2B3FFF15" w:rsidR="00445800" w:rsidRDefault="0044580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收件人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12C9EA" w14:textId="77777777" w:rsidR="00445800" w:rsidRDefault="0044580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C0C97" w14:paraId="161C5B8B" w14:textId="77777777">
        <w:trPr>
          <w:trHeight w:val="850"/>
        </w:trPr>
        <w:tc>
          <w:tcPr>
            <w:tcW w:w="109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B0EB63D" w14:textId="77777777" w:rsidR="00FC0C97" w:rsidRDefault="00FC0C97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20DD7" w14:textId="1D15FBB1" w:rsidR="00FC0C97" w:rsidRDefault="0044580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送达</w:t>
            </w:r>
            <w:r>
              <w:rPr>
                <w:b/>
                <w:sz w:val="24"/>
              </w:rPr>
              <w:t>地址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89B61D" w14:textId="77777777" w:rsidR="00FC0C97" w:rsidRDefault="00FC0C9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C0C97" w14:paraId="2965E70E" w14:textId="77777777">
        <w:trPr>
          <w:trHeight w:val="850"/>
        </w:trPr>
        <w:tc>
          <w:tcPr>
            <w:tcW w:w="109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8F09147" w14:textId="77777777" w:rsidR="00FC0C97" w:rsidRDefault="00FC0C97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229F6" w14:textId="77777777" w:rsidR="00FC0C97" w:rsidRDefault="00000000">
            <w:pPr>
              <w:pStyle w:val="TableParagraph"/>
              <w:spacing w:line="31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手机号码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0109F5" w14:textId="77777777" w:rsidR="00445800" w:rsidRDefault="00445800" w:rsidP="00445800">
            <w:pPr>
              <w:pStyle w:val="TableParagraph"/>
              <w:rPr>
                <w:rFonts w:ascii="Times New Roman"/>
                <w:sz w:val="24"/>
              </w:rPr>
            </w:pPr>
          </w:p>
          <w:p w14:paraId="587EA920" w14:textId="77777777" w:rsidR="00445800" w:rsidRDefault="00445800" w:rsidP="0044580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  <w:p w14:paraId="0E107BB1" w14:textId="6FD975F4" w:rsidR="00FC0C97" w:rsidRPr="00445800" w:rsidRDefault="00445800" w:rsidP="00445800">
            <w:pPr>
              <w:pStyle w:val="TableParagraph"/>
              <w:jc w:val="both"/>
              <w:rPr>
                <w:sz w:val="24"/>
              </w:rPr>
            </w:pPr>
            <w:r w:rsidRPr="00445800">
              <w:rPr>
                <w:sz w:val="16"/>
                <w:szCs w:val="15"/>
              </w:rPr>
              <w:t>(注:此手机号码用于接收债权人会议通知及日常联系之用，请务必保持通讯畅通，避免因错过相关信息导致无法及时行使权利。</w:t>
            </w:r>
            <w:r w:rsidRPr="00445800">
              <w:rPr>
                <w:rFonts w:hint="eastAsia"/>
                <w:sz w:val="16"/>
                <w:szCs w:val="15"/>
              </w:rPr>
              <w:t>)</w:t>
            </w:r>
          </w:p>
        </w:tc>
      </w:tr>
      <w:tr w:rsidR="00FC0C97" w14:paraId="791C10AC" w14:textId="77777777">
        <w:trPr>
          <w:trHeight w:val="850"/>
        </w:trPr>
        <w:tc>
          <w:tcPr>
            <w:tcW w:w="109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55DCEF0" w14:textId="77777777" w:rsidR="00FC0C97" w:rsidRDefault="00FC0C97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8B8A3" w14:textId="77777777" w:rsidR="00FC0C97" w:rsidRDefault="00000000">
            <w:pPr>
              <w:pStyle w:val="TableParagraph"/>
              <w:spacing w:line="242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AD14BF" w14:textId="77777777" w:rsidR="00445800" w:rsidRDefault="00445800">
            <w:pPr>
              <w:pStyle w:val="TableParagraph"/>
              <w:jc w:val="center"/>
              <w:rPr>
                <w:sz w:val="16"/>
                <w:szCs w:val="15"/>
              </w:rPr>
            </w:pPr>
          </w:p>
          <w:p w14:paraId="7B082A44" w14:textId="77777777" w:rsidR="00445800" w:rsidRDefault="00445800">
            <w:pPr>
              <w:pStyle w:val="TableParagraph"/>
              <w:jc w:val="center"/>
              <w:rPr>
                <w:sz w:val="16"/>
                <w:szCs w:val="15"/>
              </w:rPr>
            </w:pPr>
          </w:p>
          <w:p w14:paraId="27300AD3" w14:textId="652356FB" w:rsidR="00FC0C97" w:rsidRDefault="00445800" w:rsidP="00445800">
            <w:pPr>
              <w:pStyle w:val="TableParagraph"/>
              <w:jc w:val="both"/>
              <w:rPr>
                <w:rFonts w:ascii="Times New Roman"/>
                <w:sz w:val="24"/>
              </w:rPr>
            </w:pPr>
            <w:r w:rsidRPr="00445800">
              <w:rPr>
                <w:sz w:val="16"/>
                <w:szCs w:val="15"/>
              </w:rPr>
              <w:t>(注:此</w:t>
            </w:r>
            <w:r>
              <w:rPr>
                <w:rFonts w:hint="eastAsia"/>
                <w:sz w:val="16"/>
                <w:szCs w:val="15"/>
              </w:rPr>
              <w:t>电子邮箱</w:t>
            </w:r>
            <w:r w:rsidRPr="00445800">
              <w:rPr>
                <w:rFonts w:hint="eastAsia"/>
                <w:sz w:val="16"/>
                <w:szCs w:val="15"/>
              </w:rPr>
              <w:t>用</w:t>
            </w:r>
            <w:r w:rsidRPr="00445800">
              <w:rPr>
                <w:sz w:val="16"/>
                <w:szCs w:val="15"/>
              </w:rPr>
              <w:t>于接收债权人会议通知及日常联系之用，请务必保持通讯畅通，避免因错过相关信息导致无法及时行使权利。</w:t>
            </w:r>
            <w:r w:rsidRPr="00445800">
              <w:rPr>
                <w:rFonts w:hint="eastAsia"/>
                <w:sz w:val="16"/>
                <w:szCs w:val="15"/>
              </w:rPr>
              <w:t>)</w:t>
            </w:r>
          </w:p>
        </w:tc>
      </w:tr>
      <w:tr w:rsidR="00FC0C97" w14:paraId="0C361C83" w14:textId="77777777">
        <w:trPr>
          <w:trHeight w:val="3790"/>
        </w:trPr>
        <w:tc>
          <w:tcPr>
            <w:tcW w:w="1093" w:type="dxa"/>
            <w:tcBorders>
              <w:top w:val="single" w:sz="6" w:space="0" w:color="000000"/>
              <w:right w:val="single" w:sz="6" w:space="0" w:color="000000"/>
            </w:tcBorders>
          </w:tcPr>
          <w:p w14:paraId="44B89663" w14:textId="77777777" w:rsidR="00FC0C97" w:rsidRDefault="00000000">
            <w:pPr>
              <w:pStyle w:val="TableParagraph"/>
              <w:spacing w:before="233" w:line="336" w:lineRule="auto"/>
              <w:ind w:left="378" w:right="411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债权人确</w:t>
            </w:r>
          </w:p>
          <w:p w14:paraId="786E3033" w14:textId="77777777" w:rsidR="00FC0C97" w:rsidRDefault="00000000">
            <w:pPr>
              <w:pStyle w:val="TableParagraph"/>
              <w:spacing w:line="352" w:lineRule="exact"/>
              <w:ind w:right="3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认</w:t>
            </w:r>
          </w:p>
        </w:tc>
        <w:tc>
          <w:tcPr>
            <w:tcW w:w="829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63C055F" w14:textId="77777777" w:rsidR="00FC0C97" w:rsidRDefault="00000000">
            <w:pPr>
              <w:pStyle w:val="TableParagraph"/>
              <w:spacing w:before="134" w:line="242" w:lineRule="auto"/>
              <w:ind w:left="104" w:right="1" w:firstLine="480"/>
              <w:rPr>
                <w:sz w:val="24"/>
              </w:rPr>
            </w:pPr>
            <w:r>
              <w:rPr>
                <w:sz w:val="24"/>
              </w:rPr>
              <w:t>本单位/本人已经详细阅读了告知事项，并同意</w:t>
            </w:r>
            <w:r>
              <w:rPr>
                <w:rFonts w:hint="eastAsia"/>
                <w:sz w:val="24"/>
                <w:lang w:eastAsia="zh-Hans"/>
              </w:rPr>
              <w:t>法院、</w:t>
            </w:r>
            <w:r>
              <w:rPr>
                <w:sz w:val="24"/>
              </w:rPr>
              <w:t>管理人</w:t>
            </w:r>
            <w:r>
              <w:rPr>
                <w:rFonts w:hint="eastAsia"/>
                <w:sz w:val="24"/>
                <w:lang w:eastAsia="zh-Hans"/>
              </w:rPr>
              <w:t>、</w:t>
            </w:r>
            <w:r>
              <w:rPr>
                <w:spacing w:val="-3"/>
                <w:sz w:val="24"/>
              </w:rPr>
              <w:t>债务人采取邮寄、</w:t>
            </w:r>
            <w:r>
              <w:rPr>
                <w:sz w:val="24"/>
              </w:rPr>
              <w:t>短信或电子邮件等方式送达文件。本单位/本人保证上栏所提供的内容准确、</w:t>
            </w:r>
            <w:r>
              <w:rPr>
                <w:spacing w:val="-9"/>
                <w:sz w:val="24"/>
              </w:rPr>
              <w:t>有效。若变更送达地址或其他信息，将及时以书面方式告知管理人，未及时告知管理人导致文书不能送达的法律后果由本单位/本人自行承担。</w:t>
            </w:r>
          </w:p>
          <w:p w14:paraId="37A6D61E" w14:textId="77777777" w:rsidR="00FC0C97" w:rsidRDefault="00FC0C97">
            <w:pPr>
              <w:pStyle w:val="TableParagraph"/>
              <w:spacing w:before="13"/>
              <w:rPr>
                <w:rFonts w:ascii="微软雅黑"/>
                <w:b/>
                <w:sz w:val="15"/>
              </w:rPr>
            </w:pPr>
          </w:p>
          <w:p w14:paraId="5D288DEA" w14:textId="77777777" w:rsidR="00445800" w:rsidRDefault="00445800">
            <w:pPr>
              <w:pStyle w:val="TableParagraph"/>
              <w:ind w:left="3205" w:right="3102"/>
              <w:jc w:val="center"/>
              <w:rPr>
                <w:sz w:val="24"/>
              </w:rPr>
            </w:pPr>
          </w:p>
          <w:p w14:paraId="1671171D" w14:textId="55F96F1D" w:rsidR="00FC0C97" w:rsidRDefault="00000000">
            <w:pPr>
              <w:pStyle w:val="TableParagraph"/>
              <w:ind w:left="3205" w:right="3102"/>
              <w:jc w:val="center"/>
              <w:rPr>
                <w:sz w:val="24"/>
              </w:rPr>
            </w:pPr>
            <w:r>
              <w:rPr>
                <w:sz w:val="24"/>
              </w:rPr>
              <w:t>债权人（签章）：</w:t>
            </w:r>
          </w:p>
          <w:p w14:paraId="0B9081B0" w14:textId="77777777" w:rsidR="00FC0C97" w:rsidRDefault="00FC0C97">
            <w:pPr>
              <w:pStyle w:val="TableParagraph"/>
              <w:ind w:left="3205" w:right="3102"/>
              <w:jc w:val="center"/>
              <w:rPr>
                <w:sz w:val="24"/>
              </w:rPr>
            </w:pPr>
          </w:p>
          <w:p w14:paraId="41CC01B9" w14:textId="77777777" w:rsidR="00FC0C97" w:rsidRDefault="00FC0C97">
            <w:pPr>
              <w:pStyle w:val="TableParagraph"/>
              <w:ind w:left="3205" w:right="3102"/>
              <w:jc w:val="center"/>
              <w:rPr>
                <w:sz w:val="24"/>
              </w:rPr>
            </w:pPr>
          </w:p>
          <w:p w14:paraId="4A6AE64E" w14:textId="77777777" w:rsidR="00FC0C97" w:rsidRDefault="00FC0C97">
            <w:pPr>
              <w:pStyle w:val="TableParagraph"/>
              <w:spacing w:before="3"/>
              <w:rPr>
                <w:rFonts w:ascii="微软雅黑"/>
                <w:b/>
                <w:sz w:val="17"/>
              </w:rPr>
            </w:pPr>
          </w:p>
          <w:p w14:paraId="02121ED9" w14:textId="6C4A4942" w:rsidR="00FC0C97" w:rsidRDefault="00000000">
            <w:pPr>
              <w:pStyle w:val="TableParagraph"/>
              <w:tabs>
                <w:tab w:val="left" w:pos="6587"/>
                <w:tab w:val="left" w:pos="7187"/>
              </w:tabs>
              <w:ind w:left="5026"/>
              <w:rPr>
                <w:sz w:val="24"/>
              </w:rPr>
            </w:pPr>
            <w:r>
              <w:rPr>
                <w:sz w:val="24"/>
              </w:rPr>
              <w:t>二〇二</w:t>
            </w:r>
            <w:r w:rsidR="00445800">
              <w:rPr>
                <w:rFonts w:hint="eastAsia"/>
                <w:sz w:val="24"/>
              </w:rPr>
              <w:t>三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12F0917B" w14:textId="77777777" w:rsidR="00FC0C97" w:rsidRDefault="00FC0C97">
      <w:pPr>
        <w:pStyle w:val="a3"/>
        <w:spacing w:before="13"/>
        <w:rPr>
          <w:rFonts w:ascii="微软雅黑"/>
          <w:b/>
          <w:sz w:val="7"/>
        </w:rPr>
      </w:pPr>
    </w:p>
    <w:sectPr w:rsidR="00FC0C97">
      <w:headerReference w:type="default" r:id="rId7"/>
      <w:pgSz w:w="11910" w:h="16840"/>
      <w:pgMar w:top="136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EC9D" w14:textId="77777777" w:rsidR="0075439B" w:rsidRDefault="0075439B">
      <w:r>
        <w:separator/>
      </w:r>
    </w:p>
  </w:endnote>
  <w:endnote w:type="continuationSeparator" w:id="0">
    <w:p w14:paraId="3E3D6679" w14:textId="77777777" w:rsidR="0075439B" w:rsidRDefault="0075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Ebrima"/>
    <w:panose1 w:val="020B0604020202020204"/>
    <w:charset w:val="00"/>
    <w:family w:val="roma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956D" w14:textId="77777777" w:rsidR="0075439B" w:rsidRDefault="0075439B">
      <w:r>
        <w:separator/>
      </w:r>
    </w:p>
  </w:footnote>
  <w:footnote w:type="continuationSeparator" w:id="0">
    <w:p w14:paraId="52EC96B3" w14:textId="77777777" w:rsidR="0075439B" w:rsidRDefault="00754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12B8" w14:textId="4D5299B9" w:rsidR="00FC0C97" w:rsidRDefault="006E303F">
    <w:pPr>
      <w:pStyle w:val="a5"/>
      <w:pBdr>
        <w:bottom w:val="single" w:sz="4" w:space="1" w:color="auto"/>
      </w:pBdr>
      <w:jc w:val="right"/>
    </w:pPr>
    <w:r w:rsidRPr="006E303F">
      <w:t>北京安德医智科技有限公司</w:t>
    </w:r>
    <w:r w:rsidR="00445800">
      <w:rPr>
        <w:rFonts w:hint="eastAsia"/>
      </w:rPr>
      <w:t>破产重整案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97"/>
    <w:rsid w:val="00FC0C97"/>
    <w:rsid w:val="0DD934F6"/>
    <w:rsid w:val="1BDC8AF2"/>
    <w:rsid w:val="1FFF5560"/>
    <w:rsid w:val="2EEF5E51"/>
    <w:rsid w:val="2FEEADF6"/>
    <w:rsid w:val="37EBC8E8"/>
    <w:rsid w:val="37FEDF1A"/>
    <w:rsid w:val="3FEF3EBD"/>
    <w:rsid w:val="4EFB1DE2"/>
    <w:rsid w:val="54FBCC79"/>
    <w:rsid w:val="56FEC507"/>
    <w:rsid w:val="5E9F2B3E"/>
    <w:rsid w:val="5F774E6A"/>
    <w:rsid w:val="5FDD4970"/>
    <w:rsid w:val="6F9ED426"/>
    <w:rsid w:val="73FE99B5"/>
    <w:rsid w:val="76AE9CAA"/>
    <w:rsid w:val="787746CC"/>
    <w:rsid w:val="7B5ED489"/>
    <w:rsid w:val="7D7FDA79"/>
    <w:rsid w:val="7FDF0E2B"/>
    <w:rsid w:val="7FEF62F6"/>
    <w:rsid w:val="7FF75A0E"/>
    <w:rsid w:val="A9FF92AD"/>
    <w:rsid w:val="B7FE020D"/>
    <w:rsid w:val="BF9B4531"/>
    <w:rsid w:val="BFF7E09A"/>
    <w:rsid w:val="BFFAC940"/>
    <w:rsid w:val="BFFEE511"/>
    <w:rsid w:val="C8FEDCEB"/>
    <w:rsid w:val="DABF1703"/>
    <w:rsid w:val="DB37CEDF"/>
    <w:rsid w:val="DBBED0C3"/>
    <w:rsid w:val="DDBFAEB7"/>
    <w:rsid w:val="DEAB5A85"/>
    <w:rsid w:val="DFDF9EC9"/>
    <w:rsid w:val="DFFB414B"/>
    <w:rsid w:val="E7EB9C70"/>
    <w:rsid w:val="E7F99C7F"/>
    <w:rsid w:val="EBFFB08C"/>
    <w:rsid w:val="ED6FA948"/>
    <w:rsid w:val="EF2FE2C0"/>
    <w:rsid w:val="F5FF7F70"/>
    <w:rsid w:val="F7DF9208"/>
    <w:rsid w:val="F93FAC6A"/>
    <w:rsid w:val="FB8FF075"/>
    <w:rsid w:val="FBFFCC17"/>
    <w:rsid w:val="FDDF42AE"/>
    <w:rsid w:val="FF1D0342"/>
    <w:rsid w:val="FF39607A"/>
    <w:rsid w:val="FF5B28E3"/>
    <w:rsid w:val="00251216"/>
    <w:rsid w:val="00445800"/>
    <w:rsid w:val="004E686F"/>
    <w:rsid w:val="006E303F"/>
    <w:rsid w:val="0075439B"/>
    <w:rsid w:val="00FC0C97"/>
    <w:rsid w:val="00FC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576B1"/>
  <w15:docId w15:val="{6DCB821D-81F3-3C47-BE4A-D56D39B5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next w:val="a"/>
    <w:uiPriority w:val="1"/>
    <w:qFormat/>
    <w:pPr>
      <w:spacing w:line="652" w:lineRule="exact"/>
      <w:ind w:left="2"/>
      <w:jc w:val="center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spacing w:before="24"/>
      <w:ind w:left="4232" w:right="1561" w:hanging="2622"/>
      <w:outlineLvl w:val="1"/>
    </w:pPr>
    <w:rPr>
      <w:rFonts w:ascii="微软雅黑" w:eastAsia="微软雅黑" w:hAnsi="微软雅黑" w:cs="微软雅黑"/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pPr>
      <w:ind w:left="144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spacing w:before="1"/>
      <w:ind w:left="880" w:hanging="2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styleId="a7">
    <w:name w:val="Revision"/>
    <w:hidden/>
    <w:uiPriority w:val="99"/>
    <w:unhideWhenUsed/>
    <w:rsid w:val="00445800"/>
    <w:rPr>
      <w:rFonts w:ascii="仿宋" w:eastAsia="仿宋" w:hAnsi="仿宋" w:cs="仿宋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王乃哲</cp:lastModifiedBy>
  <cp:revision>2</cp:revision>
  <dcterms:created xsi:type="dcterms:W3CDTF">2023-08-22T03:58:00Z</dcterms:created>
  <dcterms:modified xsi:type="dcterms:W3CDTF">2023-08-22T03:58:00Z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