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8" w:lineRule="atLeas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  <w:t>冕宁县万凯丰稀土矿业有限公司破产重整案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  <w:t>债权申报人送达地址及银行账户确认书</w:t>
      </w:r>
    </w:p>
    <w:p>
      <w:pPr>
        <w:jc w:val="center"/>
      </w:pPr>
    </w:p>
    <w:tbl>
      <w:tblPr>
        <w:tblStyle w:val="8"/>
        <w:tblW w:w="985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1752"/>
        <w:gridCol w:w="1701"/>
        <w:gridCol w:w="1779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  <w:jc w:val="center"/>
        </w:trPr>
        <w:tc>
          <w:tcPr>
            <w:tcW w:w="17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债权人名称</w:t>
            </w:r>
          </w:p>
        </w:tc>
        <w:tc>
          <w:tcPr>
            <w:tcW w:w="345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居民身份证号码/统一社会信用代码/有效证件号码</w:t>
            </w:r>
          </w:p>
        </w:tc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0" w:hRule="atLeast"/>
          <w:tblCellSpacing w:w="0" w:type="dxa"/>
          <w:jc w:val="center"/>
        </w:trPr>
        <w:tc>
          <w:tcPr>
            <w:tcW w:w="17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告知事项</w:t>
            </w:r>
          </w:p>
        </w:tc>
        <w:tc>
          <w:tcPr>
            <w:tcW w:w="8069" w:type="dxa"/>
            <w:gridSpan w:val="4"/>
          </w:tcPr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根据《中华人民共和国企业破产法》《关于进一步加强民事送达工作的若干意见》等规定，管理人现就债权人送达地址及银行账户确认书事宜告知如下：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一、债权人应当向管理人提供确切的送达地址及银行账户信息，并按照要求填写债权人送达地址及银行账户确认书。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二、债权人应当提供确切的送达地址，包括准确的邮寄地址、电子邮件、微信号等。若债权人委托代理人并填写委托代理人信息的,委托代理人的送达地址视为债权人确认的送达地址。管理人以任一方式按照下述任一地址送达有关文书的，均视为管理人已送达。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三、债权人应当如实向管理人提供准确的银行账户信息。管理人根据相应文书转入债权人下述银行账户的款项，视为债权人受领（若有）。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四、债权人变更下述送达地址或银行账户信息的，应当提前三日以书面方式告知管理人，否则视为未变更。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五、债权人拒绝提供确切的送达地址的，经管理人告知后仍不提供的，以债权人户籍（或身份证）/营业执照登记的住所地为送达地址。</w:t>
            </w:r>
          </w:p>
          <w:p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六、因债权人或委托代理人拒不提供送达地址及银行账户，或送达地址及银行账户信息错误，或变更送达地址及银行账户未及时通知管理人，或债权人或债权人指定的签收人拒绝签收等原因，导致管理人文书未能被债权人实际接收的，文书退回之日视为送达之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确认送达地址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指定签收人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邮寄地址</w:t>
            </w:r>
          </w:p>
        </w:tc>
        <w:tc>
          <w:tcPr>
            <w:tcW w:w="63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  <w:jc w:val="center"/>
        </w:trPr>
        <w:tc>
          <w:tcPr>
            <w:tcW w:w="1787" w:type="dxa"/>
            <w:vMerge w:val="continue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电子送达地址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6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tblCellSpacing w:w="0" w:type="dxa"/>
          <w:jc w:val="center"/>
        </w:trPr>
        <w:tc>
          <w:tcPr>
            <w:tcW w:w="1787" w:type="dxa"/>
            <w:vMerge w:val="continue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微信号</w:t>
            </w:r>
          </w:p>
        </w:tc>
        <w:tc>
          <w:tcPr>
            <w:tcW w:w="4616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确认银行账户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户名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0" w:type="dxa"/>
          <w:jc w:val="center"/>
        </w:trPr>
        <w:tc>
          <w:tcPr>
            <w:tcW w:w="1787" w:type="dxa"/>
            <w:vMerge w:val="continue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账号</w:t>
            </w:r>
          </w:p>
        </w:tc>
        <w:tc>
          <w:tcPr>
            <w:tcW w:w="63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tblCellSpacing w:w="0" w:type="dxa"/>
          <w:jc w:val="center"/>
        </w:trPr>
        <w:tc>
          <w:tcPr>
            <w:tcW w:w="17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对送达地址及银行账户信息的确认</w:t>
            </w:r>
          </w:p>
        </w:tc>
        <w:tc>
          <w:tcPr>
            <w:tcW w:w="8069" w:type="dxa"/>
            <w:gridSpan w:val="4"/>
          </w:tcPr>
          <w:p>
            <w:pPr>
              <w:widowControl/>
              <w:spacing w:line="240" w:lineRule="exact"/>
              <w:ind w:firstLine="420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我已阅读知悉上述全部内容，并保证提供的送达地址及银行账户信息是准确、有效的，否则我自愿承担全部责任。</w:t>
            </w:r>
          </w:p>
          <w:p>
            <w:pPr>
              <w:widowControl/>
              <w:spacing w:line="240" w:lineRule="exact"/>
              <w:ind w:right="960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债权人签名、捺印：</w:t>
            </w:r>
          </w:p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年    月    日</w:t>
            </w: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    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7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备注 </w:t>
            </w:r>
          </w:p>
        </w:tc>
        <w:tc>
          <w:tcPr>
            <w:tcW w:w="8069" w:type="dxa"/>
            <w:gridSpan w:val="4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</w:t>
            </w:r>
          </w:p>
        </w:tc>
      </w:tr>
    </w:tbl>
    <w:p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注：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1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．债权人填写本表前，应仔细阅读表中第一栏的告知事项；债权人阅读有困难的，管理人工作人员应当向其口头告知。 </w:t>
      </w:r>
    </w:p>
    <w:p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 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2．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本表中债权人的送达地址应当由债权人或债权人的委托代理人填写</w:t>
      </w:r>
      <w:bookmarkStart w:id="0" w:name="_GoBack"/>
      <w:bookmarkEnd w:id="0"/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；债权人因文化水平限制不能书写，又没有代理人的，可以口述后由管理人工作人员代为填写，并经两名以上管理人工作人员宣读无误后由债权人签名或捺印确认。 </w:t>
      </w:r>
    </w:p>
    <w:p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仿宋"/>
          <w:b/>
          <w:kern w:val="0"/>
          <w:szCs w:val="21"/>
        </w:rPr>
        <w:t>3．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债权人及其指定签收人的电话号码应当包括办公电话、住宅电话和移动电话。</w:t>
      </w:r>
    </w:p>
    <w:p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ascii="华文仿宋" w:hAnsi="华文仿宋" w:eastAsia="华文仿宋" w:cs="宋体"/>
          <w:b/>
          <w:kern w:val="0"/>
          <w:szCs w:val="21"/>
        </w:rPr>
        <w:t xml:space="preserve">4. 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债权人拒绝提供自己送达地址的，应当在备注栏内注明。</w:t>
      </w:r>
    </w:p>
    <w:sectPr>
      <w:headerReference r:id="rId3" w:type="default"/>
      <w:pgSz w:w="11906" w:h="16838"/>
      <w:pgMar w:top="907" w:right="1134" w:bottom="340" w:left="1088" w:header="454" w:footer="34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A23C170-0D05-47BF-86EE-B33FC1626F33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5B2BB1D-4E64-4632-A9ED-D6BB1A9435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DCCB328-7E37-4B07-BD0B-EF57145CBEE2}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  <w:embedRegular r:id="rId4" w:fontKey="{5C4D2F60-63C0-415F-82DC-D361B5019CB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0769023-6F81-4880-965E-F93E50541D0D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887EEB"/>
    <w:rsid w:val="000008E9"/>
    <w:rsid w:val="00012D0E"/>
    <w:rsid w:val="00034882"/>
    <w:rsid w:val="000648A3"/>
    <w:rsid w:val="00080664"/>
    <w:rsid w:val="00086002"/>
    <w:rsid w:val="0009068A"/>
    <w:rsid w:val="000A7D95"/>
    <w:rsid w:val="000D2FDC"/>
    <w:rsid w:val="00122A77"/>
    <w:rsid w:val="00151683"/>
    <w:rsid w:val="00153122"/>
    <w:rsid w:val="00164360"/>
    <w:rsid w:val="001934F4"/>
    <w:rsid w:val="001951DD"/>
    <w:rsid w:val="00197E17"/>
    <w:rsid w:val="001A1EE9"/>
    <w:rsid w:val="001C03F8"/>
    <w:rsid w:val="001C478F"/>
    <w:rsid w:val="001E7F85"/>
    <w:rsid w:val="001F2A09"/>
    <w:rsid w:val="00205EE5"/>
    <w:rsid w:val="002169EC"/>
    <w:rsid w:val="002473D9"/>
    <w:rsid w:val="00251F86"/>
    <w:rsid w:val="002768BF"/>
    <w:rsid w:val="002D7CA3"/>
    <w:rsid w:val="002F62ED"/>
    <w:rsid w:val="003051B0"/>
    <w:rsid w:val="003102F7"/>
    <w:rsid w:val="003331FE"/>
    <w:rsid w:val="003556AA"/>
    <w:rsid w:val="003C3396"/>
    <w:rsid w:val="003D35CF"/>
    <w:rsid w:val="003D63BD"/>
    <w:rsid w:val="003F1CE4"/>
    <w:rsid w:val="0043422F"/>
    <w:rsid w:val="00436193"/>
    <w:rsid w:val="00437763"/>
    <w:rsid w:val="004611D7"/>
    <w:rsid w:val="004743A4"/>
    <w:rsid w:val="00486BC9"/>
    <w:rsid w:val="00490BF1"/>
    <w:rsid w:val="004A15D5"/>
    <w:rsid w:val="004B597B"/>
    <w:rsid w:val="00506B5B"/>
    <w:rsid w:val="00510688"/>
    <w:rsid w:val="00516194"/>
    <w:rsid w:val="005319F1"/>
    <w:rsid w:val="00550253"/>
    <w:rsid w:val="00553BDD"/>
    <w:rsid w:val="005B0271"/>
    <w:rsid w:val="005B5BAF"/>
    <w:rsid w:val="005C7455"/>
    <w:rsid w:val="005D7AFD"/>
    <w:rsid w:val="00602C98"/>
    <w:rsid w:val="00610B78"/>
    <w:rsid w:val="00622D67"/>
    <w:rsid w:val="00632F53"/>
    <w:rsid w:val="00640ADE"/>
    <w:rsid w:val="006D355B"/>
    <w:rsid w:val="006E1F64"/>
    <w:rsid w:val="00714FB5"/>
    <w:rsid w:val="00715BDB"/>
    <w:rsid w:val="00722514"/>
    <w:rsid w:val="007828B7"/>
    <w:rsid w:val="00792501"/>
    <w:rsid w:val="007A6763"/>
    <w:rsid w:val="007B6B30"/>
    <w:rsid w:val="007E5D32"/>
    <w:rsid w:val="008221AD"/>
    <w:rsid w:val="00824E98"/>
    <w:rsid w:val="00861037"/>
    <w:rsid w:val="00887EEB"/>
    <w:rsid w:val="008914DC"/>
    <w:rsid w:val="008A443A"/>
    <w:rsid w:val="008B1A70"/>
    <w:rsid w:val="008C4D13"/>
    <w:rsid w:val="008F348A"/>
    <w:rsid w:val="00924A47"/>
    <w:rsid w:val="00946CCB"/>
    <w:rsid w:val="00947561"/>
    <w:rsid w:val="00954963"/>
    <w:rsid w:val="009950A8"/>
    <w:rsid w:val="00997C45"/>
    <w:rsid w:val="009C39C1"/>
    <w:rsid w:val="009F39BD"/>
    <w:rsid w:val="00A014DE"/>
    <w:rsid w:val="00A10426"/>
    <w:rsid w:val="00A2542A"/>
    <w:rsid w:val="00A268A9"/>
    <w:rsid w:val="00A46C42"/>
    <w:rsid w:val="00A60EFD"/>
    <w:rsid w:val="00A62F75"/>
    <w:rsid w:val="00A76EAC"/>
    <w:rsid w:val="00AE7B4D"/>
    <w:rsid w:val="00B02740"/>
    <w:rsid w:val="00B11FF9"/>
    <w:rsid w:val="00B15B60"/>
    <w:rsid w:val="00B47D0E"/>
    <w:rsid w:val="00B7619D"/>
    <w:rsid w:val="00B7719F"/>
    <w:rsid w:val="00BA79A3"/>
    <w:rsid w:val="00BC0BA0"/>
    <w:rsid w:val="00BC70FC"/>
    <w:rsid w:val="00BD4DF0"/>
    <w:rsid w:val="00BD6154"/>
    <w:rsid w:val="00C274C2"/>
    <w:rsid w:val="00C5107A"/>
    <w:rsid w:val="00C54D6F"/>
    <w:rsid w:val="00C55D03"/>
    <w:rsid w:val="00CD5875"/>
    <w:rsid w:val="00D01FA7"/>
    <w:rsid w:val="00D24976"/>
    <w:rsid w:val="00D44714"/>
    <w:rsid w:val="00D46C0E"/>
    <w:rsid w:val="00D679A4"/>
    <w:rsid w:val="00D71AED"/>
    <w:rsid w:val="00DB03A5"/>
    <w:rsid w:val="00DB4E83"/>
    <w:rsid w:val="00DB5B02"/>
    <w:rsid w:val="00DC07B2"/>
    <w:rsid w:val="00DC3604"/>
    <w:rsid w:val="00DC5783"/>
    <w:rsid w:val="00DD66A1"/>
    <w:rsid w:val="00E00EB6"/>
    <w:rsid w:val="00E05503"/>
    <w:rsid w:val="00E200A8"/>
    <w:rsid w:val="00E52790"/>
    <w:rsid w:val="00E6460F"/>
    <w:rsid w:val="00EF559D"/>
    <w:rsid w:val="00F077A6"/>
    <w:rsid w:val="00F43262"/>
    <w:rsid w:val="00F473CC"/>
    <w:rsid w:val="00F85C85"/>
    <w:rsid w:val="00FA2C0F"/>
    <w:rsid w:val="00FD00D5"/>
    <w:rsid w:val="00FD410C"/>
    <w:rsid w:val="00FD6CD7"/>
    <w:rsid w:val="09EB4A83"/>
    <w:rsid w:val="17FD40CB"/>
    <w:rsid w:val="2A965CC0"/>
    <w:rsid w:val="32304FC9"/>
    <w:rsid w:val="52E513E1"/>
    <w:rsid w:val="54D47B18"/>
    <w:rsid w:val="5A01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iPriority w:val="0"/>
    <w:pPr>
      <w:jc w:val="left"/>
    </w:pPr>
  </w:style>
  <w:style w:type="paragraph" w:styleId="4">
    <w:name w:val="Balloon Text"/>
    <w:basedOn w:val="1"/>
    <w:link w:val="11"/>
    <w:uiPriority w:val="0"/>
    <w:rPr>
      <w:rFonts w:ascii="宋体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3"/>
    <w:qFormat/>
    <w:uiPriority w:val="0"/>
    <w:rPr>
      <w:b/>
      <w:bCs/>
    </w:r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批注框文本 字符"/>
    <w:basedOn w:val="9"/>
    <w:link w:val="4"/>
    <w:uiPriority w:val="0"/>
    <w:rPr>
      <w:rFonts w:ascii="宋体"/>
      <w:kern w:val="2"/>
      <w:sz w:val="18"/>
      <w:szCs w:val="18"/>
    </w:rPr>
  </w:style>
  <w:style w:type="character" w:customStyle="1" w:styleId="12">
    <w:name w:val="批注文字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7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155</Words>
  <Characters>885</Characters>
  <Lines>7</Lines>
  <Paragraphs>2</Paragraphs>
  <TotalTime>4</TotalTime>
  <ScaleCrop>false</ScaleCrop>
  <LinksUpToDate>false</LinksUpToDate>
  <CharactersWithSpaces>1038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2021-08-05T15:03:00Z</dcterms:created>
  <dc:creator>Blue_Meteor</dc:creator>
  <cp:lastModifiedBy>李义</cp:lastModifiedBy>
  <cp:lastPrinted>2020-05-29T03:28:00Z</cp:lastPrinted>
  <dcterms:modified xsi:type="dcterms:W3CDTF">2023-08-28T15:14:53Z</dcterms:modified>
  <dc:title>人民法院当事人送达地址确认书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C63357A652A9496C855811158F1B8328_12</vt:lpwstr>
  </property>
</Properties>
</file>