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210" w:lineRule="atLeast"/>
        <w:ind w:left="0" w:right="0" w:firstLine="0"/>
        <w:jc w:val="center"/>
        <w:rPr>
          <w:rFonts w:ascii="Helvetica" w:hAnsi="Helvetica" w:eastAsia="Helvetica" w:cs="Helvetica"/>
          <w:i w:val="0"/>
          <w:iCs w:val="0"/>
          <w:caps w:val="0"/>
          <w:color w:val="000000"/>
          <w:spacing w:val="0"/>
          <w:sz w:val="24"/>
          <w:szCs w:val="24"/>
        </w:rPr>
      </w:pPr>
      <w:bookmarkStart w:id="0" w:name="_GoBack"/>
      <w:r>
        <w:rPr>
          <w:rFonts w:hint="eastAsia" w:ascii="宋体" w:hAnsi="宋体" w:eastAsia="宋体" w:cs="宋体"/>
          <w:i w:val="0"/>
          <w:iCs w:val="0"/>
          <w:caps w:val="0"/>
          <w:color w:val="000000"/>
          <w:spacing w:val="0"/>
          <w:sz w:val="24"/>
          <w:szCs w:val="24"/>
          <w:bdr w:val="none" w:color="auto" w:sz="0" w:space="0"/>
          <w:shd w:val="clear" w:fill="FFFFFF"/>
        </w:rPr>
        <w:t>竞买须知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75" w:afterAutospacing="0" w:line="210" w:lineRule="atLeast"/>
        <w:ind w:left="0" w:right="0" w:firstLine="240"/>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75" w:afterAutospacing="0" w:line="210" w:lineRule="atLeast"/>
        <w:ind w:left="0" w:right="0" w:firstLine="240"/>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24"/>
          <w:szCs w:val="24"/>
          <w:bdr w:val="none" w:color="auto" w:sz="0" w:space="0"/>
          <w:shd w:val="clear" w:fill="FFFFFF"/>
        </w:rPr>
        <w:t>新华信托股份有限公司管理人（以下简称“管理人”）将于2023年10月9日10时至2023年10月10日10时止（延时的除外）在京东网络竞价平台上（网址：https://auction.jd.com/bankrupt.html）进行公开竞价活动，现就有关的网上竞价事宜敬告各位竞买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75" w:afterAutospacing="0" w:line="210" w:lineRule="atLeast"/>
        <w:ind w:left="0" w:right="0" w:firstLine="240"/>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24"/>
          <w:szCs w:val="24"/>
          <w:bdr w:val="none" w:color="auto" w:sz="0" w:space="0"/>
          <w:shd w:val="clear" w:fill="FFFFFF"/>
        </w:rPr>
        <w:t>一、本《竞买须知》根据《中华人民共和国民事诉讼法》等相关法律规定所制订，竞买人应认真仔细阅读，了解本须知的全部内容。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75" w:afterAutospacing="0" w:line="210" w:lineRule="atLeast"/>
        <w:ind w:left="0" w:right="0" w:firstLine="240"/>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24"/>
          <w:szCs w:val="24"/>
          <w:bdr w:val="none" w:color="auto" w:sz="0" w:space="0"/>
          <w:shd w:val="clear" w:fill="FFFFFF"/>
        </w:rPr>
        <w:t>二、本次竞价活动遵循“公开、公平、公正、诚实守信”的原则，竞价活动具备法律效力。参加本次竞价活动的当事人和竞买人必须遵守本须知的各项条款，并对自己的行为承担法律责任。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75" w:afterAutospacing="0" w:line="210" w:lineRule="atLeast"/>
        <w:ind w:left="0" w:right="0" w:firstLine="240"/>
        <w:rPr>
          <w:rFonts w:hint="default" w:ascii="Helvetica" w:hAnsi="Helvetica" w:eastAsia="Helvetica" w:cs="Helvetica"/>
          <w:i w:val="0"/>
          <w:iCs w:val="0"/>
          <w:caps w:val="0"/>
          <w:color w:val="000000"/>
          <w:spacing w:val="0"/>
          <w:sz w:val="24"/>
          <w:szCs w:val="24"/>
        </w:rPr>
      </w:pPr>
      <w:r>
        <w:rPr>
          <w:rStyle w:val="6"/>
          <w:rFonts w:hint="eastAsia" w:ascii="宋体" w:hAnsi="宋体" w:eastAsia="宋体" w:cs="宋体"/>
          <w:i w:val="0"/>
          <w:iCs w:val="0"/>
          <w:caps w:val="0"/>
          <w:color w:val="FF0000"/>
          <w:spacing w:val="0"/>
          <w:sz w:val="24"/>
          <w:szCs w:val="24"/>
          <w:bdr w:val="none" w:color="auto" w:sz="0" w:space="0"/>
          <w:shd w:val="clear" w:fill="FFFFFF"/>
        </w:rPr>
        <w:t>三、财产拍卖风险提示。竞买人应当自行在竞买前全面了解标的可能存在的抵质押、查封冻结等权利限制情况，及可能存在权利限制情况对标的过户的影响。《竞买公告》披露的标的抵质押、查封冻结等权利限制情况仅供竞买人参考，具体以登记机关登记情况为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75" w:afterAutospacing="0" w:line="210" w:lineRule="atLeast"/>
        <w:ind w:left="0" w:right="0" w:firstLine="240"/>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24"/>
          <w:szCs w:val="24"/>
          <w:bdr w:val="none" w:color="auto" w:sz="0" w:space="0"/>
          <w:shd w:val="clear" w:fill="FFFFFF"/>
        </w:rPr>
        <w:t>四、竞买人条件。竞买人应当具备完全民事行为能力。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75" w:afterAutospacing="0" w:line="210" w:lineRule="atLeast"/>
        <w:ind w:left="0" w:right="0" w:firstLine="240"/>
        <w:rPr>
          <w:rFonts w:hint="default" w:ascii="Helvetica" w:hAnsi="Helvetica" w:eastAsia="Helvetica" w:cs="Helvetica"/>
          <w:i w:val="0"/>
          <w:iCs w:val="0"/>
          <w:caps w:val="0"/>
          <w:color w:val="000000"/>
          <w:spacing w:val="0"/>
          <w:sz w:val="24"/>
          <w:szCs w:val="24"/>
        </w:rPr>
      </w:pPr>
      <w:r>
        <w:rPr>
          <w:rStyle w:val="6"/>
          <w:rFonts w:hint="eastAsia" w:ascii="宋体" w:hAnsi="宋体" w:eastAsia="宋体" w:cs="宋体"/>
          <w:i w:val="0"/>
          <w:iCs w:val="0"/>
          <w:caps w:val="0"/>
          <w:color w:val="FF0000"/>
          <w:spacing w:val="0"/>
          <w:sz w:val="24"/>
          <w:szCs w:val="24"/>
          <w:bdr w:val="none" w:color="auto" w:sz="0" w:space="0"/>
          <w:shd w:val="clear" w:fill="FFFFFF"/>
        </w:rPr>
        <w:t>法律、行政法规和司法解释对本标的物买受人资格或者条件有特殊规定的，买受人应当具备规定的资格或条件。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75" w:afterAutospacing="0" w:line="210" w:lineRule="atLeast"/>
        <w:ind w:left="0" w:right="0" w:firstLine="240"/>
        <w:rPr>
          <w:rFonts w:hint="default" w:ascii="Helvetica" w:hAnsi="Helvetica" w:eastAsia="Helvetica" w:cs="Helvetica"/>
          <w:i w:val="0"/>
          <w:iCs w:val="0"/>
          <w:caps w:val="0"/>
          <w:color w:val="000000"/>
          <w:spacing w:val="0"/>
          <w:sz w:val="24"/>
          <w:szCs w:val="24"/>
        </w:rPr>
      </w:pPr>
      <w:r>
        <w:rPr>
          <w:rStyle w:val="6"/>
          <w:rFonts w:hint="eastAsia" w:ascii="宋体" w:hAnsi="宋体" w:eastAsia="宋体" w:cs="宋体"/>
          <w:i w:val="0"/>
          <w:iCs w:val="0"/>
          <w:caps w:val="0"/>
          <w:color w:val="FF0000"/>
          <w:spacing w:val="0"/>
          <w:sz w:val="24"/>
          <w:szCs w:val="24"/>
          <w:bdr w:val="none" w:color="auto" w:sz="0" w:space="0"/>
          <w:shd w:val="clear" w:fill="FFFF00"/>
        </w:rPr>
        <w:t>因不符合条件参加竞买的，由竞买人自行承担相应的法律责任。如未满足前述竞买人资格而参与竞拍的，视为竞买人违约，竞买人交纳的保证金不予退还，计入信托财产。保证金依次用于支付拍卖产生的费用损失、弥补重新拍卖价款低于原拍卖价款的差价。保证金数额不足以弥补前述费用损失以及差价的，管理人可向竞买人追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75" w:afterAutospacing="0" w:line="210" w:lineRule="atLeast"/>
        <w:ind w:left="0" w:right="0" w:firstLine="240"/>
        <w:rPr>
          <w:rFonts w:hint="default" w:ascii="Helvetica" w:hAnsi="Helvetica" w:eastAsia="Helvetica" w:cs="Helvetica"/>
          <w:i w:val="0"/>
          <w:iCs w:val="0"/>
          <w:caps w:val="0"/>
          <w:color w:val="000000"/>
          <w:spacing w:val="0"/>
          <w:sz w:val="24"/>
          <w:szCs w:val="24"/>
        </w:rPr>
      </w:pPr>
      <w:r>
        <w:rPr>
          <w:rStyle w:val="6"/>
          <w:rFonts w:hint="eastAsia" w:ascii="宋体" w:hAnsi="宋体" w:eastAsia="宋体" w:cs="宋体"/>
          <w:i w:val="0"/>
          <w:iCs w:val="0"/>
          <w:caps w:val="0"/>
          <w:color w:val="FF0000"/>
          <w:spacing w:val="0"/>
          <w:sz w:val="24"/>
          <w:szCs w:val="24"/>
          <w:bdr w:val="none" w:color="auto" w:sz="0" w:space="0"/>
          <w:shd w:val="clear" w:fill="FFFFFF"/>
        </w:rPr>
        <w:t>五、管理人对此次竞价标的物所作的说明和提供的图片、文字资料等，仅为竞买人参与竞买提供参考，不能作为竞买人判断、权衡价值的最终依据，竞买人根据自身需求可自行调查、了解、核实。就未尽事宜，管理人、新华信托股份有限公司、法院不承担任何责任。</w:t>
      </w:r>
      <w:r>
        <w:rPr>
          <w:rFonts w:hint="eastAsia" w:ascii="宋体" w:hAnsi="宋体" w:eastAsia="宋体" w:cs="宋体"/>
          <w:i w:val="0"/>
          <w:iCs w:val="0"/>
          <w:caps w:val="0"/>
          <w:color w:val="000000"/>
          <w:spacing w:val="0"/>
          <w:sz w:val="24"/>
          <w:szCs w:val="24"/>
          <w:bdr w:val="none" w:color="auto" w:sz="0" w:space="0"/>
          <w:shd w:val="clear" w:fill="FFFFFF"/>
        </w:rPr>
        <w:t>请欲报名参与竞价的竞买人充分考虑标的显性和隐性的瑕疵风险以及市场价格的波动，谨慎选择，慎重决定。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75" w:afterAutospacing="0" w:line="210" w:lineRule="atLeast"/>
        <w:ind w:left="0" w:right="0" w:firstLine="240"/>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24"/>
          <w:szCs w:val="24"/>
          <w:bdr w:val="none" w:color="auto" w:sz="0" w:space="0"/>
          <w:shd w:val="clear" w:fill="FFFFFF"/>
        </w:rPr>
        <w:t>六、竞价前，竞买人须在京东注册账号并通过实名认证（已注册京东账号需通过实名认证）。如参与竞买人未在京东拍卖开设账户，可委托代理人（具备完全民事行为能力的自然人）进行，但须在竞买开始前一同到管理人处办理委托手续；竞买成功后，买受人（委托人）（法定代表人、其他组织的负责人）须与委托代理人一同到管理人处办理交接手续。如委托手续不全，竞买活动认定为委托代理人的个人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75" w:afterAutospacing="0" w:line="210" w:lineRule="atLeast"/>
        <w:ind w:left="0" w:right="0" w:firstLine="240"/>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24"/>
          <w:szCs w:val="24"/>
          <w:bdr w:val="none" w:color="auto" w:sz="0" w:space="0"/>
          <w:shd w:val="clear" w:fill="FFFFFF"/>
        </w:rPr>
        <w:t>七、本次竞价采取有保留价的以递增出价方式竞价，保留价即为起拍价，至少一人报名且出价不低于起拍价，方可成交。无人报名或出价的，竞价会流拍。竞买人以低于起拍价出价的无效。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75" w:afterAutospacing="0" w:line="210" w:lineRule="atLeast"/>
        <w:ind w:left="0" w:right="0" w:firstLine="240"/>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24"/>
          <w:szCs w:val="24"/>
          <w:bdr w:val="none" w:color="auto" w:sz="0" w:space="0"/>
          <w:shd w:val="clear" w:fill="FFFFFF"/>
        </w:rPr>
        <w:t>本次竞价活动设置延时出价功能，在竞价活动结束前，每最后5分钟如果有竞买人出价，则自动延迟5分钟。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75" w:afterAutospacing="0" w:line="210" w:lineRule="atLeast"/>
        <w:ind w:left="0" w:right="0" w:firstLine="240"/>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24"/>
          <w:szCs w:val="24"/>
          <w:bdr w:val="none" w:color="auto" w:sz="0" w:space="0"/>
          <w:shd w:val="clear" w:fill="FFFFFF"/>
        </w:rPr>
        <w:t>八、本次竞价活动如若存在优先竞买人的，优先购买权人参与竞买的，可以与其他竞买人以相同的价格出价，没有更高出价的，竞价财产由优先购买权人竞得。顺序不同的优先购买权人以相同价格出价的，竞价财产由顺序在先的优先购买权人竞得。顺序相同的优先购买权人以相同价格出价的，竞价财产由出价在先的优先购买权人竞得。</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75" w:afterAutospacing="0" w:line="210" w:lineRule="atLeast"/>
        <w:ind w:left="0" w:right="0" w:firstLine="240"/>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24"/>
          <w:szCs w:val="24"/>
          <w:bdr w:val="none" w:color="auto" w:sz="0" w:space="0"/>
          <w:shd w:val="clear" w:fill="FFFFFF"/>
        </w:rPr>
        <w:t>九、第一次出价前，意向竞买人须在京东注册账号并通过实名认证（已注册京东账号需通过实名认证），在线支付竞买保证金，支付后系统自动冻结该笔保证金，具体要求请阅读竞价页面内的《竞买须知》、《保证金须知》及京东网络竞价平台告知的竞价流程（竞价前必看）的相关准则。竞价成交的，本标的物竞得者（以下称买受人）冻结的保证金将在买受人支付软件服务费以后的24小时以内自动转入管理人指定账户，其他竞买人的保证金在竞价后即时解冻。竞价结束后，未能竞得者的保证金以及竞价未成交的（即流拍的）竞买人的保证金在竞价活动结束后即时解冻，保证金冻结期间不计利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75" w:afterAutospacing="0" w:line="210" w:lineRule="atLeast"/>
        <w:ind w:left="0" w:right="0" w:firstLine="240"/>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24"/>
          <w:szCs w:val="24"/>
          <w:bdr w:val="none" w:color="auto" w:sz="0" w:space="0"/>
          <w:shd w:val="clear" w:fill="FFFFFF"/>
        </w:rPr>
        <w:t>由于竞买人注册账户、实名认证、开通网银、竞买人的开户银行向京东转账均需时间，为确保交纳的保证金能够在竞价程序结束前到账，竞价标的保证金金额在1000万及以上的，或企业参与竞买的，建议请竞买人在开拍前，至少提前5个工作日办理报名及保证金交纳手续。如因竞买人未能及时完成报名及保证金交纳手续，导致京东在竞价结束前未能全额收到竞买人交纳的保证金，无法为竞买人开通竞买权限，所产生的一切后果由竞买人自行承担，管理人与京东平台均不就此承担任何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75" w:afterAutospacing="0" w:line="210" w:lineRule="atLeast"/>
        <w:ind w:left="0" w:right="0" w:firstLine="240"/>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24"/>
          <w:szCs w:val="24"/>
          <w:bdr w:val="none" w:color="auto" w:sz="0" w:space="0"/>
          <w:shd w:val="clear" w:fill="FFFFFF"/>
        </w:rPr>
        <w:t>保证金金额往往数额较大，为避免在线支付的过程中，因银行限额而导致无法支付的问题，建议竞买人提前去相关银行办理提高网银支付限额的业务。如保证金金额超出竞买人开户银行制订的最高网银支付限额，建议采取更换网银支付限额更高的银行卡支付、多日分多笔支付、多张银行卡分多笔支付等方式交纳保证金。京东作为款项接收方，不对银行制订的网银最高支付限额造成的支付障碍承担任何责任。以下链接为各大银行对外公示的网银最高支付限额的整理页面，仅供参考，实际支付限额请咨询银行，以各银行告知为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75" w:afterAutospacing="0" w:line="210" w:lineRule="atLeast"/>
        <w:ind w:left="0" w:right="0" w:firstLine="240"/>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24"/>
          <w:szCs w:val="24"/>
          <w:bdr w:val="none" w:color="auto" w:sz="0" w:space="0"/>
          <w:shd w:val="clear" w:fill="FFFFFF"/>
        </w:rPr>
        <w:t>银行支付限额：</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75" w:afterAutospacing="0" w:line="210" w:lineRule="atLeast"/>
        <w:ind w:left="0" w:right="0" w:firstLine="240"/>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24"/>
          <w:szCs w:val="24"/>
          <w:bdr w:val="none" w:color="auto" w:sz="0" w:space="0"/>
          <w:shd w:val="clear" w:fill="FFFFFF"/>
        </w:rPr>
        <w:t>https://help.jd.com/user/issue/359-1659.html</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75" w:afterAutospacing="0" w:line="210" w:lineRule="atLeast"/>
        <w:ind w:left="0" w:right="0" w:firstLine="240"/>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24"/>
          <w:szCs w:val="24"/>
          <w:bdr w:val="none" w:color="auto" w:sz="0" w:space="0"/>
          <w:shd w:val="clear" w:fill="FFFFFF"/>
        </w:rPr>
        <w:t>个人/企业参拍流程：https://auction.jd.com/bankrupt.html</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75" w:afterAutospacing="0" w:line="210" w:lineRule="atLeast"/>
        <w:ind w:left="0" w:right="0" w:firstLine="240"/>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24"/>
          <w:szCs w:val="24"/>
          <w:bdr w:val="none" w:color="auto" w:sz="0" w:space="0"/>
          <w:shd w:val="clear" w:fill="FFFFFF"/>
        </w:rPr>
        <w:t>在参拍、缴纳保证金过程中，如有疑问，请拨打京东拍卖服务热线：4006229586。</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75" w:afterAutospacing="0" w:line="210" w:lineRule="atLeast"/>
        <w:ind w:left="0" w:right="0" w:firstLine="240"/>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24"/>
          <w:szCs w:val="24"/>
          <w:bdr w:val="none" w:color="auto" w:sz="0" w:space="0"/>
          <w:shd w:val="clear" w:fill="FFFFFF"/>
        </w:rPr>
        <w:t>十、竞价成交后，买受人应于成交之时起</w:t>
      </w:r>
      <w:r>
        <w:rPr>
          <w:rStyle w:val="6"/>
          <w:rFonts w:hint="eastAsia" w:ascii="宋体" w:hAnsi="宋体" w:eastAsia="宋体" w:cs="宋体"/>
          <w:i w:val="0"/>
          <w:iCs w:val="0"/>
          <w:caps w:val="0"/>
          <w:color w:val="FF0000"/>
          <w:spacing w:val="0"/>
          <w:sz w:val="24"/>
          <w:szCs w:val="24"/>
          <w:bdr w:val="none" w:color="auto" w:sz="0" w:space="0"/>
          <w:shd w:val="clear" w:fill="FFFFFF"/>
        </w:rPr>
        <w:t>10个工作日内</w:t>
      </w:r>
      <w:r>
        <w:rPr>
          <w:rFonts w:hint="eastAsia" w:ascii="宋体" w:hAnsi="宋体" w:eastAsia="宋体" w:cs="宋体"/>
          <w:i w:val="0"/>
          <w:iCs w:val="0"/>
          <w:caps w:val="0"/>
          <w:color w:val="000000"/>
          <w:spacing w:val="0"/>
          <w:sz w:val="24"/>
          <w:szCs w:val="24"/>
          <w:bdr w:val="none" w:color="auto" w:sz="0" w:space="0"/>
          <w:shd w:val="clear" w:fill="FFFFFF"/>
        </w:rPr>
        <w:t>将竞价成交价余款（扣除保证金后的余款）缴入管理人指定账户。逾期则视为买受人违约，竞买保证金不予退还，计入信托财产。</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75" w:afterAutospacing="0" w:line="210" w:lineRule="atLeast"/>
        <w:ind w:left="0" w:right="0" w:firstLine="240"/>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24"/>
          <w:szCs w:val="24"/>
          <w:bdr w:val="none" w:color="auto" w:sz="0" w:space="0"/>
          <w:shd w:val="clear" w:fill="FFFFFF"/>
        </w:rPr>
        <w:t>十一、本次竞价是经法定公告期和展示期后才举行的，竞价标的物已知及可能存在的瑕疵已在本次竞价资料中作了详尽的说明。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75" w:afterAutospacing="0" w:line="210" w:lineRule="atLeast"/>
        <w:ind w:left="0" w:right="0" w:firstLine="240"/>
        <w:rPr>
          <w:rFonts w:hint="default" w:ascii="Helvetica" w:hAnsi="Helvetica" w:eastAsia="Helvetica" w:cs="Helvetica"/>
          <w:i w:val="0"/>
          <w:iCs w:val="0"/>
          <w:caps w:val="0"/>
          <w:color w:val="000000"/>
          <w:spacing w:val="0"/>
          <w:sz w:val="24"/>
          <w:szCs w:val="24"/>
        </w:rPr>
      </w:pPr>
      <w:r>
        <w:rPr>
          <w:rStyle w:val="6"/>
          <w:rFonts w:hint="eastAsia" w:ascii="宋体" w:hAnsi="宋体" w:eastAsia="宋体" w:cs="宋体"/>
          <w:i w:val="0"/>
          <w:iCs w:val="0"/>
          <w:caps w:val="0"/>
          <w:color w:val="FF0000"/>
          <w:spacing w:val="0"/>
          <w:sz w:val="24"/>
          <w:szCs w:val="24"/>
          <w:bdr w:val="none" w:color="auto" w:sz="0" w:space="0"/>
          <w:shd w:val="clear" w:fill="FFFF00"/>
        </w:rPr>
        <w:t>管理人对竞价标的物所作的说明和提供的视频资料、图片等，仅供竞买人参考，不构成对标的物的任何担保。所以请竞买人在竞价前必须仔细审查竞价标的物，调查是否存在瑕疵，认真研究查看所竞买标的物的实际情况，并请亲临展示现场，有意者请亲自向管理人咨询，未咨询的竞买人视为对本标的现状认可，责任自负。竞买人慎重决定竞买行为，竞买人一旦作出竞买决定，即表明已完全了解，并接受标的物现状和一切已知及未知的瑕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75" w:afterAutospacing="0" w:line="210" w:lineRule="atLeast"/>
        <w:ind w:left="0" w:right="0" w:firstLine="240"/>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24"/>
          <w:szCs w:val="24"/>
          <w:bdr w:val="none" w:color="auto" w:sz="0" w:space="0"/>
          <w:shd w:val="clear" w:fill="FFFFFF"/>
        </w:rPr>
        <w:t>十二、买受人在交齐所有成交款后</w:t>
      </w:r>
      <w:r>
        <w:rPr>
          <w:rStyle w:val="6"/>
          <w:rFonts w:hint="eastAsia" w:ascii="宋体" w:hAnsi="宋体" w:eastAsia="宋体" w:cs="宋体"/>
          <w:i w:val="0"/>
          <w:iCs w:val="0"/>
          <w:caps w:val="0"/>
          <w:color w:val="FF0000"/>
          <w:spacing w:val="0"/>
          <w:sz w:val="24"/>
          <w:szCs w:val="24"/>
          <w:bdr w:val="none" w:color="auto" w:sz="0" w:space="0"/>
          <w:shd w:val="clear" w:fill="FFFFFF"/>
        </w:rPr>
        <w:t>10个工作日内</w:t>
      </w:r>
      <w:r>
        <w:rPr>
          <w:rFonts w:hint="eastAsia" w:ascii="宋体" w:hAnsi="宋体" w:eastAsia="宋体" w:cs="宋体"/>
          <w:i w:val="0"/>
          <w:iCs w:val="0"/>
          <w:caps w:val="0"/>
          <w:color w:val="000000"/>
          <w:spacing w:val="0"/>
          <w:sz w:val="24"/>
          <w:szCs w:val="24"/>
          <w:bdr w:val="none" w:color="auto" w:sz="0" w:space="0"/>
          <w:shd w:val="clear" w:fill="FFFFFF"/>
        </w:rPr>
        <w:t>（遇节假日顺延）凭付款凭证及相关身份材料、委托手续等原件到重庆市江北区创富路3号1幢新华金融大厦1307办公室办理相关手续并签署《拍卖成交确认书》。</w:t>
      </w:r>
      <w:r>
        <w:rPr>
          <w:rStyle w:val="6"/>
          <w:rFonts w:hint="eastAsia" w:ascii="宋体" w:hAnsi="宋体" w:eastAsia="宋体" w:cs="宋体"/>
          <w:i w:val="0"/>
          <w:iCs w:val="0"/>
          <w:caps w:val="0"/>
          <w:color w:val="FF0000"/>
          <w:spacing w:val="0"/>
          <w:sz w:val="24"/>
          <w:szCs w:val="24"/>
          <w:bdr w:val="none" w:color="auto" w:sz="0" w:space="0"/>
          <w:shd w:val="clear" w:fill="FFFFFF"/>
        </w:rPr>
        <w:t>拍卖成交确认书一经签署，由买受人承继标的资产后续的全部权利、义务，与此同时，标的资产存在的任一风险与未来可能发生的成本，均由买受人承担。</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75" w:afterAutospacing="0" w:line="210" w:lineRule="atLeast"/>
        <w:ind w:left="0" w:right="0" w:firstLine="240"/>
        <w:rPr>
          <w:rFonts w:hint="default" w:ascii="Helvetica" w:hAnsi="Helvetica" w:eastAsia="Helvetica" w:cs="Helvetica"/>
          <w:i w:val="0"/>
          <w:iCs w:val="0"/>
          <w:caps w:val="0"/>
          <w:color w:val="000000"/>
          <w:spacing w:val="0"/>
          <w:sz w:val="24"/>
          <w:szCs w:val="24"/>
        </w:rPr>
      </w:pPr>
      <w:r>
        <w:rPr>
          <w:rStyle w:val="6"/>
          <w:rFonts w:hint="eastAsia" w:ascii="宋体" w:hAnsi="宋体" w:eastAsia="宋体" w:cs="宋体"/>
          <w:i w:val="0"/>
          <w:iCs w:val="0"/>
          <w:caps w:val="0"/>
          <w:color w:val="FF0000"/>
          <w:spacing w:val="0"/>
          <w:sz w:val="24"/>
          <w:szCs w:val="24"/>
          <w:bdr w:val="none" w:color="auto" w:sz="0" w:space="0"/>
          <w:shd w:val="clear" w:fill="FFFFFF"/>
        </w:rPr>
        <w:t>竞价成交后，由管理人将相关资料移交给买受人。由买受人自行联系新华信托办理转让手续，管理人予以必要的配合。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75" w:afterAutospacing="0" w:line="210" w:lineRule="atLeast"/>
        <w:ind w:left="0" w:right="0" w:firstLine="240"/>
        <w:rPr>
          <w:rFonts w:hint="default" w:ascii="Helvetica" w:hAnsi="Helvetica" w:eastAsia="Helvetica" w:cs="Helvetica"/>
          <w:i w:val="0"/>
          <w:iCs w:val="0"/>
          <w:caps w:val="0"/>
          <w:color w:val="000000"/>
          <w:spacing w:val="0"/>
          <w:sz w:val="24"/>
          <w:szCs w:val="24"/>
        </w:rPr>
      </w:pPr>
      <w:r>
        <w:rPr>
          <w:rStyle w:val="6"/>
          <w:rFonts w:hint="eastAsia" w:ascii="宋体" w:hAnsi="宋体" w:eastAsia="宋体" w:cs="宋体"/>
          <w:i w:val="0"/>
          <w:iCs w:val="0"/>
          <w:caps w:val="0"/>
          <w:color w:val="FF0000"/>
          <w:spacing w:val="0"/>
          <w:sz w:val="24"/>
          <w:szCs w:val="24"/>
          <w:bdr w:val="none" w:color="auto" w:sz="0" w:space="0"/>
          <w:shd w:val="clear" w:fill="FFFF00"/>
        </w:rPr>
        <w:t>竞价成交后，买受人自行承担相关标的资产无法收回、无法过户或无法转让等相关风险。</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75" w:afterAutospacing="0" w:line="210" w:lineRule="atLeast"/>
        <w:ind w:left="0" w:right="0" w:firstLine="240"/>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24"/>
          <w:szCs w:val="24"/>
          <w:bdr w:val="none" w:color="auto" w:sz="0" w:space="0"/>
          <w:shd w:val="clear" w:fill="FFFFFF"/>
        </w:rPr>
        <w:t>十三、本次竞价活动计价货币为人民币，</w:t>
      </w:r>
      <w:r>
        <w:rPr>
          <w:rStyle w:val="6"/>
          <w:rFonts w:hint="eastAsia" w:ascii="宋体" w:hAnsi="宋体" w:eastAsia="宋体" w:cs="宋体"/>
          <w:i w:val="0"/>
          <w:iCs w:val="0"/>
          <w:caps w:val="0"/>
          <w:color w:val="FF0000"/>
          <w:spacing w:val="0"/>
          <w:sz w:val="24"/>
          <w:szCs w:val="24"/>
          <w:bdr w:val="none" w:color="auto" w:sz="0" w:space="0"/>
          <w:shd w:val="clear" w:fill="FFFF00"/>
        </w:rPr>
        <w:t>竞价时的起拍价、成交价均不含买受人在竞价标的物交割时所发生的全部费用和税费。</w:t>
      </w:r>
      <w:r>
        <w:rPr>
          <w:rStyle w:val="6"/>
          <w:rFonts w:hint="eastAsia" w:ascii="宋体" w:hAnsi="宋体" w:eastAsia="宋体" w:cs="宋体"/>
          <w:i w:val="0"/>
          <w:iCs w:val="0"/>
          <w:caps w:val="0"/>
          <w:color w:val="FF0000"/>
          <w:spacing w:val="0"/>
          <w:sz w:val="24"/>
          <w:szCs w:val="24"/>
          <w:bdr w:val="none" w:color="auto" w:sz="0" w:space="0"/>
          <w:shd w:val="clear" w:fill="FFFFFF"/>
        </w:rPr>
        <w:t>标的物交付手续由买受人自行办理，本次拍卖标的拍卖和转让过程中，可能产生的一切税款和费用，均由买受人承担。</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75" w:afterAutospacing="0" w:line="210" w:lineRule="atLeast"/>
        <w:ind w:left="0" w:right="0" w:firstLine="240"/>
        <w:rPr>
          <w:rFonts w:hint="default" w:ascii="Helvetica" w:hAnsi="Helvetica" w:eastAsia="Helvetica" w:cs="Helvetica"/>
          <w:i w:val="0"/>
          <w:iCs w:val="0"/>
          <w:caps w:val="0"/>
          <w:color w:val="000000"/>
          <w:spacing w:val="0"/>
          <w:sz w:val="24"/>
          <w:szCs w:val="24"/>
        </w:rPr>
      </w:pPr>
      <w:r>
        <w:rPr>
          <w:rStyle w:val="6"/>
          <w:rFonts w:hint="eastAsia" w:ascii="宋体" w:hAnsi="宋体" w:eastAsia="宋体" w:cs="宋体"/>
          <w:i w:val="0"/>
          <w:iCs w:val="0"/>
          <w:caps w:val="0"/>
          <w:color w:val="FF0000"/>
          <w:spacing w:val="0"/>
          <w:sz w:val="24"/>
          <w:szCs w:val="24"/>
          <w:bdr w:val="none" w:color="auto" w:sz="0" w:space="0"/>
          <w:shd w:val="clear" w:fill="FFFF00"/>
        </w:rPr>
        <w:t>十四、买受人逾期未支付竞价款或未办理交接手续是悔拍行为。买受人悔拍的，管理人可以重新竞价，买受人交纳的保证金不予退还，并计入信托财产。保证金不足以弥补拍卖费用等损失，或者再行拍卖价款低于原拍卖价款的，管理人可以向悔拍人追索。悔拍后重新竞价的，原买受人不得参加竞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75" w:afterAutospacing="0" w:line="210" w:lineRule="atLeast"/>
        <w:ind w:left="0" w:right="0" w:firstLine="240"/>
        <w:rPr>
          <w:rFonts w:hint="default" w:ascii="Helvetica" w:hAnsi="Helvetica" w:eastAsia="Helvetica" w:cs="Helvetica"/>
          <w:i w:val="0"/>
          <w:iCs w:val="0"/>
          <w:caps w:val="0"/>
          <w:color w:val="000000"/>
          <w:spacing w:val="0"/>
          <w:sz w:val="24"/>
          <w:szCs w:val="24"/>
        </w:rPr>
      </w:pPr>
      <w:r>
        <w:rPr>
          <w:rStyle w:val="6"/>
          <w:rFonts w:hint="eastAsia" w:ascii="宋体" w:hAnsi="宋体" w:eastAsia="宋体" w:cs="宋体"/>
          <w:i w:val="0"/>
          <w:iCs w:val="0"/>
          <w:caps w:val="0"/>
          <w:color w:val="FF0000"/>
          <w:spacing w:val="0"/>
          <w:sz w:val="24"/>
          <w:szCs w:val="24"/>
          <w:bdr w:val="none" w:color="auto" w:sz="0" w:space="0"/>
          <w:shd w:val="clear" w:fill="FFFF00"/>
        </w:rPr>
        <w:t>买受人付款后应及时提取标的物，并办理交接手续，逾期不办理的，买受人应支付由此产生的费用，并承担本标的物可能发生的损毁、灭失等后果。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75" w:afterAutospacing="0" w:line="210" w:lineRule="atLeast"/>
        <w:ind w:left="0" w:right="0" w:firstLine="240"/>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24"/>
          <w:szCs w:val="24"/>
          <w:bdr w:val="none" w:color="auto" w:sz="0" w:space="0"/>
          <w:shd w:val="clear" w:fill="FFFFFF"/>
        </w:rPr>
        <w:t>十五、参加竞买的人应当遵守《竞买须知》的规定，不得阻挠其他竞买人竞价，不得操纵、垄断竞价价格，严禁竞买人恶意串标，上述行为一经发现，将取消其竞买资格，并追究相关的法律责任。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75" w:afterAutospacing="0" w:line="210" w:lineRule="atLeast"/>
        <w:ind w:left="0" w:right="0" w:firstLine="240"/>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24"/>
          <w:szCs w:val="24"/>
          <w:bdr w:val="none" w:color="auto" w:sz="0" w:space="0"/>
          <w:shd w:val="clear" w:fill="FFFFFF"/>
        </w:rPr>
        <w:t>十六、根据法律规定，破产受理法院与管理人有权在竞价开始前、竞价过程中，中止竞价或撤回竞价。因网络或其他不可抗力导致竞价无法正常进行的，管理人待以上因素消除后视情况决定重新竞价，并不承担因此造成的损失。</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75" w:afterAutospacing="0" w:line="210" w:lineRule="atLeast"/>
        <w:ind w:left="0" w:right="0" w:firstLine="240"/>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24"/>
          <w:szCs w:val="24"/>
          <w:bdr w:val="none" w:color="auto" w:sz="0" w:space="0"/>
          <w:shd w:val="clear" w:fill="FFFFFF"/>
        </w:rPr>
        <w:t>十七、为便于买受人及时收到相关的法律文书及通知，竞买人在竞价前如实向京东网络竞价平台提供确切的送达地址或者主动与管理人联系。如需更改地址，买受人应及时与管理人联系确认更改。因提供的送达地址不确切，或未及时告知变更地址，导致有关法律文书及通知无法送达的，由竞买人自行承担由此可能产生的法律后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75" w:afterAutospacing="0" w:line="210" w:lineRule="atLeast"/>
        <w:ind w:left="0" w:right="0" w:firstLine="240"/>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24"/>
          <w:szCs w:val="24"/>
          <w:bdr w:val="none" w:color="auto" w:sz="0" w:space="0"/>
          <w:shd w:val="clear" w:fill="FFFFFF"/>
        </w:rPr>
        <w:t>十八、竞买人在竞价前请务必仔细阅读竞买须知。本规则其他未尽事宜请向管理人咨询。自本须知发出之日起至2023年10月6日9时止（双休日、节假日除外）接受咨询，联系人：吴律师、林律师，联系方式：18983943140、023-6849 8563、023-6849 8593。</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75" w:afterAutospacing="0" w:line="210" w:lineRule="atLeast"/>
        <w:ind w:left="0" w:right="0" w:firstLine="240"/>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24"/>
          <w:szCs w:val="24"/>
          <w:bdr w:val="none" w:color="auto" w:sz="0" w:space="0"/>
          <w:shd w:val="clear" w:fill="FFFFFF"/>
        </w:rPr>
        <w:t>凡发现竞价中有违规行为，可如实举报。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75" w:afterAutospacing="0" w:line="210" w:lineRule="atLeast"/>
        <w:ind w:left="0" w:right="0" w:firstLine="240"/>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24"/>
          <w:szCs w:val="24"/>
          <w:bdr w:val="none" w:color="auto" w:sz="0" w:space="0"/>
          <w:shd w:val="clear" w:fill="FFFFFF"/>
        </w:rPr>
        <w:t>京东技术咨询电话：4006229586</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203" w:lineRule="atLeast"/>
        <w:ind w:left="0" w:right="0" w:firstLine="2880"/>
        <w:jc w:val="right"/>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24"/>
          <w:szCs w:val="24"/>
          <w:bdr w:val="none" w:color="auto" w:sz="0" w:space="0"/>
          <w:shd w:val="clear" w:fill="FFFFFF"/>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203" w:lineRule="atLeast"/>
        <w:ind w:left="0" w:right="0" w:firstLine="2880"/>
        <w:jc w:val="right"/>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24"/>
          <w:szCs w:val="24"/>
          <w:bdr w:val="none" w:color="auto" w:sz="0" w:space="0"/>
          <w:shd w:val="clear" w:fill="FFFFFF"/>
        </w:rPr>
        <w:t>新华信托股份有限公司</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203" w:lineRule="atLeast"/>
        <w:ind w:left="0" w:right="0" w:firstLine="0"/>
        <w:jc w:val="right"/>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24"/>
          <w:szCs w:val="24"/>
          <w:bdr w:val="none" w:color="auto" w:sz="0" w:space="0"/>
          <w:shd w:val="clear" w:fill="FFFFFF"/>
        </w:rPr>
        <w:t>新华信托股份有限公司管理人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line="203" w:lineRule="atLeast"/>
        <w:ind w:left="0" w:right="0" w:firstLine="240"/>
        <w:jc w:val="right"/>
        <w:rPr>
          <w:rFonts w:hint="default" w:ascii="Helvetica" w:hAnsi="Helvetica" w:eastAsia="Helvetica" w:cs="Helvetica"/>
          <w:i w:val="0"/>
          <w:iCs w:val="0"/>
          <w:caps w:val="0"/>
          <w:color w:val="000000"/>
          <w:spacing w:val="0"/>
          <w:sz w:val="24"/>
          <w:szCs w:val="24"/>
        </w:rPr>
      </w:pPr>
      <w:r>
        <w:rPr>
          <w:rFonts w:hint="eastAsia" w:ascii="宋体" w:hAnsi="宋体" w:eastAsia="宋体" w:cs="宋体"/>
          <w:i w:val="0"/>
          <w:iCs w:val="0"/>
          <w:caps w:val="0"/>
          <w:color w:val="000000"/>
          <w:spacing w:val="0"/>
          <w:sz w:val="24"/>
          <w:szCs w:val="24"/>
          <w:bdr w:val="none" w:color="auto" w:sz="0" w:space="0"/>
          <w:shd w:val="clear" w:fill="FFFFFF"/>
        </w:rPr>
        <w:t>二〇二三年九月二十九日</w:t>
      </w:r>
    </w:p>
    <w:p>
      <w:pPr>
        <w:rPr>
          <w:sz w:val="24"/>
          <w:szCs w:val="24"/>
        </w:rPr>
      </w:pPr>
    </w:p>
    <w:bookmarkEnd w:id="0"/>
    <w:sectPr>
      <w:pgSz w:w="11906" w:h="16838"/>
      <w:pgMar w:top="1417" w:right="1417" w:bottom="1417" w:left="141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panose1 w:val="020B0504020202030204"/>
    <w:charset w:val="00"/>
    <w:family w:val="auto"/>
    <w:pitch w:val="default"/>
    <w:sig w:usb0="00000007" w:usb1="00000000" w:usb2="00000000" w:usb3="00000000" w:csb0="00000093"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YzYWZjNmY4ZGViZDAzMTVmMTFmOTcxYjY0M2RmNDEifQ=="/>
  </w:docVars>
  <w:rsids>
    <w:rsidRoot w:val="35571C24"/>
    <w:rsid w:val="3414090A"/>
    <w:rsid w:val="35571C24"/>
    <w:rsid w:val="379A7737"/>
    <w:rsid w:val="7C882D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7"/>
    <w:qFormat/>
    <w:uiPriority w:val="0"/>
    <w:pPr>
      <w:keepNext/>
      <w:keepLines/>
      <w:spacing w:before="300" w:beforeLines="0" w:beforeAutospacing="0" w:after="180" w:afterLines="0" w:afterAutospacing="0" w:line="360" w:lineRule="auto"/>
      <w:jc w:val="center"/>
      <w:outlineLvl w:val="0"/>
    </w:pPr>
    <w:rPr>
      <w:rFonts w:ascii="Times New Roman" w:hAnsi="Times New Roman" w:eastAsia="黑体" w:cs="Times New Roman"/>
      <w:b/>
      <w:kern w:val="44"/>
      <w:sz w:val="32"/>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customStyle="1" w:styleId="7">
    <w:name w:val="标题 1 Char"/>
    <w:link w:val="2"/>
    <w:qFormat/>
    <w:uiPriority w:val="0"/>
    <w:rPr>
      <w:rFonts w:ascii="Times New Roman" w:hAnsi="Times New Roman" w:eastAsia="黑体" w:cs="Times New Roman"/>
      <w:b/>
      <w:kern w:val="44"/>
      <w:sz w:val="3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2023-09-30T13:17:00Z</dcterms:created>
  <dc:creator>彼采葛兮</dc:creator>
  <cp:lastModifiedBy>彼采葛兮</cp:lastModifiedBy>
  <dcterms:modified xsi:type="dcterms:W3CDTF">2023-09-30T13:18:28Z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0B53E312FAB1425DBBF43CD81E5AB883_11</vt:lpwstr>
  </property>
</Properties>
</file>