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53B6E4" w14:textId="77777777" w:rsidR="008B7EE7" w:rsidRDefault="007A3F9C">
      <w:pPr>
        <w:ind w:firstLineChars="200" w:firstLine="723"/>
        <w:jc w:val="center"/>
        <w:rPr>
          <w:rFonts w:ascii="宋体" w:eastAsia="宋体" w:hAnsi="宋体" w:cs="宋体"/>
          <w:b/>
          <w:bCs/>
          <w:sz w:val="36"/>
          <w:szCs w:val="36"/>
        </w:rPr>
      </w:pPr>
      <w:r>
        <w:rPr>
          <w:rFonts w:ascii="宋体" w:eastAsia="宋体" w:hAnsi="宋体" w:cs="宋体" w:hint="eastAsia"/>
          <w:b/>
          <w:bCs/>
          <w:sz w:val="36"/>
          <w:szCs w:val="36"/>
        </w:rPr>
        <w:t>债权申报及第一次债权人会议通知书</w:t>
      </w:r>
    </w:p>
    <w:p w14:paraId="579C3FE3" w14:textId="77777777" w:rsidR="008B7EE7" w:rsidRDefault="008B7EE7">
      <w:pPr>
        <w:spacing w:line="560" w:lineRule="exact"/>
        <w:jc w:val="center"/>
        <w:rPr>
          <w:rFonts w:ascii="仿宋" w:eastAsia="仿宋" w:hAnsi="仿宋"/>
          <w:sz w:val="28"/>
          <w:szCs w:val="28"/>
        </w:rPr>
      </w:pPr>
    </w:p>
    <w:p w14:paraId="204BD95C" w14:textId="77777777" w:rsidR="008B7EE7" w:rsidRDefault="007A3F9C">
      <w:pPr>
        <w:spacing w:line="560" w:lineRule="exact"/>
        <w:jc w:val="left"/>
        <w:rPr>
          <w:rFonts w:ascii="仿宋" w:eastAsia="仿宋" w:hAnsi="仿宋" w:cs="方正仿宋_GB2312"/>
          <w:sz w:val="28"/>
          <w:szCs w:val="28"/>
        </w:rPr>
      </w:pPr>
      <w:r>
        <w:rPr>
          <w:rFonts w:ascii="仿宋" w:eastAsia="仿宋" w:hAnsi="仿宋" w:cs="方正仿宋_GB2312" w:hint="eastAsia"/>
          <w:sz w:val="28"/>
          <w:szCs w:val="28"/>
        </w:rPr>
        <w:t>尊敬的债权人：</w:t>
      </w:r>
    </w:p>
    <w:p w14:paraId="18DE557F" w14:textId="48272202"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2022年9月14日</w:t>
      </w:r>
      <w:r>
        <w:rPr>
          <w:rFonts w:ascii="仿宋" w:eastAsia="仿宋" w:hAnsi="仿宋" w:cs="方正仿宋_GB2312" w:hint="eastAsia"/>
          <w:sz w:val="28"/>
          <w:szCs w:val="28"/>
        </w:rPr>
        <w:t>，梧州市中级人民法院依法作出(2023)桂04破申9号</w:t>
      </w:r>
      <w:r>
        <w:rPr>
          <w:rFonts w:ascii="仿宋" w:eastAsia="仿宋" w:hAnsi="仿宋" w:cs="方正仿宋_GB2312" w:hint="eastAsia"/>
          <w:sz w:val="28"/>
          <w:szCs w:val="28"/>
        </w:rPr>
        <w:t>民事裁定书，裁定受理岑溪市家嘉购物中心有限公司</w:t>
      </w:r>
      <w:r>
        <w:rPr>
          <w:rFonts w:ascii="仿宋" w:eastAsia="仿宋" w:hAnsi="仿宋" w:cs="方正仿宋_GB2312" w:hint="eastAsia"/>
          <w:sz w:val="28"/>
          <w:szCs w:val="28"/>
        </w:rPr>
        <w:t>对岑溪市家嘉购物中心有限公司</w:t>
      </w:r>
      <w:r>
        <w:rPr>
          <w:rFonts w:ascii="仿宋" w:eastAsia="仿宋" w:hAnsi="仿宋" w:cs="方正仿宋_GB2312" w:hint="eastAsia"/>
          <w:sz w:val="28"/>
          <w:szCs w:val="28"/>
        </w:rPr>
        <w:t>(</w:t>
      </w:r>
      <w:r>
        <w:rPr>
          <w:rFonts w:ascii="仿宋" w:eastAsia="仿宋" w:hAnsi="仿宋" w:cs="方正仿宋_GB2312" w:hint="eastAsia"/>
          <w:sz w:val="28"/>
          <w:szCs w:val="28"/>
        </w:rPr>
        <w:t>以下简称家嘉公司</w:t>
      </w:r>
      <w:r>
        <w:rPr>
          <w:rFonts w:ascii="仿宋" w:eastAsia="仿宋" w:hAnsi="仿宋" w:cs="方正仿宋_GB2312" w:hint="eastAsia"/>
          <w:sz w:val="28"/>
          <w:szCs w:val="28"/>
        </w:rPr>
        <w:t>)</w:t>
      </w:r>
      <w:r>
        <w:rPr>
          <w:rFonts w:ascii="仿宋" w:eastAsia="仿宋" w:hAnsi="仿宋" w:cs="方正仿宋_GB2312" w:hint="eastAsia"/>
          <w:sz w:val="28"/>
          <w:szCs w:val="28"/>
        </w:rPr>
        <w:t>的破产清算申请，并于2023年9月15日</w:t>
      </w:r>
      <w:r>
        <w:rPr>
          <w:rFonts w:ascii="仿宋" w:eastAsia="仿宋" w:hAnsi="仿宋" w:cs="方正仿宋_GB2312" w:hint="eastAsia"/>
          <w:sz w:val="28"/>
          <w:szCs w:val="28"/>
        </w:rPr>
        <w:t>作出(2023)桂04破6号</w:t>
      </w:r>
      <w:r>
        <w:rPr>
          <w:rFonts w:ascii="仿宋" w:eastAsia="仿宋" w:hAnsi="仿宋" w:cs="方正仿宋_GB2312" w:hint="eastAsia"/>
          <w:sz w:val="28"/>
          <w:szCs w:val="28"/>
        </w:rPr>
        <w:t>决定书，指定广西同望</w:t>
      </w:r>
      <w:r>
        <w:rPr>
          <w:rFonts w:ascii="仿宋" w:eastAsia="仿宋" w:hAnsi="仿宋" w:cs="方正仿宋_GB2312" w:hint="eastAsia"/>
          <w:sz w:val="28"/>
          <w:szCs w:val="28"/>
        </w:rPr>
        <w:t>(</w:t>
      </w:r>
      <w:r>
        <w:rPr>
          <w:rFonts w:ascii="仿宋" w:eastAsia="仿宋" w:hAnsi="仿宋" w:cs="方正仿宋_GB2312" w:hint="eastAsia"/>
          <w:sz w:val="28"/>
          <w:szCs w:val="28"/>
        </w:rPr>
        <w:t>梧州</w:t>
      </w:r>
      <w:r>
        <w:rPr>
          <w:rFonts w:ascii="仿宋" w:eastAsia="仿宋" w:hAnsi="仿宋" w:cs="方正仿宋_GB2312" w:hint="eastAsia"/>
          <w:sz w:val="28"/>
          <w:szCs w:val="28"/>
        </w:rPr>
        <w:t>)</w:t>
      </w:r>
      <w:r>
        <w:rPr>
          <w:rFonts w:ascii="仿宋" w:eastAsia="仿宋" w:hAnsi="仿宋" w:cs="方正仿宋_GB2312" w:hint="eastAsia"/>
          <w:sz w:val="28"/>
          <w:szCs w:val="28"/>
        </w:rPr>
        <w:t>律师事务所担任家嘉公司</w:t>
      </w:r>
      <w:r>
        <w:rPr>
          <w:rFonts w:ascii="仿宋" w:eastAsia="仿宋" w:hAnsi="仿宋" w:cs="方正仿宋_GB2312" w:hint="eastAsia"/>
          <w:sz w:val="28"/>
          <w:szCs w:val="28"/>
        </w:rPr>
        <w:t>破产管理人。</w:t>
      </w:r>
    </w:p>
    <w:p w14:paraId="2482B005"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现就有关债权申报及第一次债权人会议等事项通知如下：</w:t>
      </w:r>
    </w:p>
    <w:p w14:paraId="44A78336" w14:textId="6A7B7FD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一</w:t>
      </w:r>
      <w:r>
        <w:rPr>
          <w:rFonts w:ascii="微软雅黑" w:eastAsia="微软雅黑" w:hAnsi="微软雅黑" w:cs="微软雅黑" w:hint="eastAsia"/>
          <w:sz w:val="28"/>
          <w:szCs w:val="28"/>
        </w:rPr>
        <w:t>､</w:t>
      </w:r>
      <w:r>
        <w:rPr>
          <w:rFonts w:ascii="仿宋" w:eastAsia="仿宋" w:hAnsi="仿宋" w:cs="仿宋" w:hint="eastAsia"/>
          <w:sz w:val="28"/>
          <w:szCs w:val="28"/>
        </w:rPr>
        <w:t>债权人应自即日起截至</w:t>
      </w:r>
      <w:r>
        <w:rPr>
          <w:rFonts w:ascii="仿宋" w:eastAsia="仿宋" w:hAnsi="仿宋" w:cs="方正仿宋_GB2312" w:hint="eastAsia"/>
          <w:sz w:val="28"/>
          <w:szCs w:val="28"/>
        </w:rPr>
        <w:t>2023年10月16日</w:t>
      </w:r>
      <w:r>
        <w:rPr>
          <w:rFonts w:ascii="仿宋" w:eastAsia="仿宋" w:hAnsi="仿宋" w:cs="方正仿宋_GB2312" w:hint="eastAsia"/>
          <w:sz w:val="28"/>
          <w:szCs w:val="28"/>
        </w:rPr>
        <w:t>，向管理人申报债权，说明债权数额和有无财产担保等情况，并提交有关证明材料。逾期未申报的，可以在破产财产最后分配前补充申报，但此前已进行的分配部分，不再补充分配。为审查和确认补充申报债权产生的费用，由补充申报人承担。</w:t>
      </w:r>
    </w:p>
    <w:p w14:paraId="69618ED3"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二</w:t>
      </w:r>
      <w:r>
        <w:rPr>
          <w:rFonts w:ascii="微软雅黑" w:eastAsia="微软雅黑" w:hAnsi="微软雅黑" w:cs="微软雅黑" w:hint="eastAsia"/>
          <w:sz w:val="28"/>
          <w:szCs w:val="28"/>
        </w:rPr>
        <w:t>､</w:t>
      </w:r>
      <w:r>
        <w:rPr>
          <w:rFonts w:ascii="仿宋" w:eastAsia="仿宋" w:hAnsi="仿宋" w:cs="仿宋" w:hint="eastAsia"/>
          <w:sz w:val="28"/>
          <w:szCs w:val="28"/>
        </w:rPr>
        <w:t>申报债权时应提供以下资料</w:t>
      </w:r>
      <w:r>
        <w:rPr>
          <w:rFonts w:ascii="仿宋" w:eastAsia="仿宋" w:hAnsi="仿宋" w:cs="方正仿宋_GB2312" w:hint="eastAsia"/>
          <w:sz w:val="28"/>
          <w:szCs w:val="28"/>
        </w:rPr>
        <w:t>(</w:t>
      </w:r>
      <w:r>
        <w:rPr>
          <w:rFonts w:ascii="仿宋" w:eastAsia="仿宋" w:hAnsi="仿宋" w:cs="方正仿宋_GB2312" w:hint="eastAsia"/>
          <w:sz w:val="28"/>
          <w:szCs w:val="28"/>
        </w:rPr>
        <w:t>具体事项请查看《债权申报须知》</w:t>
      </w:r>
      <w:r>
        <w:rPr>
          <w:rFonts w:ascii="仿宋" w:eastAsia="仿宋" w:hAnsi="仿宋" w:cs="方正仿宋_GB2312" w:hint="eastAsia"/>
          <w:sz w:val="28"/>
          <w:szCs w:val="28"/>
        </w:rPr>
        <w:t>)</w:t>
      </w:r>
      <w:r>
        <w:rPr>
          <w:rFonts w:ascii="仿宋" w:eastAsia="仿宋" w:hAnsi="仿宋" w:cs="方正仿宋_GB2312" w:hint="eastAsia"/>
          <w:sz w:val="28"/>
          <w:szCs w:val="28"/>
        </w:rPr>
        <w:t>：</w:t>
      </w:r>
    </w:p>
    <w:p w14:paraId="5EB1172E"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1.</w:t>
      </w:r>
      <w:r>
        <w:rPr>
          <w:rFonts w:ascii="仿宋" w:eastAsia="仿宋" w:hAnsi="仿宋" w:cs="方正仿宋_GB2312" w:hint="eastAsia"/>
          <w:sz w:val="28"/>
          <w:szCs w:val="28"/>
        </w:rPr>
        <w:t>债权人为单位的，应提供营业执照复印件</w:t>
      </w:r>
      <w:r>
        <w:rPr>
          <w:rFonts w:ascii="仿宋" w:eastAsia="仿宋" w:hAnsi="仿宋" w:cs="方正仿宋_GB2312" w:hint="eastAsia"/>
          <w:sz w:val="28"/>
          <w:szCs w:val="28"/>
        </w:rPr>
        <w:t>(</w:t>
      </w:r>
      <w:r>
        <w:rPr>
          <w:rFonts w:ascii="仿宋" w:eastAsia="仿宋" w:hAnsi="仿宋" w:cs="方正仿宋_GB2312" w:hint="eastAsia"/>
          <w:sz w:val="28"/>
          <w:szCs w:val="28"/>
        </w:rPr>
        <w:t>加盖公章</w:t>
      </w:r>
      <w:r>
        <w:rPr>
          <w:rFonts w:ascii="仿宋" w:eastAsia="仿宋" w:hAnsi="仿宋" w:cs="方正仿宋_GB2312" w:hint="eastAsia"/>
          <w:sz w:val="28"/>
          <w:szCs w:val="28"/>
        </w:rPr>
        <w:t>)</w:t>
      </w:r>
      <w:r>
        <w:rPr>
          <w:rFonts w:ascii="微软雅黑" w:eastAsia="微软雅黑" w:hAnsi="微软雅黑" w:cs="微软雅黑" w:hint="eastAsia"/>
          <w:sz w:val="28"/>
          <w:szCs w:val="28"/>
        </w:rPr>
        <w:t>､</w:t>
      </w:r>
      <w:r>
        <w:rPr>
          <w:rFonts w:ascii="仿宋" w:eastAsia="仿宋" w:hAnsi="仿宋" w:cs="仿宋" w:hint="eastAsia"/>
          <w:sz w:val="28"/>
          <w:szCs w:val="28"/>
        </w:rPr>
        <w:t>法定代表人</w:t>
      </w:r>
      <w:r>
        <w:rPr>
          <w:rFonts w:ascii="仿宋" w:eastAsia="仿宋" w:hAnsi="仿宋" w:cs="方正仿宋_GB2312" w:hint="eastAsia"/>
          <w:sz w:val="28"/>
          <w:szCs w:val="28"/>
        </w:rPr>
        <w:t>(</w:t>
      </w:r>
      <w:r>
        <w:rPr>
          <w:rFonts w:ascii="仿宋" w:eastAsia="仿宋" w:hAnsi="仿宋" w:cs="方正仿宋_GB2312" w:hint="eastAsia"/>
          <w:sz w:val="28"/>
          <w:szCs w:val="28"/>
        </w:rPr>
        <w:t>负责人</w:t>
      </w:r>
      <w:r>
        <w:rPr>
          <w:rFonts w:ascii="仿宋" w:eastAsia="仿宋" w:hAnsi="仿宋" w:cs="方正仿宋_GB2312" w:hint="eastAsia"/>
          <w:sz w:val="28"/>
          <w:szCs w:val="28"/>
        </w:rPr>
        <w:t>)</w:t>
      </w:r>
      <w:r>
        <w:rPr>
          <w:rFonts w:ascii="仿宋" w:eastAsia="仿宋" w:hAnsi="仿宋" w:cs="方正仿宋_GB2312" w:hint="eastAsia"/>
          <w:sz w:val="28"/>
          <w:szCs w:val="28"/>
        </w:rPr>
        <w:t>身份证明书</w:t>
      </w:r>
      <w:r>
        <w:rPr>
          <w:rFonts w:ascii="仿宋" w:eastAsia="仿宋" w:hAnsi="仿宋" w:cs="方正仿宋_GB2312" w:hint="eastAsia"/>
          <w:sz w:val="28"/>
          <w:szCs w:val="28"/>
        </w:rPr>
        <w:t>(</w:t>
      </w:r>
      <w:r>
        <w:rPr>
          <w:rFonts w:ascii="仿宋" w:eastAsia="仿宋" w:hAnsi="仿宋" w:cs="方正仿宋_GB2312" w:hint="eastAsia"/>
          <w:sz w:val="28"/>
          <w:szCs w:val="28"/>
        </w:rPr>
        <w:t>原件</w:t>
      </w:r>
      <w:r>
        <w:rPr>
          <w:rFonts w:ascii="仿宋" w:eastAsia="仿宋" w:hAnsi="仿宋" w:cs="方正仿宋_GB2312" w:hint="eastAsia"/>
          <w:sz w:val="28"/>
          <w:szCs w:val="28"/>
        </w:rPr>
        <w:t>)</w:t>
      </w:r>
      <w:r>
        <w:rPr>
          <w:rFonts w:ascii="微软雅黑" w:eastAsia="微软雅黑" w:hAnsi="微软雅黑" w:cs="微软雅黑" w:hint="eastAsia"/>
          <w:sz w:val="28"/>
          <w:szCs w:val="28"/>
        </w:rPr>
        <w:t>､</w:t>
      </w:r>
      <w:r>
        <w:rPr>
          <w:rFonts w:ascii="仿宋" w:eastAsia="仿宋" w:hAnsi="仿宋" w:cs="仿宋" w:hint="eastAsia"/>
          <w:sz w:val="28"/>
          <w:szCs w:val="28"/>
        </w:rPr>
        <w:t>法定代表人</w:t>
      </w:r>
      <w:r>
        <w:rPr>
          <w:rFonts w:ascii="仿宋" w:eastAsia="仿宋" w:hAnsi="仿宋" w:cs="方正仿宋_GB2312" w:hint="eastAsia"/>
          <w:sz w:val="28"/>
          <w:szCs w:val="28"/>
        </w:rPr>
        <w:t>(</w:t>
      </w:r>
      <w:r>
        <w:rPr>
          <w:rFonts w:ascii="仿宋" w:eastAsia="仿宋" w:hAnsi="仿宋" w:cs="方正仿宋_GB2312" w:hint="eastAsia"/>
          <w:sz w:val="28"/>
          <w:szCs w:val="28"/>
        </w:rPr>
        <w:t>负责人</w:t>
      </w:r>
      <w:r>
        <w:rPr>
          <w:rFonts w:ascii="仿宋" w:eastAsia="仿宋" w:hAnsi="仿宋" w:cs="方正仿宋_GB2312" w:hint="eastAsia"/>
          <w:sz w:val="28"/>
          <w:szCs w:val="28"/>
        </w:rPr>
        <w:t>)</w:t>
      </w:r>
      <w:r>
        <w:rPr>
          <w:rFonts w:ascii="仿宋" w:eastAsia="仿宋" w:hAnsi="仿宋" w:cs="方正仿宋_GB2312" w:hint="eastAsia"/>
          <w:sz w:val="28"/>
          <w:szCs w:val="28"/>
        </w:rPr>
        <w:t>身份证复印件</w:t>
      </w:r>
      <w:r>
        <w:rPr>
          <w:rFonts w:ascii="仿宋" w:eastAsia="仿宋" w:hAnsi="仿宋" w:cs="方正仿宋_GB2312" w:hint="eastAsia"/>
          <w:sz w:val="28"/>
          <w:szCs w:val="28"/>
        </w:rPr>
        <w:t>(</w:t>
      </w:r>
      <w:r>
        <w:rPr>
          <w:rFonts w:ascii="仿宋" w:eastAsia="仿宋" w:hAnsi="仿宋" w:cs="方正仿宋_GB2312" w:hint="eastAsia"/>
          <w:sz w:val="28"/>
          <w:szCs w:val="28"/>
        </w:rPr>
        <w:t>加盖公章</w:t>
      </w:r>
      <w:r>
        <w:rPr>
          <w:rFonts w:ascii="仿宋" w:eastAsia="仿宋" w:hAnsi="仿宋" w:cs="方正仿宋_GB2312" w:hint="eastAsia"/>
          <w:sz w:val="28"/>
          <w:szCs w:val="28"/>
        </w:rPr>
        <w:t>)</w:t>
      </w:r>
      <w:r>
        <w:rPr>
          <w:rFonts w:ascii="仿宋" w:eastAsia="仿宋" w:hAnsi="仿宋" w:cs="方正仿宋_GB2312" w:hint="eastAsia"/>
          <w:sz w:val="28"/>
          <w:szCs w:val="28"/>
        </w:rPr>
        <w:t>。债权人为个人的，应提供个人身份证原件及复印件。委托代理人申报的，还须提交授权委托书</w:t>
      </w:r>
      <w:r>
        <w:rPr>
          <w:rFonts w:ascii="仿宋" w:eastAsia="仿宋" w:hAnsi="仿宋" w:cs="方正仿宋_GB2312" w:hint="eastAsia"/>
          <w:sz w:val="28"/>
          <w:szCs w:val="28"/>
        </w:rPr>
        <w:t>(</w:t>
      </w:r>
      <w:r>
        <w:rPr>
          <w:rFonts w:ascii="仿宋" w:eastAsia="仿宋" w:hAnsi="仿宋" w:cs="方正仿宋_GB2312" w:hint="eastAsia"/>
          <w:sz w:val="28"/>
          <w:szCs w:val="28"/>
        </w:rPr>
        <w:t>原件</w:t>
      </w:r>
      <w:r>
        <w:rPr>
          <w:rFonts w:ascii="仿宋" w:eastAsia="仿宋" w:hAnsi="仿宋" w:cs="方正仿宋_GB2312" w:hint="eastAsia"/>
          <w:sz w:val="28"/>
          <w:szCs w:val="28"/>
        </w:rPr>
        <w:t>)</w:t>
      </w:r>
      <w:r>
        <w:rPr>
          <w:rFonts w:ascii="仿宋" w:eastAsia="仿宋" w:hAnsi="仿宋" w:cs="方正仿宋_GB2312" w:hint="eastAsia"/>
          <w:sz w:val="28"/>
          <w:szCs w:val="28"/>
        </w:rPr>
        <w:t>及代理人身份证原件及复印件；委托代理人是律师的，还应提交律师事务所的公函及律师执业证复印件。</w:t>
      </w:r>
    </w:p>
    <w:p w14:paraId="4AD33A71"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2.</w:t>
      </w:r>
      <w:r>
        <w:rPr>
          <w:rFonts w:ascii="仿宋" w:eastAsia="仿宋" w:hAnsi="仿宋" w:cs="方正仿宋_GB2312" w:hint="eastAsia"/>
          <w:sz w:val="28"/>
          <w:szCs w:val="28"/>
        </w:rPr>
        <w:t>债权申报登记表；</w:t>
      </w:r>
    </w:p>
    <w:p w14:paraId="2475EF1F"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3.</w:t>
      </w:r>
      <w:r>
        <w:rPr>
          <w:rFonts w:ascii="仿宋" w:eastAsia="仿宋" w:hAnsi="仿宋" w:cs="方正仿宋_GB2312" w:hint="eastAsia"/>
          <w:sz w:val="28"/>
          <w:szCs w:val="28"/>
        </w:rPr>
        <w:t>申报债权的证据</w:t>
      </w:r>
      <w:r>
        <w:rPr>
          <w:rFonts w:ascii="仿宋" w:eastAsia="仿宋" w:hAnsi="仿宋" w:cs="方正仿宋_GB2312" w:hint="eastAsia"/>
          <w:sz w:val="28"/>
          <w:szCs w:val="28"/>
        </w:rPr>
        <w:t>(</w:t>
      </w:r>
      <w:r>
        <w:rPr>
          <w:rFonts w:ascii="仿宋" w:eastAsia="仿宋" w:hAnsi="仿宋" w:cs="方正仿宋_GB2312" w:hint="eastAsia"/>
          <w:sz w:val="28"/>
          <w:szCs w:val="28"/>
        </w:rPr>
        <w:t>如合同</w:t>
      </w:r>
      <w:r>
        <w:rPr>
          <w:rFonts w:ascii="微软雅黑" w:eastAsia="微软雅黑" w:hAnsi="微软雅黑" w:cs="微软雅黑" w:hint="eastAsia"/>
          <w:sz w:val="28"/>
          <w:szCs w:val="28"/>
        </w:rPr>
        <w:t>､</w:t>
      </w:r>
      <w:r>
        <w:rPr>
          <w:rFonts w:ascii="仿宋" w:eastAsia="仿宋" w:hAnsi="仿宋" w:cs="仿宋" w:hint="eastAsia"/>
          <w:sz w:val="28"/>
          <w:szCs w:val="28"/>
        </w:rPr>
        <w:t>协议</w:t>
      </w:r>
      <w:r>
        <w:rPr>
          <w:rFonts w:ascii="微软雅黑" w:eastAsia="微软雅黑" w:hAnsi="微软雅黑" w:cs="微软雅黑" w:hint="eastAsia"/>
          <w:sz w:val="28"/>
          <w:szCs w:val="28"/>
        </w:rPr>
        <w:t>､</w:t>
      </w:r>
      <w:r>
        <w:rPr>
          <w:rFonts w:ascii="仿宋" w:eastAsia="仿宋" w:hAnsi="仿宋" w:cs="仿宋" w:hint="eastAsia"/>
          <w:sz w:val="28"/>
          <w:szCs w:val="28"/>
        </w:rPr>
        <w:t>收款或付款凭证</w:t>
      </w:r>
      <w:r>
        <w:rPr>
          <w:rFonts w:ascii="微软雅黑" w:eastAsia="微软雅黑" w:hAnsi="微软雅黑" w:cs="微软雅黑" w:hint="eastAsia"/>
          <w:sz w:val="28"/>
          <w:szCs w:val="28"/>
        </w:rPr>
        <w:t>､</w:t>
      </w:r>
      <w:r>
        <w:rPr>
          <w:rFonts w:ascii="仿宋" w:eastAsia="仿宋" w:hAnsi="仿宋" w:cs="仿宋" w:hint="eastAsia"/>
          <w:sz w:val="28"/>
          <w:szCs w:val="28"/>
        </w:rPr>
        <w:t>孳息或违约金计算凭证等书面材料</w:t>
      </w:r>
      <w:r>
        <w:rPr>
          <w:rFonts w:ascii="仿宋" w:eastAsia="仿宋" w:hAnsi="仿宋" w:cs="方正仿宋_GB2312" w:hint="eastAsia"/>
          <w:sz w:val="28"/>
          <w:szCs w:val="28"/>
        </w:rPr>
        <w:t>)</w:t>
      </w:r>
      <w:r>
        <w:rPr>
          <w:rFonts w:ascii="仿宋" w:eastAsia="仿宋" w:hAnsi="仿宋" w:cs="方正仿宋_GB2312" w:hint="eastAsia"/>
          <w:sz w:val="28"/>
          <w:szCs w:val="28"/>
        </w:rPr>
        <w:t>；</w:t>
      </w:r>
    </w:p>
    <w:p w14:paraId="5B634B95"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lastRenderedPageBreak/>
        <w:t>4.</w:t>
      </w:r>
      <w:r>
        <w:rPr>
          <w:rFonts w:ascii="仿宋" w:eastAsia="仿宋" w:hAnsi="仿宋" w:cs="方正仿宋_GB2312" w:hint="eastAsia"/>
          <w:sz w:val="28"/>
          <w:szCs w:val="28"/>
        </w:rPr>
        <w:t>《债权人银行信息</w:t>
      </w:r>
      <w:r>
        <w:rPr>
          <w:rFonts w:ascii="微软雅黑" w:eastAsia="微软雅黑" w:hAnsi="微软雅黑" w:cs="微软雅黑" w:hint="eastAsia"/>
          <w:sz w:val="28"/>
          <w:szCs w:val="28"/>
        </w:rPr>
        <w:t>､</w:t>
      </w:r>
      <w:r>
        <w:rPr>
          <w:rFonts w:ascii="仿宋" w:eastAsia="仿宋" w:hAnsi="仿宋" w:cs="仿宋" w:hint="eastAsia"/>
          <w:sz w:val="28"/>
          <w:szCs w:val="28"/>
        </w:rPr>
        <w:t>送达地址及联系方式确认书》</w:t>
      </w:r>
      <w:r>
        <w:rPr>
          <w:rFonts w:ascii="仿宋" w:eastAsia="仿宋" w:hAnsi="仿宋" w:cs="方正仿宋_GB2312" w:hint="eastAsia"/>
          <w:sz w:val="28"/>
          <w:szCs w:val="28"/>
        </w:rPr>
        <w:t>。</w:t>
      </w:r>
    </w:p>
    <w:p w14:paraId="0B576C5F" w14:textId="4E1DF301"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三、第一次债权人会议定于2023年10月18日</w:t>
      </w:r>
      <w:r>
        <w:rPr>
          <w:rFonts w:ascii="仿宋" w:eastAsia="仿宋" w:hAnsi="仿宋" w:cs="方正仿宋_GB2312" w:hint="eastAsia"/>
          <w:sz w:val="28"/>
          <w:szCs w:val="28"/>
        </w:rPr>
        <w:t>上午</w:t>
      </w:r>
      <w:r>
        <w:rPr>
          <w:rFonts w:ascii="仿宋" w:eastAsia="仿宋" w:hAnsi="仿宋" w:cs="方正仿宋_GB2312" w:hint="eastAsia"/>
          <w:sz w:val="28"/>
          <w:szCs w:val="28"/>
        </w:rPr>
        <w:t>9</w:t>
      </w:r>
      <w:r>
        <w:rPr>
          <w:rFonts w:ascii="仿宋" w:eastAsia="仿宋" w:hAnsi="仿宋" w:cs="方正仿宋_GB2312" w:hint="eastAsia"/>
          <w:sz w:val="28"/>
          <w:szCs w:val="28"/>
        </w:rPr>
        <w:t>时在梧州市中级人民法院第六审判庭</w:t>
      </w:r>
      <w:r>
        <w:rPr>
          <w:rFonts w:ascii="仿宋" w:eastAsia="仿宋" w:hAnsi="仿宋" w:cs="方正仿宋_GB2312" w:hint="eastAsia"/>
          <w:sz w:val="28"/>
          <w:szCs w:val="28"/>
        </w:rPr>
        <w:t>召开</w:t>
      </w:r>
      <w:r>
        <w:rPr>
          <w:rFonts w:ascii="仿宋" w:eastAsia="仿宋" w:hAnsi="仿宋" w:cs="方正仿宋_GB2312" w:hint="eastAsia"/>
          <w:sz w:val="28"/>
          <w:szCs w:val="28"/>
        </w:rPr>
        <w:t>(</w:t>
      </w:r>
      <w:r>
        <w:rPr>
          <w:rFonts w:ascii="仿宋" w:eastAsia="仿宋" w:hAnsi="仿宋" w:cs="方正仿宋_GB2312" w:hint="eastAsia"/>
          <w:sz w:val="28"/>
          <w:szCs w:val="28"/>
        </w:rPr>
        <w:t>若会议时间和会议地址有变化的，管理人将另行通知</w:t>
      </w:r>
      <w:r>
        <w:rPr>
          <w:rFonts w:ascii="仿宋" w:eastAsia="仿宋" w:hAnsi="仿宋" w:cs="方正仿宋_GB2312" w:hint="eastAsia"/>
          <w:sz w:val="28"/>
          <w:szCs w:val="28"/>
        </w:rPr>
        <w:t>)</w:t>
      </w:r>
      <w:r>
        <w:rPr>
          <w:rFonts w:ascii="仿宋" w:eastAsia="仿宋" w:hAnsi="仿宋" w:cs="方正仿宋_GB2312" w:hint="eastAsia"/>
          <w:sz w:val="28"/>
          <w:szCs w:val="28"/>
        </w:rPr>
        <w:t>。</w:t>
      </w:r>
    </w:p>
    <w:p w14:paraId="33E538CD"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特此通知。</w:t>
      </w:r>
    </w:p>
    <w:p w14:paraId="7BC0E477" w14:textId="460B5485" w:rsidR="008B7EE7" w:rsidRDefault="007A3F9C">
      <w:pPr>
        <w:spacing w:line="560" w:lineRule="exact"/>
        <w:ind w:firstLineChars="1400" w:firstLine="3920"/>
        <w:jc w:val="left"/>
        <w:rPr>
          <w:rFonts w:ascii="仿宋" w:eastAsia="仿宋" w:hAnsi="仿宋" w:cs="方正仿宋_GB2312"/>
          <w:sz w:val="28"/>
          <w:szCs w:val="28"/>
        </w:rPr>
      </w:pPr>
      <w:bookmarkStart w:id="0" w:name="_Hlk110073760"/>
      <w:r>
        <w:rPr>
          <w:rFonts w:ascii="仿宋" w:eastAsia="仿宋" w:hAnsi="仿宋" w:cs="方正仿宋_GB2312" w:hint="eastAsia"/>
          <w:sz w:val="28"/>
          <w:szCs w:val="28"/>
        </w:rPr>
        <w:t>岑溪市家嘉购物中心有限公司</w:t>
      </w:r>
      <w:r>
        <w:rPr>
          <w:rFonts w:ascii="仿宋" w:eastAsia="仿宋" w:hAnsi="仿宋" w:cs="方正仿宋_GB2312" w:hint="eastAsia"/>
          <w:sz w:val="28"/>
          <w:szCs w:val="28"/>
        </w:rPr>
        <w:t>破产管理人</w:t>
      </w:r>
    </w:p>
    <w:p w14:paraId="32099AD3" w14:textId="1DE55FCB" w:rsidR="008B7EE7" w:rsidRDefault="007A3F9C">
      <w:pPr>
        <w:spacing w:line="560" w:lineRule="exact"/>
        <w:ind w:firstLineChars="1900" w:firstLine="5320"/>
        <w:jc w:val="left"/>
        <w:rPr>
          <w:rFonts w:ascii="仿宋" w:eastAsia="仿宋" w:hAnsi="仿宋" w:cs="方正仿宋_GB2312"/>
          <w:sz w:val="28"/>
          <w:szCs w:val="28"/>
        </w:rPr>
      </w:pPr>
      <w:r>
        <w:rPr>
          <w:rFonts w:ascii="仿宋" w:eastAsia="仿宋" w:hAnsi="仿宋" w:cs="方正仿宋_GB2312" w:hint="eastAsia"/>
          <w:sz w:val="28"/>
          <w:szCs w:val="28"/>
        </w:rPr>
        <w:t>2023年9月16日</w:t>
      </w:r>
    </w:p>
    <w:bookmarkEnd w:id="0"/>
    <w:p w14:paraId="35855237"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附：</w:t>
      </w:r>
    </w:p>
    <w:p w14:paraId="56AFDF59"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1.</w:t>
      </w:r>
      <w:r>
        <w:rPr>
          <w:rFonts w:ascii="仿宋" w:eastAsia="仿宋" w:hAnsi="仿宋" w:cs="方正仿宋_GB2312" w:hint="eastAsia"/>
          <w:sz w:val="28"/>
          <w:szCs w:val="28"/>
        </w:rPr>
        <w:t>债权申报须知；</w:t>
      </w:r>
    </w:p>
    <w:p w14:paraId="34182B3B"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2.</w:t>
      </w:r>
      <w:r>
        <w:rPr>
          <w:rFonts w:ascii="仿宋" w:eastAsia="仿宋" w:hAnsi="仿宋" w:cs="方正仿宋_GB2312" w:hint="eastAsia"/>
          <w:sz w:val="28"/>
          <w:szCs w:val="28"/>
        </w:rPr>
        <w:t>债权申报文件清单；</w:t>
      </w:r>
    </w:p>
    <w:p w14:paraId="7B485E02" w14:textId="63537137" w:rsidR="008B7EE7" w:rsidRDefault="007A3F9C" w:rsidP="0037588A">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3.</w:t>
      </w:r>
      <w:r>
        <w:rPr>
          <w:rFonts w:ascii="仿宋" w:eastAsia="仿宋" w:hAnsi="仿宋" w:cs="方正仿宋_GB2312" w:hint="eastAsia"/>
          <w:sz w:val="28"/>
          <w:szCs w:val="28"/>
        </w:rPr>
        <w:t>债权申报登记表；</w:t>
      </w:r>
    </w:p>
    <w:p w14:paraId="224B65F8"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4.</w:t>
      </w:r>
      <w:r>
        <w:rPr>
          <w:rFonts w:ascii="仿宋" w:eastAsia="仿宋" w:hAnsi="仿宋" w:cs="方正仿宋_GB2312" w:hint="eastAsia"/>
          <w:sz w:val="28"/>
          <w:szCs w:val="28"/>
        </w:rPr>
        <w:t>债权申报证据清单；</w:t>
      </w:r>
    </w:p>
    <w:p w14:paraId="41939CA8"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5.</w:t>
      </w:r>
      <w:r>
        <w:rPr>
          <w:rFonts w:ascii="仿宋" w:eastAsia="仿宋" w:hAnsi="仿宋" w:cs="方正仿宋_GB2312" w:hint="eastAsia"/>
          <w:sz w:val="28"/>
          <w:szCs w:val="28"/>
        </w:rPr>
        <w:t>债权人银行信息、送达地址及联系方式确认书；</w:t>
      </w:r>
    </w:p>
    <w:p w14:paraId="56EDB066"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6.</w:t>
      </w:r>
      <w:r>
        <w:rPr>
          <w:rFonts w:ascii="仿宋" w:eastAsia="仿宋" w:hAnsi="仿宋" w:cs="方正仿宋_GB2312" w:hint="eastAsia"/>
          <w:sz w:val="28"/>
          <w:szCs w:val="28"/>
        </w:rPr>
        <w:t>法定代表人</w:t>
      </w:r>
      <w:r>
        <w:rPr>
          <w:rFonts w:ascii="仿宋" w:eastAsia="仿宋" w:hAnsi="仿宋" w:cs="方正仿宋_GB2312" w:hint="eastAsia"/>
          <w:sz w:val="28"/>
          <w:szCs w:val="28"/>
        </w:rPr>
        <w:t>(</w:t>
      </w:r>
      <w:r>
        <w:rPr>
          <w:rFonts w:ascii="仿宋" w:eastAsia="仿宋" w:hAnsi="仿宋" w:cs="方正仿宋_GB2312" w:hint="eastAsia"/>
          <w:sz w:val="28"/>
          <w:szCs w:val="28"/>
        </w:rPr>
        <w:t>负责人</w:t>
      </w:r>
      <w:r>
        <w:rPr>
          <w:rFonts w:ascii="仿宋" w:eastAsia="仿宋" w:hAnsi="仿宋" w:cs="方正仿宋_GB2312" w:hint="eastAsia"/>
          <w:sz w:val="28"/>
          <w:szCs w:val="28"/>
        </w:rPr>
        <w:t>)</w:t>
      </w:r>
      <w:r>
        <w:rPr>
          <w:rFonts w:ascii="仿宋" w:eastAsia="仿宋" w:hAnsi="仿宋" w:cs="方正仿宋_GB2312" w:hint="eastAsia"/>
          <w:sz w:val="28"/>
          <w:szCs w:val="28"/>
        </w:rPr>
        <w:t>身份证明书；</w:t>
      </w:r>
    </w:p>
    <w:p w14:paraId="77950AF3"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7.</w:t>
      </w:r>
      <w:r>
        <w:rPr>
          <w:rFonts w:ascii="仿宋" w:eastAsia="仿宋" w:hAnsi="仿宋" w:cs="方正仿宋_GB2312" w:hint="eastAsia"/>
          <w:sz w:val="28"/>
          <w:szCs w:val="28"/>
        </w:rPr>
        <w:t>授权委托书；</w:t>
      </w:r>
    </w:p>
    <w:p w14:paraId="2BD1FA93"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8.</w:t>
      </w:r>
      <w:r>
        <w:rPr>
          <w:rFonts w:ascii="仿宋" w:eastAsia="仿宋" w:hAnsi="仿宋" w:cs="方正仿宋_GB2312" w:hint="eastAsia"/>
          <w:sz w:val="28"/>
          <w:szCs w:val="28"/>
        </w:rPr>
        <w:t>送达回证；</w:t>
      </w:r>
    </w:p>
    <w:p w14:paraId="31869B44" w14:textId="77777777" w:rsidR="008B7EE7" w:rsidRDefault="007A3F9C">
      <w:pPr>
        <w:spacing w:line="560" w:lineRule="exact"/>
        <w:ind w:firstLineChars="200" w:firstLine="560"/>
        <w:jc w:val="left"/>
        <w:rPr>
          <w:rFonts w:ascii="仿宋" w:eastAsia="仿宋" w:hAnsi="仿宋" w:cs="方正仿宋_GB2312"/>
          <w:sz w:val="28"/>
          <w:szCs w:val="28"/>
        </w:rPr>
      </w:pPr>
      <w:r>
        <w:rPr>
          <w:rFonts w:ascii="仿宋" w:eastAsia="仿宋" w:hAnsi="仿宋" w:cs="方正仿宋_GB2312" w:hint="eastAsia"/>
          <w:sz w:val="28"/>
          <w:szCs w:val="28"/>
        </w:rPr>
        <w:t>9.</w:t>
      </w:r>
      <w:r>
        <w:rPr>
          <w:rFonts w:ascii="仿宋" w:eastAsia="仿宋" w:hAnsi="仿宋" w:cs="方正仿宋_GB2312" w:hint="eastAsia"/>
          <w:sz w:val="28"/>
          <w:szCs w:val="28"/>
        </w:rPr>
        <w:t>管理人邮寄地址：广西梧州市大学路</w:t>
      </w:r>
      <w:r>
        <w:rPr>
          <w:rFonts w:ascii="仿宋" w:eastAsia="仿宋" w:hAnsi="仿宋" w:cs="方正仿宋_GB2312" w:hint="eastAsia"/>
          <w:sz w:val="28"/>
          <w:szCs w:val="28"/>
        </w:rPr>
        <w:t>36-1</w:t>
      </w:r>
      <w:r>
        <w:rPr>
          <w:rFonts w:ascii="仿宋" w:eastAsia="仿宋" w:hAnsi="仿宋" w:cs="方正仿宋_GB2312" w:hint="eastAsia"/>
          <w:sz w:val="28"/>
          <w:szCs w:val="28"/>
        </w:rPr>
        <w:t>号旺城广场</w:t>
      </w:r>
      <w:r>
        <w:rPr>
          <w:rFonts w:ascii="仿宋" w:eastAsia="仿宋" w:hAnsi="仿宋" w:cs="方正仿宋_GB2312" w:hint="eastAsia"/>
          <w:sz w:val="28"/>
          <w:szCs w:val="28"/>
        </w:rPr>
        <w:t>7</w:t>
      </w:r>
      <w:r>
        <w:rPr>
          <w:rFonts w:ascii="仿宋" w:eastAsia="仿宋" w:hAnsi="仿宋" w:cs="方正仿宋_GB2312" w:hint="eastAsia"/>
          <w:sz w:val="28"/>
          <w:szCs w:val="28"/>
        </w:rPr>
        <w:t>号楼</w:t>
      </w:r>
      <w:r>
        <w:rPr>
          <w:rFonts w:ascii="仿宋" w:eastAsia="仿宋" w:hAnsi="仿宋" w:cs="方正仿宋_GB2312" w:hint="eastAsia"/>
          <w:sz w:val="28"/>
          <w:szCs w:val="28"/>
        </w:rPr>
        <w:t>16</w:t>
      </w:r>
      <w:r>
        <w:rPr>
          <w:rFonts w:ascii="仿宋" w:eastAsia="仿宋" w:hAnsi="仿宋" w:cs="方正仿宋_GB2312" w:hint="eastAsia"/>
          <w:sz w:val="28"/>
          <w:szCs w:val="28"/>
        </w:rPr>
        <w:t>层广西同望（梧州）律师事务所；邮编：</w:t>
      </w:r>
      <w:r>
        <w:rPr>
          <w:rFonts w:ascii="仿宋" w:eastAsia="仿宋" w:hAnsi="仿宋" w:cs="方正仿宋_GB2312" w:hint="eastAsia"/>
          <w:sz w:val="28"/>
          <w:szCs w:val="28"/>
        </w:rPr>
        <w:t>543002</w:t>
      </w:r>
      <w:r>
        <w:rPr>
          <w:rFonts w:ascii="仿宋" w:eastAsia="仿宋" w:hAnsi="仿宋" w:cs="方正仿宋_GB2312" w:hint="eastAsia"/>
          <w:sz w:val="28"/>
          <w:szCs w:val="28"/>
        </w:rPr>
        <w:t>；联系人：凌丹律师，联系电话：</w:t>
      </w:r>
      <w:r>
        <w:rPr>
          <w:rFonts w:ascii="仿宋" w:eastAsia="仿宋" w:hAnsi="仿宋" w:cs="方正仿宋_GB2312" w:hint="eastAsia"/>
          <w:sz w:val="28"/>
          <w:szCs w:val="28"/>
        </w:rPr>
        <w:t>18677431366</w:t>
      </w:r>
      <w:r>
        <w:rPr>
          <w:rFonts w:ascii="仿宋" w:eastAsia="仿宋" w:hAnsi="仿宋" w:cs="方正仿宋_GB2312" w:hint="eastAsia"/>
          <w:sz w:val="28"/>
          <w:szCs w:val="28"/>
        </w:rPr>
        <w:t>；李柱蓉律师，联系电话：</w:t>
      </w:r>
      <w:r>
        <w:rPr>
          <w:rFonts w:ascii="仿宋" w:eastAsia="仿宋" w:hAnsi="仿宋" w:cs="方正仿宋_GB2312" w:hint="eastAsia"/>
          <w:sz w:val="28"/>
          <w:szCs w:val="28"/>
        </w:rPr>
        <w:t>13877407206</w:t>
      </w:r>
      <w:r>
        <w:rPr>
          <w:rFonts w:ascii="仿宋" w:eastAsia="仿宋" w:hAnsi="仿宋" w:cs="方正仿宋_GB2312" w:hint="eastAsia"/>
          <w:sz w:val="28"/>
          <w:szCs w:val="28"/>
        </w:rPr>
        <w:t>。</w:t>
      </w:r>
    </w:p>
    <w:p w14:paraId="13FF4C95" w14:textId="77777777" w:rsidR="008B7EE7" w:rsidRDefault="007A3F9C">
      <w:pPr>
        <w:widowControl/>
        <w:spacing w:line="540" w:lineRule="exact"/>
        <w:jc w:val="left"/>
        <w:rPr>
          <w:rFonts w:ascii="仿宋" w:eastAsia="仿宋" w:hAnsi="仿宋" w:cs="方正仿宋_GB2312"/>
          <w:b/>
          <w:bCs/>
          <w:sz w:val="28"/>
          <w:szCs w:val="28"/>
        </w:rPr>
      </w:pPr>
      <w:r>
        <w:rPr>
          <w:rFonts w:ascii="仿宋" w:eastAsia="仿宋" w:hAnsi="仿宋" w:cs="方正仿宋_GB2312" w:hint="eastAsia"/>
          <w:sz w:val="28"/>
          <w:szCs w:val="28"/>
        </w:rPr>
        <w:br w:type="page"/>
      </w:r>
      <w:r>
        <w:rPr>
          <w:rFonts w:ascii="仿宋" w:eastAsia="仿宋" w:hAnsi="仿宋" w:cs="方正仿宋_GB2312" w:hint="eastAsia"/>
          <w:b/>
          <w:bCs/>
          <w:sz w:val="28"/>
          <w:szCs w:val="28"/>
        </w:rPr>
        <w:lastRenderedPageBreak/>
        <w:t>附件</w:t>
      </w:r>
      <w:r>
        <w:rPr>
          <w:rFonts w:ascii="仿宋" w:eastAsia="仿宋" w:hAnsi="仿宋" w:cs="方正仿宋_GB2312" w:hint="eastAsia"/>
          <w:b/>
          <w:bCs/>
          <w:sz w:val="28"/>
          <w:szCs w:val="28"/>
        </w:rPr>
        <w:t>1</w:t>
      </w:r>
      <w:r>
        <w:rPr>
          <w:rFonts w:ascii="仿宋" w:eastAsia="仿宋" w:hAnsi="仿宋" w:cs="方正仿宋_GB2312" w:hint="eastAsia"/>
          <w:b/>
          <w:bCs/>
          <w:sz w:val="28"/>
          <w:szCs w:val="28"/>
        </w:rPr>
        <w:t>：</w:t>
      </w:r>
    </w:p>
    <w:p w14:paraId="4429B18B" w14:textId="5BA38491" w:rsidR="008B7EE7" w:rsidRDefault="007A3F9C">
      <w:pPr>
        <w:spacing w:line="540" w:lineRule="exact"/>
        <w:jc w:val="center"/>
        <w:rPr>
          <w:rFonts w:ascii="仿宋" w:eastAsia="仿宋" w:hAnsi="仿宋" w:cs="方正仿宋_GB2312"/>
          <w:b/>
          <w:bCs/>
          <w:sz w:val="32"/>
          <w:szCs w:val="32"/>
        </w:rPr>
      </w:pPr>
      <w:r>
        <w:rPr>
          <w:rFonts w:ascii="仿宋" w:eastAsia="仿宋" w:hAnsi="仿宋" w:cs="方正仿宋_GB2312" w:hint="eastAsia"/>
          <w:b/>
          <w:bCs/>
          <w:sz w:val="32"/>
          <w:szCs w:val="32"/>
        </w:rPr>
        <w:t>岑溪市家嘉购物中心有限公司</w:t>
      </w:r>
    </w:p>
    <w:p w14:paraId="0E8CEAEE" w14:textId="77777777" w:rsidR="008B7EE7" w:rsidRDefault="007A3F9C">
      <w:pPr>
        <w:spacing w:line="540" w:lineRule="exact"/>
        <w:jc w:val="center"/>
        <w:rPr>
          <w:rFonts w:ascii="仿宋" w:eastAsia="仿宋" w:hAnsi="仿宋" w:cs="方正仿宋_GB2312"/>
          <w:b/>
          <w:bCs/>
          <w:sz w:val="36"/>
          <w:szCs w:val="36"/>
        </w:rPr>
      </w:pPr>
      <w:r>
        <w:rPr>
          <w:rFonts w:ascii="仿宋" w:eastAsia="仿宋" w:hAnsi="仿宋" w:cs="方正仿宋_GB2312" w:hint="eastAsia"/>
          <w:b/>
          <w:bCs/>
          <w:sz w:val="32"/>
          <w:szCs w:val="32"/>
        </w:rPr>
        <w:t>破产重整案债权申报须知</w:t>
      </w:r>
    </w:p>
    <w:p w14:paraId="4F1D603C" w14:textId="77777777" w:rsidR="008B7EE7" w:rsidRDefault="008B7EE7">
      <w:pPr>
        <w:spacing w:line="540" w:lineRule="exact"/>
        <w:ind w:firstLineChars="200" w:firstLine="560"/>
        <w:jc w:val="left"/>
        <w:rPr>
          <w:rFonts w:ascii="仿宋" w:eastAsia="仿宋" w:hAnsi="仿宋" w:cs="方正仿宋_GB2312"/>
          <w:sz w:val="28"/>
          <w:szCs w:val="28"/>
        </w:rPr>
      </w:pPr>
    </w:p>
    <w:p w14:paraId="3501CB58" w14:textId="4B0AD03A"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2022年9月14日</w:t>
      </w:r>
      <w:r>
        <w:rPr>
          <w:rFonts w:ascii="仿宋" w:eastAsia="仿宋" w:hAnsi="仿宋" w:cs="仿宋" w:hint="eastAsia"/>
          <w:sz w:val="28"/>
          <w:szCs w:val="28"/>
        </w:rPr>
        <w:t>，梧州市中级人民法院依法作出(2023)桂04破申9号</w:t>
      </w:r>
      <w:r>
        <w:rPr>
          <w:rFonts w:ascii="仿宋" w:eastAsia="仿宋" w:hAnsi="仿宋" w:cs="仿宋" w:hint="eastAsia"/>
          <w:sz w:val="28"/>
          <w:szCs w:val="28"/>
        </w:rPr>
        <w:t>民事裁定书，裁定受理</w:t>
      </w:r>
      <w:r>
        <w:rPr>
          <w:rFonts w:ascii="仿宋" w:eastAsia="仿宋" w:hAnsi="仿宋" w:cs="方正仿宋_GB2312" w:hint="eastAsia"/>
          <w:sz w:val="28"/>
          <w:szCs w:val="28"/>
        </w:rPr>
        <w:t>岑溪市家嘉购物中心有限公司</w:t>
      </w:r>
      <w:r>
        <w:rPr>
          <w:rFonts w:ascii="仿宋" w:eastAsia="仿宋" w:hAnsi="仿宋" w:cs="方正仿宋_GB2312" w:hint="eastAsia"/>
          <w:sz w:val="28"/>
          <w:szCs w:val="28"/>
        </w:rPr>
        <w:t>对岑溪市家嘉购物中心有限公司</w:t>
      </w:r>
      <w:r>
        <w:rPr>
          <w:rFonts w:ascii="仿宋" w:eastAsia="仿宋" w:hAnsi="仿宋" w:cs="仿宋" w:hint="eastAsia"/>
          <w:sz w:val="28"/>
          <w:szCs w:val="28"/>
        </w:rPr>
        <w:t>(</w:t>
      </w:r>
      <w:r>
        <w:rPr>
          <w:rFonts w:ascii="仿宋" w:eastAsia="仿宋" w:hAnsi="仿宋" w:cs="仿宋" w:hint="eastAsia"/>
          <w:sz w:val="28"/>
          <w:szCs w:val="28"/>
        </w:rPr>
        <w:t>以下简称家嘉公司</w:t>
      </w:r>
      <w:r>
        <w:rPr>
          <w:rFonts w:ascii="仿宋" w:eastAsia="仿宋" w:hAnsi="仿宋" w:cs="仿宋" w:hint="eastAsia"/>
          <w:sz w:val="28"/>
          <w:szCs w:val="28"/>
        </w:rPr>
        <w:t>)</w:t>
      </w:r>
      <w:r>
        <w:rPr>
          <w:rFonts w:ascii="仿宋" w:eastAsia="仿宋" w:hAnsi="仿宋" w:cs="仿宋" w:hint="eastAsia"/>
          <w:sz w:val="28"/>
          <w:szCs w:val="28"/>
        </w:rPr>
        <w:t>的破产清算申请，并于</w:t>
      </w:r>
      <w:r>
        <w:rPr>
          <w:rFonts w:ascii="仿宋" w:eastAsia="仿宋" w:hAnsi="仿宋" w:cs="方正仿宋_GB2312" w:hint="eastAsia"/>
          <w:sz w:val="28"/>
          <w:szCs w:val="28"/>
        </w:rPr>
        <w:t>2023年9月15日</w:t>
      </w:r>
      <w:r>
        <w:rPr>
          <w:rFonts w:ascii="仿宋" w:eastAsia="仿宋" w:hAnsi="仿宋" w:cs="方正仿宋_GB2312" w:hint="eastAsia"/>
          <w:sz w:val="28"/>
          <w:szCs w:val="28"/>
        </w:rPr>
        <w:t>作出(2023)桂04破6号</w:t>
      </w:r>
      <w:r>
        <w:rPr>
          <w:rFonts w:ascii="仿宋" w:eastAsia="仿宋" w:hAnsi="仿宋" w:cs="方正仿宋_GB2312" w:hint="eastAsia"/>
          <w:sz w:val="28"/>
          <w:szCs w:val="28"/>
        </w:rPr>
        <w:t>决定书</w:t>
      </w:r>
      <w:r>
        <w:rPr>
          <w:rFonts w:ascii="仿宋" w:eastAsia="仿宋" w:hAnsi="仿宋" w:cs="仿宋" w:hint="eastAsia"/>
          <w:sz w:val="28"/>
          <w:szCs w:val="28"/>
        </w:rPr>
        <w:t>，指定广西同望</w:t>
      </w:r>
      <w:r>
        <w:rPr>
          <w:rFonts w:ascii="仿宋" w:eastAsia="仿宋" w:hAnsi="仿宋" w:cs="仿宋" w:hint="eastAsia"/>
          <w:sz w:val="28"/>
          <w:szCs w:val="28"/>
        </w:rPr>
        <w:t>(</w:t>
      </w:r>
      <w:r>
        <w:rPr>
          <w:rFonts w:ascii="仿宋" w:eastAsia="仿宋" w:hAnsi="仿宋" w:cs="仿宋" w:hint="eastAsia"/>
          <w:sz w:val="28"/>
          <w:szCs w:val="28"/>
        </w:rPr>
        <w:t>梧州</w:t>
      </w:r>
      <w:r>
        <w:rPr>
          <w:rFonts w:ascii="仿宋" w:eastAsia="仿宋" w:hAnsi="仿宋" w:cs="仿宋" w:hint="eastAsia"/>
          <w:sz w:val="28"/>
          <w:szCs w:val="28"/>
        </w:rPr>
        <w:t>)</w:t>
      </w:r>
      <w:r>
        <w:rPr>
          <w:rFonts w:ascii="仿宋" w:eastAsia="仿宋" w:hAnsi="仿宋" w:cs="仿宋" w:hint="eastAsia"/>
          <w:sz w:val="28"/>
          <w:szCs w:val="28"/>
        </w:rPr>
        <w:t>律师事务所担任家嘉公司</w:t>
      </w:r>
      <w:r>
        <w:rPr>
          <w:rFonts w:ascii="仿宋" w:eastAsia="仿宋" w:hAnsi="仿宋" w:cs="仿宋" w:hint="eastAsia"/>
          <w:sz w:val="28"/>
          <w:szCs w:val="28"/>
        </w:rPr>
        <w:t>破产管理人｡为明确债权人及利害关系人在债权申报阶段之权利､义务，特告知之如下几点：</w:t>
      </w:r>
    </w:p>
    <w:p w14:paraId="20E2B7E0" w14:textId="0371714C"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一、家嘉公司</w:t>
      </w:r>
      <w:r>
        <w:rPr>
          <w:rFonts w:ascii="仿宋" w:eastAsia="仿宋" w:hAnsi="仿宋" w:cs="仿宋" w:hint="eastAsia"/>
          <w:sz w:val="28"/>
          <w:szCs w:val="28"/>
        </w:rPr>
        <w:t>破产管理人在全国企业破产重整案件信息网、</w:t>
      </w:r>
      <w:r>
        <w:rPr>
          <w:rFonts w:ascii="仿宋" w:eastAsia="仿宋" w:hAnsi="仿宋" w:cs="仿宋" w:hint="eastAsia"/>
          <w:sz w:val="28"/>
          <w:szCs w:val="28"/>
        </w:rPr>
        <w:t>《</w:t>
      </w:r>
      <w:r w:rsidRPr="007A3F9C">
        <w:rPr>
          <w:rFonts w:ascii="仿宋" w:eastAsia="仿宋" w:hAnsi="仿宋" w:cs="仿宋" w:hint="eastAsia"/>
          <w:sz w:val="28"/>
          <w:szCs w:val="28"/>
        </w:rPr>
        <w:t>广西破产管理人协会</w:t>
      </w:r>
      <w:r>
        <w:rPr>
          <w:rFonts w:ascii="仿宋" w:eastAsia="仿宋" w:hAnsi="仿宋" w:cs="仿宋" w:hint="eastAsia"/>
          <w:sz w:val="28"/>
          <w:szCs w:val="28"/>
        </w:rPr>
        <w:t>刊登了债权申报公告｡为保障债权人权益，债权人应当在梧州市中级人民法院规定的申报期限</w:t>
      </w:r>
      <w:r>
        <w:rPr>
          <w:rFonts w:ascii="仿宋" w:eastAsia="仿宋" w:hAnsi="仿宋" w:cs="仿宋" w:hint="eastAsia"/>
          <w:sz w:val="28"/>
          <w:szCs w:val="28"/>
        </w:rPr>
        <w:t>(</w:t>
      </w:r>
      <w:r>
        <w:rPr>
          <w:rFonts w:ascii="仿宋" w:eastAsia="仿宋" w:hAnsi="仿宋" w:cs="仿宋" w:hint="eastAsia"/>
          <w:sz w:val="28"/>
          <w:szCs w:val="28"/>
        </w:rPr>
        <w:t>截至2023年10月16日</w:t>
      </w:r>
      <w:r>
        <w:rPr>
          <w:rFonts w:ascii="仿宋" w:eastAsia="仿宋" w:hAnsi="仿宋" w:cs="仿宋" w:hint="eastAsia"/>
          <w:sz w:val="28"/>
          <w:szCs w:val="28"/>
        </w:rPr>
        <w:t>)</w:t>
      </w:r>
      <w:r>
        <w:rPr>
          <w:rFonts w:ascii="仿宋" w:eastAsia="仿宋" w:hAnsi="仿宋" w:cs="仿宋" w:hint="eastAsia"/>
          <w:sz w:val="28"/>
          <w:szCs w:val="28"/>
        </w:rPr>
        <w:t>内完成债权申报｡</w:t>
      </w:r>
    </w:p>
    <w:p w14:paraId="34B4DC1A"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二、本次债权申报原则上仅接受现场书面申报的方式，不接受邮寄、传真、电子邮箱等方式的申报，如确实存在特殊情况无法进行现场申报的需提前与管理人联系并取得同意后方可采取其他方式申报。</w:t>
      </w:r>
    </w:p>
    <w:p w14:paraId="196C8F1D"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三、在申报期限内管理人于</w:t>
      </w:r>
      <w:r>
        <w:rPr>
          <w:rFonts w:ascii="仿宋" w:eastAsia="仿宋" w:hAnsi="仿宋" w:cs="仿宋" w:hint="eastAsia"/>
          <w:b/>
          <w:bCs/>
          <w:sz w:val="28"/>
          <w:szCs w:val="28"/>
        </w:rPr>
        <w:t>每周一至周五（上午</w:t>
      </w:r>
      <w:r>
        <w:rPr>
          <w:rFonts w:ascii="仿宋" w:eastAsia="仿宋" w:hAnsi="仿宋" w:cs="仿宋" w:hint="eastAsia"/>
          <w:b/>
          <w:bCs/>
          <w:sz w:val="28"/>
          <w:szCs w:val="28"/>
        </w:rPr>
        <w:t>9:00-12:00</w:t>
      </w:r>
      <w:r>
        <w:rPr>
          <w:rFonts w:ascii="仿宋" w:eastAsia="仿宋" w:hAnsi="仿宋" w:cs="仿宋" w:hint="eastAsia"/>
          <w:b/>
          <w:bCs/>
          <w:sz w:val="28"/>
          <w:szCs w:val="28"/>
        </w:rPr>
        <w:t>，下午</w:t>
      </w:r>
      <w:r>
        <w:rPr>
          <w:rFonts w:ascii="仿宋" w:eastAsia="仿宋" w:hAnsi="仿宋" w:cs="仿宋" w:hint="eastAsia"/>
          <w:b/>
          <w:bCs/>
          <w:sz w:val="28"/>
          <w:szCs w:val="28"/>
        </w:rPr>
        <w:t>15:00-18:00</w:t>
      </w:r>
      <w:r>
        <w:rPr>
          <w:rFonts w:ascii="仿宋" w:eastAsia="仿宋" w:hAnsi="仿宋" w:cs="仿宋" w:hint="eastAsia"/>
          <w:b/>
          <w:bCs/>
          <w:sz w:val="28"/>
          <w:szCs w:val="28"/>
        </w:rPr>
        <w:t>，节假日除外）</w:t>
      </w:r>
      <w:r>
        <w:rPr>
          <w:rFonts w:ascii="仿宋" w:eastAsia="仿宋" w:hAnsi="仿宋" w:cs="仿宋" w:hint="eastAsia"/>
          <w:sz w:val="28"/>
          <w:szCs w:val="28"/>
        </w:rPr>
        <w:t>接受各债权人申报债权，</w:t>
      </w:r>
      <w:r>
        <w:rPr>
          <w:rFonts w:ascii="仿宋" w:eastAsia="仿宋" w:hAnsi="仿宋" w:cs="仿宋" w:hint="eastAsia"/>
          <w:b/>
          <w:bCs/>
          <w:sz w:val="28"/>
          <w:szCs w:val="28"/>
        </w:rPr>
        <w:t>申报债权时各债权人必须提供原件核对，在管理人核对无误后提交复印件，若无法提供原件核对的则视为该材料无效，由申报人自行承担举证不能的法律后果。</w:t>
      </w:r>
    </w:p>
    <w:p w14:paraId="74BB11D1"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四、管理人认为现场提交的文件材料不完整的，可以要求债权人补充提交，补充材料的可以邮寄送至管理人联系地址。逾期不补充提交的，视为未申报债权。</w:t>
      </w:r>
    </w:p>
    <w:p w14:paraId="47A7674D"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五、债权人在申报债权时应当注意以下几点：</w:t>
      </w:r>
    </w:p>
    <w:p w14:paraId="7C32CFDB"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lastRenderedPageBreak/>
        <w:t>1</w:t>
      </w:r>
      <w:r>
        <w:rPr>
          <w:rFonts w:ascii="仿宋" w:eastAsia="仿宋" w:hAnsi="仿宋" w:cs="仿宋" w:hint="eastAsia"/>
          <w:sz w:val="28"/>
          <w:szCs w:val="28"/>
        </w:rPr>
        <w:t>、未到期的债权，在破产申请受理时视为债权到期｡</w:t>
      </w:r>
    </w:p>
    <w:p w14:paraId="445D116D"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、附利息的债权，自破产申请受理时起停止计息｡</w:t>
      </w:r>
    </w:p>
    <w:p w14:paraId="417248A8"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、附条件､附期限的债权和诉讼､仲裁未决的债权，债权人可以申报｡</w:t>
      </w:r>
    </w:p>
    <w:p w14:paraId="585A2880"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、债权人申报债权时，应当书面说明债权的数额和有无财产担保情况，并提交有关证据｡申报的债权是连带债权的，应当说明｡</w:t>
      </w:r>
    </w:p>
    <w:p w14:paraId="15D09DAE"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rPr>
        <w:t>、连带债权人可以由其一人代表全体连带债权人申报债权，也可以共同申报债权｡</w:t>
      </w:r>
    </w:p>
    <w:p w14:paraId="7F3DD441"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6</w:t>
      </w:r>
      <w:r>
        <w:rPr>
          <w:rFonts w:ascii="仿宋" w:eastAsia="仿宋" w:hAnsi="仿宋" w:cs="仿宋" w:hint="eastAsia"/>
          <w:sz w:val="28"/>
          <w:szCs w:val="28"/>
        </w:rPr>
        <w:t>、债务人的保证人或者其他连带债务人已经代替债务人清偿债务的，可就其对债务人的求偿权申报债权｡</w:t>
      </w:r>
    </w:p>
    <w:p w14:paraId="0204BCB9"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7</w:t>
      </w:r>
      <w:r>
        <w:rPr>
          <w:rFonts w:ascii="仿宋" w:eastAsia="仿宋" w:hAnsi="仿宋" w:cs="仿宋" w:hint="eastAsia"/>
          <w:sz w:val="28"/>
          <w:szCs w:val="28"/>
        </w:rPr>
        <w:t>、债务人的保证人或者其他连带债务人尚未代替债务人清偿债务的，以其对债务人的将来求偿权申报债权，但债权人已经向管理人申报全部债权的除外｡</w:t>
      </w:r>
    </w:p>
    <w:p w14:paraId="0AC8C978"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8</w:t>
      </w:r>
      <w:r>
        <w:rPr>
          <w:rFonts w:ascii="仿宋" w:eastAsia="仿宋" w:hAnsi="仿宋" w:cs="仿宋" w:hint="eastAsia"/>
          <w:sz w:val="28"/>
          <w:szCs w:val="28"/>
        </w:rPr>
        <w:t>、管理人或者债务人依照《中华人民共和国企业破产法》规定解除合同的，对方当事人以因合同解除所产生的损害赔偿请求权申报债权｡</w:t>
      </w:r>
    </w:p>
    <w:p w14:paraId="53E5C647"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9</w:t>
      </w:r>
      <w:r>
        <w:rPr>
          <w:rFonts w:ascii="仿宋" w:eastAsia="仿宋" w:hAnsi="仿宋" w:cs="仿宋" w:hint="eastAsia"/>
          <w:sz w:val="28"/>
          <w:szCs w:val="28"/>
        </w:rPr>
        <w:t>、债务人是委托合同的委托人，被裁定适用《中华人民共和国企业破产法》规定的程序，受托人不知该事实，继续处理委托事务的，受托人以由此产生的请求权申报债权｡</w:t>
      </w:r>
    </w:p>
    <w:p w14:paraId="30F47FC8"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10</w:t>
      </w:r>
      <w:r>
        <w:rPr>
          <w:rFonts w:ascii="仿宋" w:eastAsia="仿宋" w:hAnsi="仿宋" w:cs="仿宋" w:hint="eastAsia"/>
          <w:sz w:val="28"/>
          <w:szCs w:val="28"/>
        </w:rPr>
        <w:t>、债务人是票据的出票人，被裁定适用《中华人民共和国企业破产法》規定的程序，该票据的付款人继续付款或者承兑的，付款人以由此产生的请求权申报债权｡</w:t>
      </w:r>
    </w:p>
    <w:p w14:paraId="2ED6D8B9"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11</w:t>
      </w:r>
      <w:r>
        <w:rPr>
          <w:rFonts w:ascii="仿宋" w:eastAsia="仿宋" w:hAnsi="仿宋" w:cs="仿宋" w:hint="eastAsia"/>
          <w:sz w:val="28"/>
          <w:szCs w:val="28"/>
        </w:rPr>
        <w:t>、法律规定其他可以申报的债权，债权人应当予以申报｡</w:t>
      </w:r>
    </w:p>
    <w:p w14:paraId="03450C79"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六､根据《中华人民共和国企业破产法》规定，未申报或逾期申报债权的法律后果主要包括：</w:t>
      </w:r>
    </w:p>
    <w:p w14:paraId="0AFC3A94"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、债权人未申报债权，不得依照《中华人民共和国企业破产法》规定的程序行使权利｡</w:t>
      </w:r>
    </w:p>
    <w:p w14:paraId="095FF139"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lastRenderedPageBreak/>
        <w:t>2</w:t>
      </w:r>
      <w:r>
        <w:rPr>
          <w:rFonts w:ascii="仿宋" w:eastAsia="仿宋" w:hAnsi="仿宋" w:cs="仿宋" w:hint="eastAsia"/>
          <w:sz w:val="28"/>
          <w:szCs w:val="28"/>
        </w:rPr>
        <w:t>、债权人未按期申报债权，可在破产财产最后分配前补充申报，但此前已进行的分配，不再对其补充分配，且还应该承担因审查､确认补充债权产生的相关费用｡</w:t>
      </w:r>
    </w:p>
    <w:p w14:paraId="40B5DDAE"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、如债务人进入重整程序，债权人未按期申报债权，在重整计划执行期间债权人不得行使权利；在重整计划执行完毕后，债权人可以按照重整计划规定的同类债权的清偿条件行使权利｡</w:t>
      </w:r>
    </w:p>
    <w:p w14:paraId="1C063FD2"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、如债务人进入破产和解程序，债权人未按期申报债权，在和解协议计划执行期间债权人不得行使权利；债权人在和解协议执行完毕后，可以按照和解协议规定的清偿条件行使权利｡</w:t>
      </w:r>
    </w:p>
    <w:p w14:paraId="36CB258B"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七､申报人应提供以下申报材料</w:t>
      </w:r>
      <w:r>
        <w:rPr>
          <w:rFonts w:ascii="仿宋" w:eastAsia="仿宋" w:hAnsi="仿宋" w:cs="仿宋" w:hint="eastAsia"/>
          <w:sz w:val="28"/>
          <w:szCs w:val="28"/>
        </w:rPr>
        <w:t>(</w:t>
      </w:r>
      <w:r>
        <w:rPr>
          <w:rFonts w:ascii="仿宋" w:eastAsia="仿宋" w:hAnsi="仿宋" w:cs="仿宋" w:hint="eastAsia"/>
          <w:sz w:val="28"/>
          <w:szCs w:val="28"/>
        </w:rPr>
        <w:t>一式一份</w:t>
      </w:r>
      <w:r>
        <w:rPr>
          <w:rFonts w:ascii="仿宋" w:eastAsia="仿宋" w:hAnsi="仿宋" w:cs="仿宋" w:hint="eastAsia"/>
          <w:sz w:val="28"/>
          <w:szCs w:val="28"/>
        </w:rPr>
        <w:t>)</w:t>
      </w:r>
      <w:r>
        <w:rPr>
          <w:rFonts w:ascii="仿宋" w:eastAsia="仿宋" w:hAnsi="仿宋" w:cs="仿宋" w:hint="eastAsia"/>
          <w:sz w:val="28"/>
          <w:szCs w:val="28"/>
        </w:rPr>
        <w:t>，并保证其真实､有效｡</w:t>
      </w:r>
    </w:p>
    <w:p w14:paraId="2A6C1F90" w14:textId="0ADF084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、《债权申报登记表》《债权申报材料清单》《债权人银行信息､送达地址及联系方式确认书》</w:t>
      </w:r>
      <w:r>
        <w:rPr>
          <w:rFonts w:ascii="仿宋" w:eastAsia="仿宋" w:hAnsi="仿宋" w:cs="仿宋" w:hint="eastAsia"/>
          <w:sz w:val="28"/>
          <w:szCs w:val="28"/>
        </w:rPr>
        <w:t>｡</w:t>
      </w:r>
    </w:p>
    <w:p w14:paraId="11039787"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、债权人为单位的，应提供营业执照复印件</w:t>
      </w:r>
      <w:r>
        <w:rPr>
          <w:rFonts w:ascii="仿宋" w:eastAsia="仿宋" w:hAnsi="仿宋" w:cs="仿宋" w:hint="eastAsia"/>
          <w:sz w:val="28"/>
          <w:szCs w:val="28"/>
        </w:rPr>
        <w:t>(</w:t>
      </w:r>
      <w:r>
        <w:rPr>
          <w:rFonts w:ascii="仿宋" w:eastAsia="仿宋" w:hAnsi="仿宋" w:cs="仿宋" w:hint="eastAsia"/>
          <w:sz w:val="28"/>
          <w:szCs w:val="28"/>
        </w:rPr>
        <w:t>加盖公章</w:t>
      </w:r>
      <w:r>
        <w:rPr>
          <w:rFonts w:ascii="仿宋" w:eastAsia="仿宋" w:hAnsi="仿宋" w:cs="仿宋" w:hint="eastAsia"/>
          <w:sz w:val="28"/>
          <w:szCs w:val="28"/>
        </w:rPr>
        <w:t>)</w:t>
      </w:r>
      <w:r>
        <w:rPr>
          <w:rFonts w:ascii="仿宋" w:eastAsia="仿宋" w:hAnsi="仿宋" w:cs="仿宋" w:hint="eastAsia"/>
          <w:sz w:val="28"/>
          <w:szCs w:val="28"/>
        </w:rPr>
        <w:t>､法定代表人</w:t>
      </w:r>
      <w:r>
        <w:rPr>
          <w:rFonts w:ascii="仿宋" w:eastAsia="仿宋" w:hAnsi="仿宋" w:cs="仿宋" w:hint="eastAsia"/>
          <w:sz w:val="28"/>
          <w:szCs w:val="28"/>
        </w:rPr>
        <w:t>(</w:t>
      </w:r>
      <w:r>
        <w:rPr>
          <w:rFonts w:ascii="仿宋" w:eastAsia="仿宋" w:hAnsi="仿宋" w:cs="仿宋" w:hint="eastAsia"/>
          <w:sz w:val="28"/>
          <w:szCs w:val="28"/>
        </w:rPr>
        <w:t>负责人</w:t>
      </w:r>
      <w:r>
        <w:rPr>
          <w:rFonts w:ascii="仿宋" w:eastAsia="仿宋" w:hAnsi="仿宋" w:cs="仿宋" w:hint="eastAsia"/>
          <w:sz w:val="28"/>
          <w:szCs w:val="28"/>
        </w:rPr>
        <w:t>)</w:t>
      </w:r>
      <w:r>
        <w:rPr>
          <w:rFonts w:ascii="仿宋" w:eastAsia="仿宋" w:hAnsi="仿宋" w:cs="仿宋" w:hint="eastAsia"/>
          <w:sz w:val="28"/>
          <w:szCs w:val="28"/>
        </w:rPr>
        <w:t>身份证明书</w:t>
      </w:r>
      <w:r>
        <w:rPr>
          <w:rFonts w:ascii="仿宋" w:eastAsia="仿宋" w:hAnsi="仿宋" w:cs="仿宋" w:hint="eastAsia"/>
          <w:sz w:val="28"/>
          <w:szCs w:val="28"/>
        </w:rPr>
        <w:t>(</w:t>
      </w:r>
      <w:r>
        <w:rPr>
          <w:rFonts w:ascii="仿宋" w:eastAsia="仿宋" w:hAnsi="仿宋" w:cs="仿宋" w:hint="eastAsia"/>
          <w:sz w:val="28"/>
          <w:szCs w:val="28"/>
        </w:rPr>
        <w:t>原件</w:t>
      </w:r>
      <w:r>
        <w:rPr>
          <w:rFonts w:ascii="仿宋" w:eastAsia="仿宋" w:hAnsi="仿宋" w:cs="仿宋" w:hint="eastAsia"/>
          <w:sz w:val="28"/>
          <w:szCs w:val="28"/>
        </w:rPr>
        <w:t>)</w:t>
      </w:r>
      <w:r>
        <w:rPr>
          <w:rFonts w:ascii="仿宋" w:eastAsia="仿宋" w:hAnsi="仿宋" w:cs="仿宋" w:hint="eastAsia"/>
          <w:sz w:val="28"/>
          <w:szCs w:val="28"/>
        </w:rPr>
        <w:t>､法定代表人</w:t>
      </w:r>
      <w:r>
        <w:rPr>
          <w:rFonts w:ascii="仿宋" w:eastAsia="仿宋" w:hAnsi="仿宋" w:cs="仿宋" w:hint="eastAsia"/>
          <w:sz w:val="28"/>
          <w:szCs w:val="28"/>
        </w:rPr>
        <w:t>(</w:t>
      </w:r>
      <w:r>
        <w:rPr>
          <w:rFonts w:ascii="仿宋" w:eastAsia="仿宋" w:hAnsi="仿宋" w:cs="仿宋" w:hint="eastAsia"/>
          <w:sz w:val="28"/>
          <w:szCs w:val="28"/>
        </w:rPr>
        <w:t>负责人</w:t>
      </w:r>
      <w:r>
        <w:rPr>
          <w:rFonts w:ascii="仿宋" w:eastAsia="仿宋" w:hAnsi="仿宋" w:cs="仿宋" w:hint="eastAsia"/>
          <w:sz w:val="28"/>
          <w:szCs w:val="28"/>
        </w:rPr>
        <w:t>)</w:t>
      </w:r>
      <w:r>
        <w:rPr>
          <w:rFonts w:ascii="仿宋" w:eastAsia="仿宋" w:hAnsi="仿宋" w:cs="仿宋" w:hint="eastAsia"/>
          <w:sz w:val="28"/>
          <w:szCs w:val="28"/>
        </w:rPr>
        <w:t>身份证复印件</w:t>
      </w:r>
      <w:r>
        <w:rPr>
          <w:rFonts w:ascii="仿宋" w:eastAsia="仿宋" w:hAnsi="仿宋" w:cs="仿宋" w:hint="eastAsia"/>
          <w:sz w:val="28"/>
          <w:szCs w:val="28"/>
        </w:rPr>
        <w:t>(</w:t>
      </w:r>
      <w:r>
        <w:rPr>
          <w:rFonts w:ascii="仿宋" w:eastAsia="仿宋" w:hAnsi="仿宋" w:cs="仿宋" w:hint="eastAsia"/>
          <w:sz w:val="28"/>
          <w:szCs w:val="28"/>
        </w:rPr>
        <w:t>加盖公章</w:t>
      </w:r>
      <w:r>
        <w:rPr>
          <w:rFonts w:ascii="仿宋" w:eastAsia="仿宋" w:hAnsi="仿宋" w:cs="仿宋" w:hint="eastAsia"/>
          <w:sz w:val="28"/>
          <w:szCs w:val="28"/>
        </w:rPr>
        <w:t>)</w:t>
      </w:r>
      <w:r>
        <w:rPr>
          <w:rFonts w:ascii="仿宋" w:eastAsia="仿宋" w:hAnsi="仿宋" w:cs="仿宋" w:hint="eastAsia"/>
          <w:sz w:val="28"/>
          <w:szCs w:val="28"/>
        </w:rPr>
        <w:t>；债权人为个人的，应提供个人身份证原件及复印件；委托代理人申报的，还须提交授权委托书</w:t>
      </w:r>
      <w:r>
        <w:rPr>
          <w:rFonts w:ascii="仿宋" w:eastAsia="仿宋" w:hAnsi="仿宋" w:cs="仿宋" w:hint="eastAsia"/>
          <w:sz w:val="28"/>
          <w:szCs w:val="28"/>
        </w:rPr>
        <w:t>(</w:t>
      </w:r>
      <w:r>
        <w:rPr>
          <w:rFonts w:ascii="仿宋" w:eastAsia="仿宋" w:hAnsi="仿宋" w:cs="仿宋" w:hint="eastAsia"/>
          <w:sz w:val="28"/>
          <w:szCs w:val="28"/>
        </w:rPr>
        <w:t>原件</w:t>
      </w:r>
      <w:r>
        <w:rPr>
          <w:rFonts w:ascii="仿宋" w:eastAsia="仿宋" w:hAnsi="仿宋" w:cs="仿宋" w:hint="eastAsia"/>
          <w:sz w:val="28"/>
          <w:szCs w:val="28"/>
        </w:rPr>
        <w:t>)</w:t>
      </w:r>
      <w:r>
        <w:rPr>
          <w:rFonts w:ascii="仿宋" w:eastAsia="仿宋" w:hAnsi="仿宋" w:cs="仿宋" w:hint="eastAsia"/>
          <w:sz w:val="28"/>
          <w:szCs w:val="28"/>
        </w:rPr>
        <w:t>及代理人身份证原件及复印件；委托代理人是律师的还应提交律师事务所的公函及律师执业证复印件｡</w:t>
      </w:r>
    </w:p>
    <w:p w14:paraId="51D8E312"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、证明债权事实的相关证据材料｡</w:t>
      </w:r>
    </w:p>
    <w:p w14:paraId="088BF8E4"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八､填写表格需注意的问题</w:t>
      </w:r>
    </w:p>
    <w:p w14:paraId="7CD80403" w14:textId="30C02693"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、申报债权的金额：必须确定</w:t>
      </w:r>
      <w:r>
        <w:rPr>
          <w:rFonts w:ascii="仿宋" w:eastAsia="仿宋" w:hAnsi="仿宋" w:cs="仿宋" w:hint="eastAsia"/>
          <w:sz w:val="28"/>
          <w:szCs w:val="28"/>
        </w:rPr>
        <w:t>(</w:t>
      </w:r>
      <w:r>
        <w:rPr>
          <w:rFonts w:ascii="仿宋" w:eastAsia="仿宋" w:hAnsi="仿宋" w:cs="仿宋" w:hint="eastAsia"/>
          <w:sz w:val="28"/>
          <w:szCs w:val="28"/>
        </w:rPr>
        <w:t>同一家企业只能申报一个债权总额</w:t>
      </w:r>
      <w:r>
        <w:rPr>
          <w:rFonts w:ascii="仿宋" w:eastAsia="仿宋" w:hAnsi="仿宋" w:cs="仿宋" w:hint="eastAsia"/>
          <w:sz w:val="28"/>
          <w:szCs w:val="28"/>
        </w:rPr>
        <w:t>)</w:t>
      </w:r>
      <w:r>
        <w:rPr>
          <w:rFonts w:ascii="仿宋" w:eastAsia="仿宋" w:hAnsi="仿宋" w:cs="仿宋" w:hint="eastAsia"/>
          <w:sz w:val="28"/>
          <w:szCs w:val="28"/>
        </w:rPr>
        <w:t>，外币必须转换成人民币计值，汇率以2022年9月14日</w:t>
      </w:r>
      <w:r>
        <w:rPr>
          <w:rFonts w:ascii="仿宋" w:eastAsia="仿宋" w:hAnsi="仿宋" w:cs="仿宋" w:hint="eastAsia"/>
          <w:sz w:val="28"/>
          <w:szCs w:val="28"/>
        </w:rPr>
        <w:t>人民银行公布的市场交易中间价为准</w:t>
      </w:r>
      <w:r>
        <w:rPr>
          <w:rFonts w:ascii="仿宋" w:eastAsia="仿宋" w:hAnsi="仿宋" w:cs="仿宋" w:hint="eastAsia"/>
          <w:sz w:val="28"/>
          <w:szCs w:val="28"/>
        </w:rPr>
        <w:t>(</w:t>
      </w:r>
      <w:r>
        <w:rPr>
          <w:rFonts w:ascii="仿宋" w:eastAsia="仿宋" w:hAnsi="仿宋" w:cs="仿宋" w:hint="eastAsia"/>
          <w:sz w:val="28"/>
          <w:szCs w:val="28"/>
        </w:rPr>
        <w:t>并请提交银行出具的汇率证明</w:t>
      </w:r>
      <w:r>
        <w:rPr>
          <w:rFonts w:ascii="仿宋" w:eastAsia="仿宋" w:hAnsi="仿宋" w:cs="仿宋" w:hint="eastAsia"/>
          <w:sz w:val="28"/>
          <w:szCs w:val="28"/>
        </w:rPr>
        <w:t>)</w:t>
      </w:r>
      <w:r>
        <w:rPr>
          <w:rFonts w:ascii="仿宋" w:eastAsia="仿宋" w:hAnsi="仿宋" w:cs="仿宋" w:hint="eastAsia"/>
          <w:sz w:val="28"/>
          <w:szCs w:val="28"/>
        </w:rPr>
        <w:t>｡</w:t>
      </w:r>
    </w:p>
    <w:p w14:paraId="061EE858" w14:textId="2141AD21"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、孳息债权：利息计算截止期限为</w:t>
      </w:r>
      <w:r>
        <w:rPr>
          <w:rFonts w:ascii="仿宋" w:eastAsia="仿宋" w:hAnsi="仿宋" w:cs="仿宋" w:hint="eastAsia"/>
          <w:b/>
          <w:bCs/>
          <w:sz w:val="28"/>
          <w:szCs w:val="28"/>
        </w:rPr>
        <w:t>2022年9月14日</w:t>
      </w:r>
      <w:r>
        <w:rPr>
          <w:rFonts w:ascii="仿宋" w:eastAsia="仿宋" w:hAnsi="仿宋" w:cs="仿宋" w:hint="eastAsia"/>
          <w:sz w:val="28"/>
          <w:szCs w:val="28"/>
        </w:rPr>
        <w:t>｡</w:t>
      </w:r>
    </w:p>
    <w:p w14:paraId="6AC4382E"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、基本事实项：简要陈述该债权的形成经过，另外对已开票金额和未开票金额应填写清楚；若涉及合同关系则该合同是否已经履行完毕需填</w:t>
      </w:r>
      <w:r>
        <w:rPr>
          <w:rFonts w:ascii="仿宋" w:eastAsia="仿宋" w:hAnsi="仿宋" w:cs="仿宋" w:hint="eastAsia"/>
          <w:sz w:val="28"/>
          <w:szCs w:val="28"/>
        </w:rPr>
        <w:lastRenderedPageBreak/>
        <w:t>写清楚｡</w:t>
      </w:r>
    </w:p>
    <w:p w14:paraId="04AC301B"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九､债权申报的法律责任。根据《最高人民法院、最高人民检察院关于办理虚假诉讼刑事案件适用法律若干问题的解释》（法释〔</w:t>
      </w:r>
      <w:r>
        <w:rPr>
          <w:rFonts w:ascii="仿宋" w:eastAsia="仿宋" w:hAnsi="仿宋" w:cs="仿宋" w:hint="eastAsia"/>
          <w:sz w:val="28"/>
          <w:szCs w:val="28"/>
        </w:rPr>
        <w:t>2018</w:t>
      </w:r>
      <w:r>
        <w:rPr>
          <w:rFonts w:ascii="仿宋" w:eastAsia="仿宋" w:hAnsi="仿宋" w:cs="仿宋" w:hint="eastAsia"/>
          <w:sz w:val="28"/>
          <w:szCs w:val="28"/>
        </w:rPr>
        <w:t>〕</w:t>
      </w:r>
      <w:r>
        <w:rPr>
          <w:rFonts w:ascii="仿宋" w:eastAsia="仿宋" w:hAnsi="仿宋" w:cs="仿宋" w:hint="eastAsia"/>
          <w:sz w:val="28"/>
          <w:szCs w:val="28"/>
        </w:rPr>
        <w:t>17</w:t>
      </w:r>
      <w:r>
        <w:rPr>
          <w:rFonts w:ascii="仿宋" w:eastAsia="仿宋" w:hAnsi="仿宋" w:cs="仿宋" w:hint="eastAsia"/>
          <w:sz w:val="28"/>
          <w:szCs w:val="28"/>
        </w:rPr>
        <w:t>号）第一条之规定：“采取伪造证据、虚假陈述等手段，实施下列行为之一，捏造民事法律关系，虚构民事纠纷，向人民法院提起民事诉讼的，应当认定为刑法第三百零七条之一第一款规定的“以捏造的事实提起民事诉讼：（五）在破产案件审理过程中申报捏造的债权的。”债权人申报债权时必须提供真实材料如实申报，若发现以虚假材料向管理人申报债权的，将立即向人民法院或公安机关反映，由申报人自行承担相应法律后果。</w:t>
      </w:r>
      <w:r>
        <w:rPr>
          <w:rFonts w:ascii="仿宋" w:eastAsia="仿宋" w:hAnsi="仿宋" w:cs="仿宋" w:hint="eastAsia"/>
          <w:sz w:val="28"/>
          <w:szCs w:val="28"/>
        </w:rPr>
        <w:t xml:space="preserve"> </w:t>
      </w:r>
    </w:p>
    <w:p w14:paraId="5CBE24CB"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十、现场债权申报地点：广西梧州市万秀区大学路</w:t>
      </w:r>
      <w:r>
        <w:rPr>
          <w:rFonts w:ascii="仿宋" w:eastAsia="仿宋" w:hAnsi="仿宋" w:cs="仿宋" w:hint="eastAsia"/>
          <w:sz w:val="28"/>
          <w:szCs w:val="28"/>
        </w:rPr>
        <w:t>36-1</w:t>
      </w:r>
      <w:r>
        <w:rPr>
          <w:rFonts w:ascii="仿宋" w:eastAsia="仿宋" w:hAnsi="仿宋" w:cs="仿宋" w:hint="eastAsia"/>
          <w:sz w:val="28"/>
          <w:szCs w:val="28"/>
        </w:rPr>
        <w:t>号旺城广场</w:t>
      </w:r>
      <w:r>
        <w:rPr>
          <w:rFonts w:ascii="仿宋" w:eastAsia="仿宋" w:hAnsi="仿宋" w:cs="仿宋" w:hint="eastAsia"/>
          <w:sz w:val="28"/>
          <w:szCs w:val="28"/>
        </w:rPr>
        <w:t>7</w:t>
      </w:r>
      <w:r>
        <w:rPr>
          <w:rFonts w:ascii="仿宋" w:eastAsia="仿宋" w:hAnsi="仿宋" w:cs="仿宋" w:hint="eastAsia"/>
          <w:sz w:val="28"/>
          <w:szCs w:val="28"/>
        </w:rPr>
        <w:t>号楼</w:t>
      </w:r>
      <w:r>
        <w:rPr>
          <w:rFonts w:ascii="仿宋" w:eastAsia="仿宋" w:hAnsi="仿宋" w:cs="仿宋" w:hint="eastAsia"/>
          <w:sz w:val="28"/>
          <w:szCs w:val="28"/>
        </w:rPr>
        <w:t>16</w:t>
      </w:r>
      <w:r>
        <w:rPr>
          <w:rFonts w:ascii="仿宋" w:eastAsia="仿宋" w:hAnsi="仿宋" w:cs="仿宋" w:hint="eastAsia"/>
          <w:sz w:val="28"/>
          <w:szCs w:val="28"/>
        </w:rPr>
        <w:t>层广西同望（梧州）律师事务所。现场申报时，申报人应当严格遵守申报秩序，服从管理人工作人员的安排，有序申报，并务必携带债权申报证据原件供管理人核对｡</w:t>
      </w:r>
    </w:p>
    <w:p w14:paraId="0596674D"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十一、管理人联系方式：广西梧州市大学路</w:t>
      </w:r>
      <w:r>
        <w:rPr>
          <w:rFonts w:ascii="仿宋" w:eastAsia="仿宋" w:hAnsi="仿宋" w:cs="仿宋" w:hint="eastAsia"/>
          <w:sz w:val="28"/>
          <w:szCs w:val="28"/>
        </w:rPr>
        <w:t>36-1</w:t>
      </w:r>
      <w:r>
        <w:rPr>
          <w:rFonts w:ascii="仿宋" w:eastAsia="仿宋" w:hAnsi="仿宋" w:cs="仿宋" w:hint="eastAsia"/>
          <w:sz w:val="28"/>
          <w:szCs w:val="28"/>
        </w:rPr>
        <w:t>号旺城广场</w:t>
      </w:r>
      <w:r>
        <w:rPr>
          <w:rFonts w:ascii="仿宋" w:eastAsia="仿宋" w:hAnsi="仿宋" w:cs="仿宋" w:hint="eastAsia"/>
          <w:sz w:val="28"/>
          <w:szCs w:val="28"/>
        </w:rPr>
        <w:t>7</w:t>
      </w:r>
      <w:r>
        <w:rPr>
          <w:rFonts w:ascii="仿宋" w:eastAsia="仿宋" w:hAnsi="仿宋" w:cs="仿宋" w:hint="eastAsia"/>
          <w:sz w:val="28"/>
          <w:szCs w:val="28"/>
        </w:rPr>
        <w:t>号楼</w:t>
      </w:r>
      <w:r>
        <w:rPr>
          <w:rFonts w:ascii="仿宋" w:eastAsia="仿宋" w:hAnsi="仿宋" w:cs="仿宋" w:hint="eastAsia"/>
          <w:sz w:val="28"/>
          <w:szCs w:val="28"/>
        </w:rPr>
        <w:t>16</w:t>
      </w:r>
      <w:r>
        <w:rPr>
          <w:rFonts w:ascii="仿宋" w:eastAsia="仿宋" w:hAnsi="仿宋" w:cs="仿宋" w:hint="eastAsia"/>
          <w:sz w:val="28"/>
          <w:szCs w:val="28"/>
        </w:rPr>
        <w:t>层广西同望（梧州）律师事务所；邮编：</w:t>
      </w:r>
      <w:r>
        <w:rPr>
          <w:rFonts w:ascii="仿宋" w:eastAsia="仿宋" w:hAnsi="仿宋" w:cs="仿宋" w:hint="eastAsia"/>
          <w:sz w:val="28"/>
          <w:szCs w:val="28"/>
        </w:rPr>
        <w:t>543002</w:t>
      </w:r>
      <w:r>
        <w:rPr>
          <w:rFonts w:ascii="仿宋" w:eastAsia="仿宋" w:hAnsi="仿宋" w:cs="仿宋" w:hint="eastAsia"/>
          <w:sz w:val="28"/>
          <w:szCs w:val="28"/>
        </w:rPr>
        <w:t>；联系人及电话：凌丹律师</w:t>
      </w:r>
      <w:r>
        <w:rPr>
          <w:rFonts w:ascii="仿宋" w:eastAsia="仿宋" w:hAnsi="仿宋" w:cs="仿宋" w:hint="eastAsia"/>
          <w:sz w:val="28"/>
          <w:szCs w:val="28"/>
        </w:rPr>
        <w:t>18677431366</w:t>
      </w:r>
      <w:r>
        <w:rPr>
          <w:rFonts w:ascii="仿宋" w:eastAsia="仿宋" w:hAnsi="仿宋" w:cs="仿宋" w:hint="eastAsia"/>
          <w:sz w:val="28"/>
          <w:szCs w:val="28"/>
        </w:rPr>
        <w:t>，李柱蓉律师</w:t>
      </w:r>
      <w:r>
        <w:rPr>
          <w:rFonts w:ascii="仿宋" w:eastAsia="仿宋" w:hAnsi="仿宋" w:cs="仿宋" w:hint="eastAsia"/>
          <w:sz w:val="28"/>
          <w:szCs w:val="28"/>
        </w:rPr>
        <w:t>13877407206</w:t>
      </w:r>
      <w:r>
        <w:rPr>
          <w:rFonts w:ascii="仿宋" w:eastAsia="仿宋" w:hAnsi="仿宋" w:cs="仿宋" w:hint="eastAsia"/>
          <w:sz w:val="28"/>
          <w:szCs w:val="28"/>
        </w:rPr>
        <w:t>。</w:t>
      </w:r>
    </w:p>
    <w:p w14:paraId="7605A97F" w14:textId="77777777" w:rsidR="008B7EE7" w:rsidRDefault="008B7EE7">
      <w:pPr>
        <w:spacing w:line="540" w:lineRule="exact"/>
        <w:ind w:firstLineChars="1000" w:firstLine="2800"/>
        <w:jc w:val="left"/>
        <w:rPr>
          <w:rFonts w:ascii="仿宋" w:eastAsia="仿宋" w:hAnsi="仿宋" w:cs="仿宋"/>
          <w:sz w:val="28"/>
          <w:szCs w:val="28"/>
        </w:rPr>
      </w:pPr>
    </w:p>
    <w:p w14:paraId="524453A3" w14:textId="3EE7A900" w:rsidR="008B7EE7" w:rsidRDefault="007A3F9C">
      <w:pPr>
        <w:spacing w:line="540" w:lineRule="exact"/>
        <w:ind w:firstLineChars="1100" w:firstLine="3080"/>
        <w:jc w:val="left"/>
        <w:rPr>
          <w:rFonts w:ascii="仿宋" w:eastAsia="仿宋" w:hAnsi="仿宋" w:cs="仿宋"/>
          <w:sz w:val="28"/>
          <w:szCs w:val="28"/>
        </w:rPr>
      </w:pPr>
      <w:r>
        <w:rPr>
          <w:rFonts w:ascii="仿宋" w:eastAsia="仿宋" w:hAnsi="仿宋" w:cs="仿宋" w:hint="eastAsia"/>
          <w:sz w:val="28"/>
          <w:szCs w:val="28"/>
        </w:rPr>
        <w:t>岑溪市家嘉购物中心有限公司</w:t>
      </w:r>
      <w:r>
        <w:rPr>
          <w:rFonts w:ascii="仿宋" w:eastAsia="仿宋" w:hAnsi="仿宋" w:cs="仿宋" w:hint="eastAsia"/>
          <w:sz w:val="28"/>
          <w:szCs w:val="28"/>
        </w:rPr>
        <w:t>破产管理人</w:t>
      </w:r>
    </w:p>
    <w:p w14:paraId="224980A3" w14:textId="5AC8C307" w:rsidR="008B7EE7" w:rsidRDefault="007A3F9C">
      <w:pPr>
        <w:spacing w:line="540" w:lineRule="exact"/>
        <w:ind w:firstLineChars="1600" w:firstLine="4480"/>
        <w:jc w:val="left"/>
        <w:rPr>
          <w:rFonts w:ascii="仿宋" w:eastAsia="仿宋" w:hAnsi="仿宋" w:cs="仿宋"/>
          <w:sz w:val="28"/>
          <w:szCs w:val="28"/>
        </w:rPr>
      </w:pPr>
      <w:r>
        <w:rPr>
          <w:rFonts w:ascii="仿宋" w:eastAsia="仿宋" w:hAnsi="仿宋" w:cs="仿宋" w:hint="eastAsia"/>
          <w:sz w:val="28"/>
          <w:szCs w:val="28"/>
        </w:rPr>
        <w:t>2023年9月16日</w:t>
      </w:r>
    </w:p>
    <w:p w14:paraId="78D8C0AF" w14:textId="77777777" w:rsidR="008B7EE7" w:rsidRDefault="007A3F9C">
      <w:pPr>
        <w:widowControl/>
        <w:jc w:val="left"/>
        <w:rPr>
          <w:rFonts w:ascii="仿宋" w:eastAsia="仿宋" w:hAnsi="仿宋" w:cs="仿宋"/>
          <w:sz w:val="28"/>
          <w:szCs w:val="28"/>
        </w:rPr>
      </w:pPr>
      <w:r>
        <w:rPr>
          <w:rFonts w:ascii="仿宋" w:eastAsia="仿宋" w:hAnsi="仿宋" w:cs="仿宋" w:hint="eastAsia"/>
          <w:sz w:val="28"/>
          <w:szCs w:val="28"/>
        </w:rPr>
        <w:br w:type="page"/>
      </w:r>
    </w:p>
    <w:p w14:paraId="2E64E0C0" w14:textId="77777777" w:rsidR="008B7EE7" w:rsidRDefault="007A3F9C">
      <w:pPr>
        <w:tabs>
          <w:tab w:val="left" w:pos="6334"/>
        </w:tabs>
        <w:adjustRightInd w:val="0"/>
        <w:snapToGrid w:val="0"/>
        <w:spacing w:line="360" w:lineRule="auto"/>
        <w:rPr>
          <w:rFonts w:ascii="仿宋" w:eastAsia="仿宋" w:hAnsi="仿宋" w:cs="仿宋"/>
          <w:b/>
          <w:bCs/>
          <w:sz w:val="28"/>
          <w:szCs w:val="28"/>
        </w:rPr>
      </w:pPr>
      <w:r>
        <w:rPr>
          <w:rFonts w:ascii="仿宋" w:eastAsia="仿宋" w:hAnsi="仿宋" w:cs="仿宋" w:hint="eastAsia"/>
          <w:b/>
          <w:bCs/>
          <w:sz w:val="28"/>
          <w:szCs w:val="28"/>
        </w:rPr>
        <w:lastRenderedPageBreak/>
        <w:t>附件</w:t>
      </w:r>
      <w:r>
        <w:rPr>
          <w:rFonts w:ascii="仿宋" w:eastAsia="仿宋" w:hAnsi="仿宋" w:cs="仿宋" w:hint="eastAsia"/>
          <w:b/>
          <w:bCs/>
          <w:sz w:val="28"/>
          <w:szCs w:val="28"/>
        </w:rPr>
        <w:t>2</w:t>
      </w:r>
      <w:r>
        <w:rPr>
          <w:rFonts w:ascii="仿宋" w:eastAsia="仿宋" w:hAnsi="仿宋" w:cs="仿宋" w:hint="eastAsia"/>
          <w:b/>
          <w:bCs/>
          <w:sz w:val="28"/>
          <w:szCs w:val="28"/>
        </w:rPr>
        <w:t>：</w:t>
      </w:r>
      <w:r>
        <w:rPr>
          <w:rFonts w:ascii="仿宋" w:eastAsia="仿宋" w:hAnsi="仿宋" w:cs="仿宋"/>
          <w:b/>
          <w:bCs/>
          <w:sz w:val="28"/>
          <w:szCs w:val="28"/>
        </w:rPr>
        <w:tab/>
      </w:r>
      <w:r>
        <w:rPr>
          <w:rFonts w:ascii="仿宋" w:eastAsia="仿宋" w:hAnsi="仿宋" w:cs="仿宋" w:hint="eastAsia"/>
          <w:kern w:val="0"/>
          <w:sz w:val="28"/>
          <w:szCs w:val="28"/>
          <w:lang w:bidi="ar"/>
        </w:rPr>
        <w:t>债权申报编号【</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w:t>
      </w:r>
    </w:p>
    <w:tbl>
      <w:tblPr>
        <w:tblW w:w="95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60"/>
        <w:gridCol w:w="5998"/>
        <w:gridCol w:w="708"/>
        <w:gridCol w:w="993"/>
        <w:gridCol w:w="1222"/>
      </w:tblGrid>
      <w:tr w:rsidR="008B7EE7" w14:paraId="2E224D83" w14:textId="77777777">
        <w:trPr>
          <w:trHeight w:val="567"/>
          <w:jc w:val="center"/>
        </w:trPr>
        <w:tc>
          <w:tcPr>
            <w:tcW w:w="9581" w:type="dxa"/>
            <w:gridSpan w:val="5"/>
            <w:shd w:val="clear" w:color="auto" w:fill="auto"/>
            <w:tcMar>
              <w:top w:w="15" w:type="dxa"/>
              <w:left w:w="15" w:type="dxa"/>
              <w:right w:w="15" w:type="dxa"/>
            </w:tcMar>
            <w:vAlign w:val="center"/>
          </w:tcPr>
          <w:p w14:paraId="6F0F043B" w14:textId="77777777" w:rsidR="008B7EE7" w:rsidRDefault="007A3F9C">
            <w:pPr>
              <w:adjustRightInd w:val="0"/>
              <w:snapToGrid w:val="0"/>
              <w:spacing w:line="480" w:lineRule="atLeast"/>
              <w:jc w:val="center"/>
              <w:rPr>
                <w:rFonts w:ascii="仿宋" w:eastAsia="仿宋" w:hAnsi="仿宋" w:cs="仿宋"/>
                <w:b/>
                <w:sz w:val="28"/>
                <w:szCs w:val="28"/>
              </w:rPr>
            </w:pPr>
            <w:r>
              <w:rPr>
                <w:rFonts w:ascii="仿宋" w:eastAsia="仿宋" w:hAnsi="仿宋" w:cs="仿宋" w:hint="eastAsia"/>
                <w:b/>
                <w:sz w:val="28"/>
                <w:szCs w:val="28"/>
              </w:rPr>
              <w:t>债权申报文件清单</w:t>
            </w:r>
          </w:p>
        </w:tc>
      </w:tr>
      <w:tr w:rsidR="008B7EE7" w14:paraId="43169E1F" w14:textId="77777777">
        <w:trPr>
          <w:trHeight w:val="567"/>
          <w:jc w:val="center"/>
        </w:trPr>
        <w:tc>
          <w:tcPr>
            <w:tcW w:w="9581" w:type="dxa"/>
            <w:gridSpan w:val="5"/>
            <w:shd w:val="clear" w:color="auto" w:fill="auto"/>
            <w:tcMar>
              <w:top w:w="15" w:type="dxa"/>
              <w:left w:w="15" w:type="dxa"/>
              <w:right w:w="15" w:type="dxa"/>
            </w:tcMar>
            <w:vAlign w:val="center"/>
          </w:tcPr>
          <w:p w14:paraId="75045AA7" w14:textId="77777777" w:rsidR="008B7EE7" w:rsidRDefault="007A3F9C">
            <w:pPr>
              <w:widowControl/>
              <w:adjustRightInd w:val="0"/>
              <w:snapToGrid w:val="0"/>
              <w:spacing w:line="480" w:lineRule="atLeast"/>
              <w:jc w:val="left"/>
              <w:textAlignment w:val="center"/>
              <w:rPr>
                <w:rFonts w:ascii="仿宋" w:eastAsia="仿宋" w:hAnsi="仿宋" w:cs="仿宋"/>
                <w:sz w:val="28"/>
                <w:szCs w:val="28"/>
              </w:rPr>
            </w:pPr>
            <w:r>
              <w:rPr>
                <w:rFonts w:ascii="仿宋" w:eastAsia="仿宋" w:hAnsi="仿宋" w:cs="仿宋" w:hint="eastAsia"/>
                <w:kern w:val="0"/>
                <w:sz w:val="28"/>
                <w:szCs w:val="28"/>
                <w:lang w:bidi="ar"/>
              </w:rPr>
              <w:t>债权申报人：</w:t>
            </w:r>
          </w:p>
        </w:tc>
      </w:tr>
      <w:tr w:rsidR="008B7EE7" w14:paraId="5BF7D4B1" w14:textId="77777777">
        <w:trPr>
          <w:trHeight w:val="567"/>
          <w:jc w:val="center"/>
        </w:trPr>
        <w:tc>
          <w:tcPr>
            <w:tcW w:w="660" w:type="dxa"/>
            <w:shd w:val="clear" w:color="auto" w:fill="auto"/>
            <w:tcMar>
              <w:top w:w="15" w:type="dxa"/>
              <w:left w:w="15" w:type="dxa"/>
              <w:right w:w="15" w:type="dxa"/>
            </w:tcMar>
            <w:vAlign w:val="center"/>
          </w:tcPr>
          <w:p w14:paraId="55BCE300"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序号</w:t>
            </w:r>
          </w:p>
        </w:tc>
        <w:tc>
          <w:tcPr>
            <w:tcW w:w="5998" w:type="dxa"/>
            <w:shd w:val="clear" w:color="auto" w:fill="auto"/>
            <w:tcMar>
              <w:top w:w="15" w:type="dxa"/>
              <w:left w:w="15" w:type="dxa"/>
              <w:right w:w="15" w:type="dxa"/>
            </w:tcMar>
            <w:vAlign w:val="center"/>
          </w:tcPr>
          <w:p w14:paraId="4A5D6BBD"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申报债权文件目录</w:t>
            </w:r>
          </w:p>
        </w:tc>
        <w:tc>
          <w:tcPr>
            <w:tcW w:w="708" w:type="dxa"/>
            <w:shd w:val="clear" w:color="auto" w:fill="auto"/>
            <w:tcMar>
              <w:top w:w="15" w:type="dxa"/>
              <w:left w:w="15" w:type="dxa"/>
              <w:right w:w="15" w:type="dxa"/>
            </w:tcMar>
            <w:vAlign w:val="center"/>
          </w:tcPr>
          <w:p w14:paraId="7CFB0B59"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份数</w:t>
            </w:r>
          </w:p>
        </w:tc>
        <w:tc>
          <w:tcPr>
            <w:tcW w:w="993" w:type="dxa"/>
            <w:shd w:val="clear" w:color="auto" w:fill="auto"/>
            <w:tcMar>
              <w:top w:w="15" w:type="dxa"/>
              <w:left w:w="15" w:type="dxa"/>
              <w:right w:w="15" w:type="dxa"/>
            </w:tcMar>
            <w:vAlign w:val="center"/>
          </w:tcPr>
          <w:p w14:paraId="45EF3F6E"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页数</w:t>
            </w:r>
          </w:p>
        </w:tc>
        <w:tc>
          <w:tcPr>
            <w:tcW w:w="1222" w:type="dxa"/>
            <w:shd w:val="clear" w:color="auto" w:fill="auto"/>
            <w:tcMar>
              <w:top w:w="15" w:type="dxa"/>
              <w:left w:w="15" w:type="dxa"/>
              <w:right w:w="15" w:type="dxa"/>
            </w:tcMar>
            <w:vAlign w:val="center"/>
          </w:tcPr>
          <w:p w14:paraId="06614099"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核对原件</w:t>
            </w:r>
          </w:p>
        </w:tc>
      </w:tr>
      <w:tr w:rsidR="008B7EE7" w14:paraId="1A4F593A" w14:textId="77777777">
        <w:trPr>
          <w:trHeight w:val="567"/>
          <w:jc w:val="center"/>
        </w:trPr>
        <w:tc>
          <w:tcPr>
            <w:tcW w:w="660" w:type="dxa"/>
            <w:shd w:val="clear" w:color="auto" w:fill="auto"/>
            <w:tcMar>
              <w:top w:w="15" w:type="dxa"/>
              <w:left w:w="15" w:type="dxa"/>
              <w:right w:w="15" w:type="dxa"/>
            </w:tcMar>
            <w:vAlign w:val="center"/>
          </w:tcPr>
          <w:p w14:paraId="4DA78376"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1</w:t>
            </w:r>
          </w:p>
        </w:tc>
        <w:tc>
          <w:tcPr>
            <w:tcW w:w="5998" w:type="dxa"/>
            <w:shd w:val="clear" w:color="auto" w:fill="auto"/>
            <w:tcMar>
              <w:top w:w="15" w:type="dxa"/>
              <w:left w:w="15" w:type="dxa"/>
              <w:right w:w="15" w:type="dxa"/>
            </w:tcMar>
            <w:vAlign w:val="center"/>
          </w:tcPr>
          <w:p w14:paraId="2E6B14B1"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债权申报文件清单</w:t>
            </w:r>
          </w:p>
        </w:tc>
        <w:tc>
          <w:tcPr>
            <w:tcW w:w="708" w:type="dxa"/>
            <w:shd w:val="clear" w:color="auto" w:fill="auto"/>
            <w:tcMar>
              <w:top w:w="15" w:type="dxa"/>
              <w:left w:w="15" w:type="dxa"/>
              <w:right w:w="15" w:type="dxa"/>
            </w:tcMar>
            <w:vAlign w:val="center"/>
          </w:tcPr>
          <w:p w14:paraId="5D05A76F" w14:textId="77777777" w:rsidR="008B7EE7" w:rsidRDefault="008B7EE7">
            <w:pPr>
              <w:adjustRightInd w:val="0"/>
              <w:snapToGrid w:val="0"/>
              <w:spacing w:line="480" w:lineRule="atLeast"/>
              <w:jc w:val="center"/>
              <w:rPr>
                <w:rFonts w:ascii="仿宋" w:eastAsia="仿宋" w:hAnsi="仿宋" w:cs="仿宋"/>
                <w:sz w:val="28"/>
                <w:szCs w:val="28"/>
              </w:rPr>
            </w:pPr>
          </w:p>
        </w:tc>
        <w:tc>
          <w:tcPr>
            <w:tcW w:w="993" w:type="dxa"/>
            <w:shd w:val="clear" w:color="auto" w:fill="auto"/>
            <w:tcMar>
              <w:top w:w="15" w:type="dxa"/>
              <w:left w:w="15" w:type="dxa"/>
              <w:right w:w="15" w:type="dxa"/>
            </w:tcMar>
            <w:vAlign w:val="center"/>
          </w:tcPr>
          <w:p w14:paraId="3CF5450F" w14:textId="77777777" w:rsidR="008B7EE7" w:rsidRDefault="008B7EE7">
            <w:pPr>
              <w:adjustRightInd w:val="0"/>
              <w:snapToGrid w:val="0"/>
              <w:spacing w:line="480" w:lineRule="atLeast"/>
              <w:jc w:val="center"/>
              <w:rPr>
                <w:rFonts w:ascii="仿宋" w:eastAsia="仿宋" w:hAnsi="仿宋" w:cs="仿宋"/>
                <w:sz w:val="28"/>
                <w:szCs w:val="28"/>
              </w:rPr>
            </w:pPr>
          </w:p>
        </w:tc>
        <w:tc>
          <w:tcPr>
            <w:tcW w:w="1222" w:type="dxa"/>
            <w:shd w:val="clear" w:color="auto" w:fill="auto"/>
            <w:tcMar>
              <w:top w:w="15" w:type="dxa"/>
              <w:left w:w="15" w:type="dxa"/>
              <w:right w:w="15" w:type="dxa"/>
            </w:tcMar>
            <w:vAlign w:val="center"/>
          </w:tcPr>
          <w:p w14:paraId="28673455" w14:textId="77777777" w:rsidR="008B7EE7" w:rsidRDefault="008B7EE7">
            <w:pPr>
              <w:adjustRightInd w:val="0"/>
              <w:snapToGrid w:val="0"/>
              <w:spacing w:line="480" w:lineRule="atLeast"/>
              <w:rPr>
                <w:rFonts w:ascii="仿宋" w:eastAsia="仿宋" w:hAnsi="仿宋" w:cs="仿宋"/>
                <w:sz w:val="28"/>
                <w:szCs w:val="28"/>
              </w:rPr>
            </w:pPr>
          </w:p>
        </w:tc>
      </w:tr>
      <w:tr w:rsidR="008B7EE7" w14:paraId="50465F65" w14:textId="77777777">
        <w:trPr>
          <w:trHeight w:val="567"/>
          <w:jc w:val="center"/>
        </w:trPr>
        <w:tc>
          <w:tcPr>
            <w:tcW w:w="660" w:type="dxa"/>
            <w:shd w:val="clear" w:color="auto" w:fill="auto"/>
            <w:tcMar>
              <w:top w:w="15" w:type="dxa"/>
              <w:left w:w="15" w:type="dxa"/>
              <w:right w:w="15" w:type="dxa"/>
            </w:tcMar>
            <w:vAlign w:val="center"/>
          </w:tcPr>
          <w:p w14:paraId="711ED052"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2</w:t>
            </w:r>
          </w:p>
        </w:tc>
        <w:tc>
          <w:tcPr>
            <w:tcW w:w="5998" w:type="dxa"/>
            <w:shd w:val="clear" w:color="auto" w:fill="auto"/>
            <w:tcMar>
              <w:top w:w="15" w:type="dxa"/>
              <w:left w:w="15" w:type="dxa"/>
              <w:right w:w="15" w:type="dxa"/>
            </w:tcMar>
            <w:vAlign w:val="center"/>
          </w:tcPr>
          <w:p w14:paraId="462ADA37"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债权申报登记表□、购房者权益申报表□</w:t>
            </w:r>
          </w:p>
        </w:tc>
        <w:tc>
          <w:tcPr>
            <w:tcW w:w="708" w:type="dxa"/>
            <w:shd w:val="clear" w:color="auto" w:fill="auto"/>
            <w:tcMar>
              <w:top w:w="15" w:type="dxa"/>
              <w:left w:w="15" w:type="dxa"/>
              <w:right w:w="15" w:type="dxa"/>
            </w:tcMar>
            <w:vAlign w:val="center"/>
          </w:tcPr>
          <w:p w14:paraId="750256B4" w14:textId="77777777" w:rsidR="008B7EE7" w:rsidRDefault="008B7EE7">
            <w:pPr>
              <w:adjustRightInd w:val="0"/>
              <w:snapToGrid w:val="0"/>
              <w:spacing w:line="480" w:lineRule="atLeast"/>
              <w:jc w:val="center"/>
              <w:rPr>
                <w:rFonts w:ascii="仿宋" w:eastAsia="仿宋" w:hAnsi="仿宋" w:cs="仿宋"/>
                <w:sz w:val="28"/>
                <w:szCs w:val="28"/>
              </w:rPr>
            </w:pPr>
          </w:p>
        </w:tc>
        <w:tc>
          <w:tcPr>
            <w:tcW w:w="993" w:type="dxa"/>
            <w:shd w:val="clear" w:color="auto" w:fill="auto"/>
            <w:tcMar>
              <w:top w:w="15" w:type="dxa"/>
              <w:left w:w="15" w:type="dxa"/>
              <w:right w:w="15" w:type="dxa"/>
            </w:tcMar>
            <w:vAlign w:val="center"/>
          </w:tcPr>
          <w:p w14:paraId="75C538B7" w14:textId="77777777" w:rsidR="008B7EE7" w:rsidRDefault="008B7EE7">
            <w:pPr>
              <w:adjustRightInd w:val="0"/>
              <w:snapToGrid w:val="0"/>
              <w:spacing w:line="480" w:lineRule="atLeast"/>
              <w:jc w:val="center"/>
              <w:rPr>
                <w:rFonts w:ascii="仿宋" w:eastAsia="仿宋" w:hAnsi="仿宋" w:cs="仿宋"/>
                <w:sz w:val="28"/>
                <w:szCs w:val="28"/>
              </w:rPr>
            </w:pPr>
          </w:p>
        </w:tc>
        <w:tc>
          <w:tcPr>
            <w:tcW w:w="1222" w:type="dxa"/>
            <w:shd w:val="clear" w:color="auto" w:fill="auto"/>
            <w:tcMar>
              <w:top w:w="15" w:type="dxa"/>
              <w:left w:w="15" w:type="dxa"/>
              <w:right w:w="15" w:type="dxa"/>
            </w:tcMar>
            <w:vAlign w:val="center"/>
          </w:tcPr>
          <w:p w14:paraId="2A1DB21A" w14:textId="77777777" w:rsidR="008B7EE7" w:rsidRDefault="008B7EE7">
            <w:pPr>
              <w:adjustRightInd w:val="0"/>
              <w:snapToGrid w:val="0"/>
              <w:spacing w:line="480" w:lineRule="atLeast"/>
              <w:rPr>
                <w:rFonts w:ascii="仿宋" w:eastAsia="仿宋" w:hAnsi="仿宋" w:cs="仿宋"/>
                <w:sz w:val="28"/>
                <w:szCs w:val="28"/>
              </w:rPr>
            </w:pPr>
          </w:p>
        </w:tc>
      </w:tr>
      <w:tr w:rsidR="008B7EE7" w14:paraId="20788BFD" w14:textId="77777777">
        <w:trPr>
          <w:trHeight w:val="567"/>
          <w:jc w:val="center"/>
        </w:trPr>
        <w:tc>
          <w:tcPr>
            <w:tcW w:w="660" w:type="dxa"/>
            <w:shd w:val="clear" w:color="auto" w:fill="auto"/>
            <w:tcMar>
              <w:top w:w="15" w:type="dxa"/>
              <w:left w:w="15" w:type="dxa"/>
              <w:right w:w="15" w:type="dxa"/>
            </w:tcMar>
            <w:vAlign w:val="center"/>
          </w:tcPr>
          <w:p w14:paraId="36C67843"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3</w:t>
            </w:r>
          </w:p>
        </w:tc>
        <w:tc>
          <w:tcPr>
            <w:tcW w:w="5998" w:type="dxa"/>
            <w:shd w:val="clear" w:color="auto" w:fill="auto"/>
            <w:tcMar>
              <w:top w:w="15" w:type="dxa"/>
              <w:left w:w="15" w:type="dxa"/>
              <w:right w:w="15" w:type="dxa"/>
            </w:tcMar>
            <w:vAlign w:val="center"/>
          </w:tcPr>
          <w:p w14:paraId="7700829F"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债权申报证据清单及证据</w:t>
            </w:r>
          </w:p>
        </w:tc>
        <w:tc>
          <w:tcPr>
            <w:tcW w:w="708" w:type="dxa"/>
            <w:shd w:val="clear" w:color="auto" w:fill="auto"/>
            <w:tcMar>
              <w:top w:w="15" w:type="dxa"/>
              <w:left w:w="15" w:type="dxa"/>
              <w:right w:w="15" w:type="dxa"/>
            </w:tcMar>
            <w:vAlign w:val="center"/>
          </w:tcPr>
          <w:p w14:paraId="699FF742" w14:textId="77777777" w:rsidR="008B7EE7" w:rsidRDefault="008B7EE7">
            <w:pPr>
              <w:adjustRightInd w:val="0"/>
              <w:snapToGrid w:val="0"/>
              <w:spacing w:line="480" w:lineRule="atLeast"/>
              <w:jc w:val="center"/>
              <w:rPr>
                <w:rFonts w:ascii="仿宋" w:eastAsia="仿宋" w:hAnsi="仿宋" w:cs="仿宋"/>
                <w:sz w:val="28"/>
                <w:szCs w:val="28"/>
              </w:rPr>
            </w:pPr>
          </w:p>
        </w:tc>
        <w:tc>
          <w:tcPr>
            <w:tcW w:w="993" w:type="dxa"/>
            <w:shd w:val="clear" w:color="auto" w:fill="auto"/>
            <w:tcMar>
              <w:top w:w="15" w:type="dxa"/>
              <w:left w:w="15" w:type="dxa"/>
              <w:right w:w="15" w:type="dxa"/>
            </w:tcMar>
            <w:vAlign w:val="center"/>
          </w:tcPr>
          <w:p w14:paraId="38DD9597" w14:textId="77777777" w:rsidR="008B7EE7" w:rsidRDefault="008B7EE7">
            <w:pPr>
              <w:adjustRightInd w:val="0"/>
              <w:snapToGrid w:val="0"/>
              <w:spacing w:line="480" w:lineRule="atLeast"/>
              <w:jc w:val="center"/>
              <w:rPr>
                <w:rFonts w:ascii="仿宋" w:eastAsia="仿宋" w:hAnsi="仿宋" w:cs="仿宋"/>
                <w:sz w:val="28"/>
                <w:szCs w:val="28"/>
              </w:rPr>
            </w:pPr>
          </w:p>
        </w:tc>
        <w:tc>
          <w:tcPr>
            <w:tcW w:w="1222" w:type="dxa"/>
            <w:shd w:val="clear" w:color="auto" w:fill="auto"/>
            <w:tcMar>
              <w:top w:w="15" w:type="dxa"/>
              <w:left w:w="15" w:type="dxa"/>
              <w:right w:w="15" w:type="dxa"/>
            </w:tcMar>
            <w:vAlign w:val="center"/>
          </w:tcPr>
          <w:p w14:paraId="27C089F0" w14:textId="77777777" w:rsidR="008B7EE7" w:rsidRDefault="008B7EE7">
            <w:pPr>
              <w:adjustRightInd w:val="0"/>
              <w:snapToGrid w:val="0"/>
              <w:spacing w:line="480" w:lineRule="atLeast"/>
              <w:rPr>
                <w:rFonts w:ascii="仿宋" w:eastAsia="仿宋" w:hAnsi="仿宋" w:cs="仿宋"/>
                <w:sz w:val="28"/>
                <w:szCs w:val="28"/>
              </w:rPr>
            </w:pPr>
          </w:p>
        </w:tc>
      </w:tr>
      <w:tr w:rsidR="008B7EE7" w14:paraId="6A48AA1A" w14:textId="77777777">
        <w:trPr>
          <w:trHeight w:val="567"/>
          <w:jc w:val="center"/>
        </w:trPr>
        <w:tc>
          <w:tcPr>
            <w:tcW w:w="660" w:type="dxa"/>
            <w:shd w:val="clear" w:color="auto" w:fill="auto"/>
            <w:tcMar>
              <w:top w:w="15" w:type="dxa"/>
              <w:left w:w="15" w:type="dxa"/>
              <w:right w:w="15" w:type="dxa"/>
            </w:tcMar>
            <w:vAlign w:val="center"/>
          </w:tcPr>
          <w:p w14:paraId="4B9F2D8B"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4</w:t>
            </w:r>
          </w:p>
        </w:tc>
        <w:tc>
          <w:tcPr>
            <w:tcW w:w="5998" w:type="dxa"/>
            <w:shd w:val="clear" w:color="auto" w:fill="auto"/>
            <w:tcMar>
              <w:top w:w="15" w:type="dxa"/>
              <w:left w:w="15" w:type="dxa"/>
              <w:right w:w="15" w:type="dxa"/>
            </w:tcMar>
            <w:vAlign w:val="center"/>
          </w:tcPr>
          <w:p w14:paraId="34A31606"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身份证□</w:t>
            </w:r>
            <w:r>
              <w:rPr>
                <w:rFonts w:ascii="仿宋" w:eastAsia="仿宋" w:hAnsi="仿宋" w:cs="仿宋" w:hint="eastAsia"/>
                <w:kern w:val="0"/>
                <w:sz w:val="28"/>
                <w:szCs w:val="28"/>
                <w:lang w:bidi="ar"/>
              </w:rPr>
              <w:t>/</w:t>
            </w:r>
            <w:r>
              <w:rPr>
                <w:rFonts w:ascii="仿宋" w:eastAsia="仿宋" w:hAnsi="仿宋" w:cs="仿宋" w:hint="eastAsia"/>
                <w:kern w:val="0"/>
                <w:sz w:val="28"/>
                <w:szCs w:val="28"/>
                <w:lang w:bidi="ar"/>
              </w:rPr>
              <w:t>营业执照</w:t>
            </w:r>
            <w:r>
              <w:rPr>
                <w:rFonts w:ascii="仿宋" w:eastAsia="仿宋" w:hAnsi="仿宋" w:cs="仿宋" w:hint="eastAsia"/>
                <w:kern w:val="0"/>
                <w:sz w:val="28"/>
                <w:szCs w:val="28"/>
                <w:lang w:bidi="ar"/>
              </w:rPr>
              <w:sym w:font="Wingdings 2" w:char="00A3"/>
            </w:r>
            <w:r>
              <w:rPr>
                <w:rFonts w:ascii="仿宋" w:eastAsia="仿宋" w:hAnsi="仿宋" w:cs="仿宋" w:hint="eastAsia"/>
                <w:kern w:val="0"/>
                <w:sz w:val="28"/>
                <w:szCs w:val="28"/>
                <w:lang w:bidi="ar"/>
              </w:rPr>
              <w:t>、法定代表人身份证明□法定代表人身份证□</w:t>
            </w:r>
          </w:p>
        </w:tc>
        <w:tc>
          <w:tcPr>
            <w:tcW w:w="708" w:type="dxa"/>
            <w:shd w:val="clear" w:color="auto" w:fill="auto"/>
            <w:tcMar>
              <w:top w:w="15" w:type="dxa"/>
              <w:left w:w="15" w:type="dxa"/>
              <w:right w:w="15" w:type="dxa"/>
            </w:tcMar>
            <w:vAlign w:val="center"/>
          </w:tcPr>
          <w:p w14:paraId="6F90A690" w14:textId="77777777" w:rsidR="008B7EE7" w:rsidRDefault="008B7EE7">
            <w:pPr>
              <w:adjustRightInd w:val="0"/>
              <w:snapToGrid w:val="0"/>
              <w:spacing w:line="480" w:lineRule="atLeast"/>
              <w:jc w:val="center"/>
              <w:rPr>
                <w:rFonts w:ascii="仿宋" w:eastAsia="仿宋" w:hAnsi="仿宋" w:cs="仿宋"/>
                <w:sz w:val="28"/>
                <w:szCs w:val="28"/>
              </w:rPr>
            </w:pPr>
          </w:p>
        </w:tc>
        <w:tc>
          <w:tcPr>
            <w:tcW w:w="993" w:type="dxa"/>
            <w:shd w:val="clear" w:color="auto" w:fill="auto"/>
            <w:tcMar>
              <w:top w:w="15" w:type="dxa"/>
              <w:left w:w="15" w:type="dxa"/>
              <w:right w:w="15" w:type="dxa"/>
            </w:tcMar>
            <w:vAlign w:val="center"/>
          </w:tcPr>
          <w:p w14:paraId="1B52DFF8" w14:textId="77777777" w:rsidR="008B7EE7" w:rsidRDefault="008B7EE7">
            <w:pPr>
              <w:adjustRightInd w:val="0"/>
              <w:snapToGrid w:val="0"/>
              <w:spacing w:line="480" w:lineRule="atLeast"/>
              <w:jc w:val="center"/>
              <w:rPr>
                <w:rFonts w:ascii="仿宋" w:eastAsia="仿宋" w:hAnsi="仿宋" w:cs="仿宋"/>
                <w:sz w:val="28"/>
                <w:szCs w:val="28"/>
              </w:rPr>
            </w:pPr>
          </w:p>
        </w:tc>
        <w:tc>
          <w:tcPr>
            <w:tcW w:w="1222" w:type="dxa"/>
            <w:shd w:val="clear" w:color="auto" w:fill="auto"/>
            <w:tcMar>
              <w:top w:w="15" w:type="dxa"/>
              <w:left w:w="15" w:type="dxa"/>
              <w:right w:w="15" w:type="dxa"/>
            </w:tcMar>
            <w:vAlign w:val="center"/>
          </w:tcPr>
          <w:p w14:paraId="5566F819" w14:textId="77777777" w:rsidR="008B7EE7" w:rsidRDefault="008B7EE7">
            <w:pPr>
              <w:adjustRightInd w:val="0"/>
              <w:snapToGrid w:val="0"/>
              <w:spacing w:line="480" w:lineRule="atLeast"/>
              <w:rPr>
                <w:rFonts w:ascii="仿宋" w:eastAsia="仿宋" w:hAnsi="仿宋" w:cs="仿宋"/>
                <w:sz w:val="28"/>
                <w:szCs w:val="28"/>
              </w:rPr>
            </w:pPr>
          </w:p>
        </w:tc>
      </w:tr>
      <w:tr w:rsidR="008B7EE7" w14:paraId="3EFD0A82" w14:textId="77777777">
        <w:trPr>
          <w:trHeight w:val="567"/>
          <w:jc w:val="center"/>
        </w:trPr>
        <w:tc>
          <w:tcPr>
            <w:tcW w:w="660" w:type="dxa"/>
            <w:shd w:val="clear" w:color="auto" w:fill="auto"/>
            <w:tcMar>
              <w:top w:w="15" w:type="dxa"/>
              <w:left w:w="15" w:type="dxa"/>
              <w:right w:w="15" w:type="dxa"/>
            </w:tcMar>
            <w:vAlign w:val="center"/>
          </w:tcPr>
          <w:p w14:paraId="00B28B2E"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5</w:t>
            </w:r>
          </w:p>
        </w:tc>
        <w:tc>
          <w:tcPr>
            <w:tcW w:w="5998" w:type="dxa"/>
            <w:shd w:val="clear" w:color="auto" w:fill="auto"/>
            <w:tcMar>
              <w:top w:w="15" w:type="dxa"/>
              <w:left w:w="15" w:type="dxa"/>
              <w:right w:w="15" w:type="dxa"/>
            </w:tcMar>
            <w:vAlign w:val="center"/>
          </w:tcPr>
          <w:p w14:paraId="5C920E1E"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授权委托书（原件）□、受托人身份证□、律师证□、律所指派函（原件）□</w:t>
            </w:r>
          </w:p>
        </w:tc>
        <w:tc>
          <w:tcPr>
            <w:tcW w:w="708" w:type="dxa"/>
            <w:shd w:val="clear" w:color="auto" w:fill="auto"/>
            <w:tcMar>
              <w:top w:w="15" w:type="dxa"/>
              <w:left w:w="15" w:type="dxa"/>
              <w:right w:w="15" w:type="dxa"/>
            </w:tcMar>
            <w:vAlign w:val="center"/>
          </w:tcPr>
          <w:p w14:paraId="6A348DC2" w14:textId="77777777" w:rsidR="008B7EE7" w:rsidRDefault="008B7EE7">
            <w:pPr>
              <w:adjustRightInd w:val="0"/>
              <w:snapToGrid w:val="0"/>
              <w:spacing w:line="480" w:lineRule="atLeast"/>
              <w:jc w:val="center"/>
              <w:rPr>
                <w:rFonts w:ascii="仿宋" w:eastAsia="仿宋" w:hAnsi="仿宋" w:cs="仿宋"/>
                <w:sz w:val="28"/>
                <w:szCs w:val="28"/>
              </w:rPr>
            </w:pPr>
          </w:p>
        </w:tc>
        <w:tc>
          <w:tcPr>
            <w:tcW w:w="993" w:type="dxa"/>
            <w:shd w:val="clear" w:color="auto" w:fill="auto"/>
            <w:tcMar>
              <w:top w:w="15" w:type="dxa"/>
              <w:left w:w="15" w:type="dxa"/>
              <w:right w:w="15" w:type="dxa"/>
            </w:tcMar>
            <w:vAlign w:val="center"/>
          </w:tcPr>
          <w:p w14:paraId="7D2F3040" w14:textId="77777777" w:rsidR="008B7EE7" w:rsidRDefault="008B7EE7">
            <w:pPr>
              <w:adjustRightInd w:val="0"/>
              <w:snapToGrid w:val="0"/>
              <w:spacing w:line="480" w:lineRule="atLeast"/>
              <w:jc w:val="center"/>
              <w:rPr>
                <w:rFonts w:ascii="仿宋" w:eastAsia="仿宋" w:hAnsi="仿宋" w:cs="仿宋"/>
                <w:sz w:val="28"/>
                <w:szCs w:val="28"/>
              </w:rPr>
            </w:pPr>
          </w:p>
        </w:tc>
        <w:tc>
          <w:tcPr>
            <w:tcW w:w="1222" w:type="dxa"/>
            <w:shd w:val="clear" w:color="auto" w:fill="auto"/>
            <w:tcMar>
              <w:top w:w="15" w:type="dxa"/>
              <w:left w:w="15" w:type="dxa"/>
              <w:right w:w="15" w:type="dxa"/>
            </w:tcMar>
            <w:vAlign w:val="center"/>
          </w:tcPr>
          <w:p w14:paraId="165B1338" w14:textId="77777777" w:rsidR="008B7EE7" w:rsidRDefault="008B7EE7">
            <w:pPr>
              <w:adjustRightInd w:val="0"/>
              <w:snapToGrid w:val="0"/>
              <w:spacing w:line="480" w:lineRule="atLeast"/>
              <w:rPr>
                <w:rFonts w:ascii="仿宋" w:eastAsia="仿宋" w:hAnsi="仿宋" w:cs="仿宋"/>
                <w:sz w:val="28"/>
                <w:szCs w:val="28"/>
              </w:rPr>
            </w:pPr>
          </w:p>
        </w:tc>
      </w:tr>
      <w:tr w:rsidR="008B7EE7" w14:paraId="1D51A2DA" w14:textId="77777777">
        <w:trPr>
          <w:trHeight w:val="567"/>
          <w:jc w:val="center"/>
        </w:trPr>
        <w:tc>
          <w:tcPr>
            <w:tcW w:w="660" w:type="dxa"/>
            <w:shd w:val="clear" w:color="auto" w:fill="auto"/>
            <w:tcMar>
              <w:top w:w="15" w:type="dxa"/>
              <w:left w:w="15" w:type="dxa"/>
              <w:right w:w="15" w:type="dxa"/>
            </w:tcMar>
            <w:vAlign w:val="center"/>
          </w:tcPr>
          <w:p w14:paraId="0C88FBCA"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6</w:t>
            </w:r>
          </w:p>
        </w:tc>
        <w:tc>
          <w:tcPr>
            <w:tcW w:w="5998" w:type="dxa"/>
            <w:shd w:val="clear" w:color="auto" w:fill="auto"/>
            <w:tcMar>
              <w:top w:w="15" w:type="dxa"/>
              <w:left w:w="15" w:type="dxa"/>
              <w:right w:w="15" w:type="dxa"/>
            </w:tcMar>
            <w:vAlign w:val="center"/>
          </w:tcPr>
          <w:p w14:paraId="7E3030B2"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债权人银行信息、送达地址及联系方式确认书</w:t>
            </w:r>
          </w:p>
        </w:tc>
        <w:tc>
          <w:tcPr>
            <w:tcW w:w="708" w:type="dxa"/>
            <w:shd w:val="clear" w:color="auto" w:fill="auto"/>
            <w:tcMar>
              <w:top w:w="15" w:type="dxa"/>
              <w:left w:w="15" w:type="dxa"/>
              <w:right w:w="15" w:type="dxa"/>
            </w:tcMar>
            <w:vAlign w:val="center"/>
          </w:tcPr>
          <w:p w14:paraId="19C92556" w14:textId="77777777" w:rsidR="008B7EE7" w:rsidRDefault="008B7EE7">
            <w:pPr>
              <w:adjustRightInd w:val="0"/>
              <w:snapToGrid w:val="0"/>
              <w:spacing w:line="480" w:lineRule="atLeast"/>
              <w:jc w:val="center"/>
              <w:rPr>
                <w:rFonts w:ascii="仿宋" w:eastAsia="仿宋" w:hAnsi="仿宋" w:cs="仿宋"/>
                <w:sz w:val="28"/>
                <w:szCs w:val="28"/>
              </w:rPr>
            </w:pPr>
          </w:p>
        </w:tc>
        <w:tc>
          <w:tcPr>
            <w:tcW w:w="993" w:type="dxa"/>
            <w:shd w:val="clear" w:color="auto" w:fill="auto"/>
            <w:tcMar>
              <w:top w:w="15" w:type="dxa"/>
              <w:left w:w="15" w:type="dxa"/>
              <w:right w:w="15" w:type="dxa"/>
            </w:tcMar>
            <w:vAlign w:val="center"/>
          </w:tcPr>
          <w:p w14:paraId="54AA13B5" w14:textId="77777777" w:rsidR="008B7EE7" w:rsidRDefault="008B7EE7">
            <w:pPr>
              <w:adjustRightInd w:val="0"/>
              <w:snapToGrid w:val="0"/>
              <w:spacing w:line="480" w:lineRule="atLeast"/>
              <w:jc w:val="center"/>
              <w:rPr>
                <w:rFonts w:ascii="仿宋" w:eastAsia="仿宋" w:hAnsi="仿宋" w:cs="仿宋"/>
                <w:sz w:val="28"/>
                <w:szCs w:val="28"/>
              </w:rPr>
            </w:pPr>
          </w:p>
        </w:tc>
        <w:tc>
          <w:tcPr>
            <w:tcW w:w="1222" w:type="dxa"/>
            <w:shd w:val="clear" w:color="auto" w:fill="auto"/>
            <w:tcMar>
              <w:top w:w="15" w:type="dxa"/>
              <w:left w:w="15" w:type="dxa"/>
              <w:right w:w="15" w:type="dxa"/>
            </w:tcMar>
            <w:vAlign w:val="center"/>
          </w:tcPr>
          <w:p w14:paraId="1BC2DAD3" w14:textId="77777777" w:rsidR="008B7EE7" w:rsidRDefault="008B7EE7">
            <w:pPr>
              <w:adjustRightInd w:val="0"/>
              <w:snapToGrid w:val="0"/>
              <w:spacing w:line="480" w:lineRule="atLeast"/>
              <w:rPr>
                <w:rFonts w:ascii="仿宋" w:eastAsia="仿宋" w:hAnsi="仿宋" w:cs="仿宋"/>
                <w:sz w:val="28"/>
                <w:szCs w:val="28"/>
              </w:rPr>
            </w:pPr>
          </w:p>
        </w:tc>
      </w:tr>
      <w:tr w:rsidR="008B7EE7" w14:paraId="54847ECB" w14:textId="77777777">
        <w:trPr>
          <w:trHeight w:val="567"/>
          <w:jc w:val="center"/>
        </w:trPr>
        <w:tc>
          <w:tcPr>
            <w:tcW w:w="660" w:type="dxa"/>
            <w:shd w:val="clear" w:color="auto" w:fill="auto"/>
            <w:tcMar>
              <w:top w:w="15" w:type="dxa"/>
              <w:left w:w="15" w:type="dxa"/>
              <w:right w:w="15" w:type="dxa"/>
            </w:tcMar>
            <w:vAlign w:val="center"/>
          </w:tcPr>
          <w:p w14:paraId="5FE142A3"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7</w:t>
            </w:r>
          </w:p>
        </w:tc>
        <w:tc>
          <w:tcPr>
            <w:tcW w:w="5998" w:type="dxa"/>
            <w:shd w:val="clear" w:color="auto" w:fill="auto"/>
            <w:tcMar>
              <w:top w:w="15" w:type="dxa"/>
              <w:left w:w="15" w:type="dxa"/>
              <w:right w:w="15" w:type="dxa"/>
            </w:tcMar>
            <w:vAlign w:val="center"/>
          </w:tcPr>
          <w:p w14:paraId="5FC63EF4" w14:textId="77777777" w:rsidR="008B7EE7" w:rsidRDefault="008B7EE7">
            <w:pPr>
              <w:widowControl/>
              <w:adjustRightInd w:val="0"/>
              <w:snapToGrid w:val="0"/>
              <w:spacing w:line="480" w:lineRule="atLeast"/>
              <w:jc w:val="center"/>
              <w:textAlignment w:val="center"/>
              <w:rPr>
                <w:rFonts w:ascii="仿宋" w:eastAsia="仿宋" w:hAnsi="仿宋" w:cs="仿宋"/>
                <w:sz w:val="28"/>
                <w:szCs w:val="28"/>
              </w:rPr>
            </w:pPr>
          </w:p>
        </w:tc>
        <w:tc>
          <w:tcPr>
            <w:tcW w:w="708" w:type="dxa"/>
            <w:shd w:val="clear" w:color="auto" w:fill="auto"/>
            <w:tcMar>
              <w:top w:w="15" w:type="dxa"/>
              <w:left w:w="15" w:type="dxa"/>
              <w:right w:w="15" w:type="dxa"/>
            </w:tcMar>
            <w:vAlign w:val="center"/>
          </w:tcPr>
          <w:p w14:paraId="536A0B61" w14:textId="77777777" w:rsidR="008B7EE7" w:rsidRDefault="008B7EE7">
            <w:pPr>
              <w:adjustRightInd w:val="0"/>
              <w:snapToGrid w:val="0"/>
              <w:spacing w:line="480" w:lineRule="atLeast"/>
              <w:jc w:val="center"/>
              <w:rPr>
                <w:rFonts w:ascii="仿宋" w:eastAsia="仿宋" w:hAnsi="仿宋" w:cs="仿宋"/>
                <w:sz w:val="28"/>
                <w:szCs w:val="28"/>
              </w:rPr>
            </w:pPr>
          </w:p>
        </w:tc>
        <w:tc>
          <w:tcPr>
            <w:tcW w:w="993" w:type="dxa"/>
            <w:shd w:val="clear" w:color="auto" w:fill="auto"/>
            <w:tcMar>
              <w:top w:w="15" w:type="dxa"/>
              <w:left w:w="15" w:type="dxa"/>
              <w:right w:w="15" w:type="dxa"/>
            </w:tcMar>
            <w:vAlign w:val="center"/>
          </w:tcPr>
          <w:p w14:paraId="264361EE" w14:textId="77777777" w:rsidR="008B7EE7" w:rsidRDefault="008B7EE7">
            <w:pPr>
              <w:adjustRightInd w:val="0"/>
              <w:snapToGrid w:val="0"/>
              <w:spacing w:line="480" w:lineRule="atLeast"/>
              <w:jc w:val="center"/>
              <w:rPr>
                <w:rFonts w:ascii="仿宋" w:eastAsia="仿宋" w:hAnsi="仿宋" w:cs="仿宋"/>
                <w:sz w:val="28"/>
                <w:szCs w:val="28"/>
              </w:rPr>
            </w:pPr>
          </w:p>
        </w:tc>
        <w:tc>
          <w:tcPr>
            <w:tcW w:w="1222" w:type="dxa"/>
            <w:shd w:val="clear" w:color="auto" w:fill="auto"/>
            <w:tcMar>
              <w:top w:w="15" w:type="dxa"/>
              <w:left w:w="15" w:type="dxa"/>
              <w:right w:w="15" w:type="dxa"/>
            </w:tcMar>
            <w:vAlign w:val="center"/>
          </w:tcPr>
          <w:p w14:paraId="0210AB33" w14:textId="77777777" w:rsidR="008B7EE7" w:rsidRDefault="008B7EE7">
            <w:pPr>
              <w:adjustRightInd w:val="0"/>
              <w:snapToGrid w:val="0"/>
              <w:spacing w:line="480" w:lineRule="atLeast"/>
              <w:rPr>
                <w:rFonts w:ascii="仿宋" w:eastAsia="仿宋" w:hAnsi="仿宋" w:cs="仿宋"/>
                <w:sz w:val="28"/>
                <w:szCs w:val="28"/>
              </w:rPr>
            </w:pPr>
          </w:p>
        </w:tc>
      </w:tr>
      <w:tr w:rsidR="008B7EE7" w14:paraId="204E8D6F" w14:textId="77777777">
        <w:trPr>
          <w:trHeight w:val="508"/>
          <w:jc w:val="center"/>
        </w:trPr>
        <w:tc>
          <w:tcPr>
            <w:tcW w:w="660" w:type="dxa"/>
            <w:shd w:val="clear" w:color="auto" w:fill="auto"/>
            <w:tcMar>
              <w:top w:w="15" w:type="dxa"/>
              <w:left w:w="15" w:type="dxa"/>
              <w:right w:w="15" w:type="dxa"/>
            </w:tcMar>
            <w:vAlign w:val="center"/>
          </w:tcPr>
          <w:p w14:paraId="7A012596" w14:textId="77777777" w:rsidR="008B7EE7" w:rsidRDefault="007A3F9C">
            <w:pPr>
              <w:adjustRightInd w:val="0"/>
              <w:snapToGrid w:val="0"/>
              <w:spacing w:line="480" w:lineRule="atLeast"/>
              <w:jc w:val="center"/>
              <w:rPr>
                <w:rFonts w:ascii="仿宋" w:eastAsia="仿宋" w:hAnsi="仿宋" w:cs="仿宋"/>
                <w:sz w:val="28"/>
                <w:szCs w:val="28"/>
              </w:rPr>
            </w:pPr>
            <w:r>
              <w:rPr>
                <w:rFonts w:ascii="仿宋" w:eastAsia="仿宋" w:hAnsi="仿宋" w:cs="仿宋" w:hint="eastAsia"/>
                <w:sz w:val="28"/>
                <w:szCs w:val="28"/>
              </w:rPr>
              <w:t>8</w:t>
            </w:r>
          </w:p>
        </w:tc>
        <w:tc>
          <w:tcPr>
            <w:tcW w:w="5998" w:type="dxa"/>
            <w:shd w:val="clear" w:color="auto" w:fill="auto"/>
            <w:tcMar>
              <w:top w:w="15" w:type="dxa"/>
              <w:left w:w="15" w:type="dxa"/>
              <w:right w:w="15" w:type="dxa"/>
            </w:tcMar>
            <w:vAlign w:val="center"/>
          </w:tcPr>
          <w:p w14:paraId="190BD54B" w14:textId="77777777" w:rsidR="008B7EE7" w:rsidRDefault="008B7EE7">
            <w:pPr>
              <w:adjustRightInd w:val="0"/>
              <w:snapToGrid w:val="0"/>
              <w:spacing w:line="480" w:lineRule="atLeast"/>
              <w:jc w:val="center"/>
              <w:rPr>
                <w:rFonts w:ascii="仿宋" w:eastAsia="仿宋" w:hAnsi="仿宋" w:cs="仿宋"/>
                <w:sz w:val="28"/>
                <w:szCs w:val="28"/>
              </w:rPr>
            </w:pPr>
          </w:p>
        </w:tc>
        <w:tc>
          <w:tcPr>
            <w:tcW w:w="708" w:type="dxa"/>
            <w:shd w:val="clear" w:color="auto" w:fill="auto"/>
            <w:tcMar>
              <w:top w:w="15" w:type="dxa"/>
              <w:left w:w="15" w:type="dxa"/>
              <w:right w:w="15" w:type="dxa"/>
            </w:tcMar>
            <w:vAlign w:val="center"/>
          </w:tcPr>
          <w:p w14:paraId="76026400" w14:textId="77777777" w:rsidR="008B7EE7" w:rsidRDefault="008B7EE7">
            <w:pPr>
              <w:adjustRightInd w:val="0"/>
              <w:snapToGrid w:val="0"/>
              <w:spacing w:line="480" w:lineRule="atLeast"/>
              <w:jc w:val="center"/>
              <w:rPr>
                <w:rFonts w:ascii="仿宋" w:eastAsia="仿宋" w:hAnsi="仿宋" w:cs="仿宋"/>
                <w:sz w:val="28"/>
                <w:szCs w:val="28"/>
              </w:rPr>
            </w:pPr>
          </w:p>
        </w:tc>
        <w:tc>
          <w:tcPr>
            <w:tcW w:w="993" w:type="dxa"/>
            <w:shd w:val="clear" w:color="auto" w:fill="auto"/>
            <w:tcMar>
              <w:top w:w="15" w:type="dxa"/>
              <w:left w:w="15" w:type="dxa"/>
              <w:right w:w="15" w:type="dxa"/>
            </w:tcMar>
            <w:vAlign w:val="center"/>
          </w:tcPr>
          <w:p w14:paraId="54C35853" w14:textId="77777777" w:rsidR="008B7EE7" w:rsidRDefault="008B7EE7">
            <w:pPr>
              <w:adjustRightInd w:val="0"/>
              <w:snapToGrid w:val="0"/>
              <w:spacing w:line="480" w:lineRule="atLeast"/>
              <w:jc w:val="center"/>
              <w:rPr>
                <w:rFonts w:ascii="仿宋" w:eastAsia="仿宋" w:hAnsi="仿宋" w:cs="仿宋"/>
                <w:sz w:val="28"/>
                <w:szCs w:val="28"/>
              </w:rPr>
            </w:pPr>
          </w:p>
        </w:tc>
        <w:tc>
          <w:tcPr>
            <w:tcW w:w="1222" w:type="dxa"/>
            <w:shd w:val="clear" w:color="auto" w:fill="auto"/>
            <w:tcMar>
              <w:top w:w="15" w:type="dxa"/>
              <w:left w:w="15" w:type="dxa"/>
              <w:right w:w="15" w:type="dxa"/>
            </w:tcMar>
            <w:vAlign w:val="center"/>
          </w:tcPr>
          <w:p w14:paraId="65203999" w14:textId="77777777" w:rsidR="008B7EE7" w:rsidRDefault="008B7EE7">
            <w:pPr>
              <w:adjustRightInd w:val="0"/>
              <w:snapToGrid w:val="0"/>
              <w:spacing w:line="480" w:lineRule="atLeast"/>
              <w:rPr>
                <w:rFonts w:ascii="仿宋" w:eastAsia="仿宋" w:hAnsi="仿宋" w:cs="仿宋"/>
                <w:sz w:val="28"/>
                <w:szCs w:val="28"/>
              </w:rPr>
            </w:pPr>
          </w:p>
        </w:tc>
      </w:tr>
      <w:tr w:rsidR="008B7EE7" w14:paraId="529927BD" w14:textId="77777777">
        <w:trPr>
          <w:trHeight w:val="2837"/>
          <w:jc w:val="center"/>
        </w:trPr>
        <w:tc>
          <w:tcPr>
            <w:tcW w:w="9581" w:type="dxa"/>
            <w:gridSpan w:val="5"/>
            <w:shd w:val="clear" w:color="auto" w:fill="auto"/>
            <w:tcMar>
              <w:top w:w="15" w:type="dxa"/>
              <w:left w:w="15" w:type="dxa"/>
              <w:right w:w="15" w:type="dxa"/>
            </w:tcMar>
            <w:vAlign w:val="center"/>
          </w:tcPr>
          <w:p w14:paraId="00948F8E"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提交人声明：提交的所有申报债权文件与原件一致，不存在变造、伪造等情形，否则愿意承担由此产生的法律后果。</w:t>
            </w:r>
          </w:p>
          <w:p w14:paraId="5E53DEDA" w14:textId="77777777" w:rsidR="008B7EE7" w:rsidRDefault="007A3F9C">
            <w:pPr>
              <w:widowControl/>
              <w:adjustRightInd w:val="0"/>
              <w:snapToGrid w:val="0"/>
              <w:spacing w:line="480" w:lineRule="atLeast"/>
              <w:jc w:val="left"/>
              <w:textAlignment w:val="center"/>
              <w:rPr>
                <w:rFonts w:ascii="仿宋" w:eastAsia="仿宋" w:hAnsi="仿宋" w:cs="仿宋"/>
                <w:sz w:val="28"/>
                <w:szCs w:val="28"/>
              </w:rPr>
            </w:pPr>
            <w:r>
              <w:rPr>
                <w:rFonts w:ascii="仿宋" w:eastAsia="仿宋" w:hAnsi="仿宋" w:cs="仿宋" w:hint="eastAsia"/>
                <w:kern w:val="0"/>
                <w:sz w:val="28"/>
                <w:szCs w:val="28"/>
                <w:lang w:bidi="ar"/>
              </w:rPr>
              <w:t>签收人声明：本次申报债权文件的签收并不构成无效债权（包括但不限于已过诉讼时效的债权等）的重新有效确认，也不代表签收人对申报人申报债权以及提交文件资料真实性、合法性及关联性的确认。</w:t>
            </w:r>
          </w:p>
        </w:tc>
      </w:tr>
      <w:tr w:rsidR="008B7EE7" w14:paraId="1B3194F7" w14:textId="77777777">
        <w:trPr>
          <w:trHeight w:val="567"/>
          <w:jc w:val="center"/>
        </w:trPr>
        <w:tc>
          <w:tcPr>
            <w:tcW w:w="9581" w:type="dxa"/>
            <w:gridSpan w:val="5"/>
            <w:shd w:val="clear" w:color="auto" w:fill="auto"/>
            <w:tcMar>
              <w:top w:w="15" w:type="dxa"/>
              <w:left w:w="15" w:type="dxa"/>
              <w:right w:w="15" w:type="dxa"/>
            </w:tcMar>
            <w:vAlign w:val="center"/>
          </w:tcPr>
          <w:p w14:paraId="58965B18" w14:textId="77777777" w:rsidR="008B7EE7" w:rsidRDefault="007A3F9C">
            <w:pPr>
              <w:widowControl/>
              <w:adjustRightInd w:val="0"/>
              <w:snapToGrid w:val="0"/>
              <w:spacing w:line="480" w:lineRule="atLeast"/>
              <w:jc w:val="left"/>
              <w:textAlignment w:val="center"/>
              <w:rPr>
                <w:rFonts w:ascii="仿宋" w:eastAsia="仿宋" w:hAnsi="仿宋" w:cs="仿宋"/>
                <w:sz w:val="28"/>
                <w:szCs w:val="28"/>
              </w:rPr>
            </w:pPr>
            <w:r>
              <w:rPr>
                <w:rFonts w:ascii="仿宋" w:eastAsia="仿宋" w:hAnsi="仿宋" w:cs="仿宋" w:hint="eastAsia"/>
                <w:kern w:val="0"/>
                <w:sz w:val="28"/>
                <w:szCs w:val="28"/>
                <w:lang w:bidi="ar"/>
              </w:rPr>
              <w:t>提交人：</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提交时间：</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年</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月</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日</w:t>
            </w:r>
          </w:p>
        </w:tc>
      </w:tr>
      <w:tr w:rsidR="008B7EE7" w14:paraId="4247FAD5" w14:textId="77777777">
        <w:trPr>
          <w:trHeight w:val="567"/>
          <w:jc w:val="center"/>
        </w:trPr>
        <w:tc>
          <w:tcPr>
            <w:tcW w:w="9581" w:type="dxa"/>
            <w:gridSpan w:val="5"/>
            <w:shd w:val="clear" w:color="auto" w:fill="auto"/>
            <w:tcMar>
              <w:top w:w="15" w:type="dxa"/>
              <w:left w:w="15" w:type="dxa"/>
              <w:right w:w="15" w:type="dxa"/>
            </w:tcMar>
            <w:vAlign w:val="center"/>
          </w:tcPr>
          <w:p w14:paraId="582C9B20" w14:textId="77777777" w:rsidR="008B7EE7" w:rsidRDefault="007A3F9C">
            <w:pPr>
              <w:widowControl/>
              <w:adjustRightInd w:val="0"/>
              <w:snapToGrid w:val="0"/>
              <w:spacing w:line="480" w:lineRule="atLeast"/>
              <w:jc w:val="left"/>
              <w:textAlignment w:val="center"/>
              <w:rPr>
                <w:rFonts w:ascii="仿宋" w:eastAsia="仿宋" w:hAnsi="仿宋" w:cs="仿宋"/>
                <w:sz w:val="28"/>
                <w:szCs w:val="28"/>
              </w:rPr>
            </w:pPr>
            <w:r>
              <w:rPr>
                <w:rFonts w:ascii="仿宋" w:eastAsia="仿宋" w:hAnsi="仿宋" w:cs="仿宋" w:hint="eastAsia"/>
                <w:kern w:val="0"/>
                <w:sz w:val="28"/>
                <w:szCs w:val="28"/>
                <w:lang w:bidi="ar"/>
              </w:rPr>
              <w:t>管理人：</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签收时间：</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年</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月</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日</w:t>
            </w:r>
          </w:p>
        </w:tc>
      </w:tr>
    </w:tbl>
    <w:p w14:paraId="5E6E9FE8" w14:textId="77777777" w:rsidR="008B7EE7" w:rsidRDefault="007A3F9C">
      <w:pPr>
        <w:widowControl/>
        <w:jc w:val="left"/>
        <w:rPr>
          <w:rFonts w:ascii="仿宋" w:eastAsia="仿宋" w:hAnsi="仿宋" w:cs="仿宋"/>
          <w:kern w:val="0"/>
          <w:sz w:val="28"/>
          <w:szCs w:val="28"/>
          <w:lang w:bidi="ar"/>
        </w:rPr>
      </w:pPr>
      <w:r>
        <w:rPr>
          <w:rFonts w:ascii="仿宋" w:eastAsia="仿宋" w:hAnsi="仿宋" w:cs="仿宋" w:hint="eastAsia"/>
          <w:kern w:val="0"/>
          <w:sz w:val="28"/>
          <w:szCs w:val="28"/>
          <w:lang w:bidi="ar"/>
        </w:rPr>
        <w:br w:type="page"/>
      </w:r>
    </w:p>
    <w:p w14:paraId="54F98203" w14:textId="77777777" w:rsidR="008B7EE7" w:rsidRDefault="007A3F9C">
      <w:pPr>
        <w:adjustRightInd w:val="0"/>
        <w:snapToGrid w:val="0"/>
        <w:spacing w:line="480" w:lineRule="atLeast"/>
        <w:rPr>
          <w:rFonts w:ascii="仿宋" w:eastAsia="仿宋" w:hAnsi="仿宋" w:cs="仿宋"/>
        </w:rPr>
      </w:pPr>
      <w:r>
        <w:rPr>
          <w:rFonts w:ascii="仿宋" w:eastAsia="仿宋" w:hAnsi="仿宋" w:cs="仿宋" w:hint="eastAsia"/>
          <w:b/>
          <w:bCs/>
          <w:sz w:val="28"/>
          <w:szCs w:val="28"/>
        </w:rPr>
        <w:lastRenderedPageBreak/>
        <w:t>附件</w:t>
      </w:r>
      <w:r>
        <w:rPr>
          <w:rFonts w:ascii="仿宋" w:eastAsia="仿宋" w:hAnsi="仿宋" w:cs="仿宋" w:hint="eastAsia"/>
          <w:b/>
          <w:bCs/>
          <w:sz w:val="28"/>
          <w:szCs w:val="28"/>
        </w:rPr>
        <w:t>3</w:t>
      </w:r>
      <w:r>
        <w:rPr>
          <w:rFonts w:ascii="仿宋" w:eastAsia="仿宋" w:hAnsi="仿宋" w:cs="仿宋" w:hint="eastAsia"/>
          <w:b/>
          <w:bCs/>
          <w:sz w:val="28"/>
          <w:szCs w:val="28"/>
        </w:rPr>
        <w:t>：</w:t>
      </w:r>
      <w:r>
        <w:rPr>
          <w:rFonts w:ascii="仿宋" w:eastAsia="仿宋" w:hAnsi="仿宋" w:cs="仿宋" w:hint="eastAsia"/>
          <w:b/>
          <w:bCs/>
          <w:sz w:val="28"/>
          <w:szCs w:val="28"/>
        </w:rPr>
        <w:t xml:space="preserve"> </w:t>
      </w:r>
    </w:p>
    <w:tbl>
      <w:tblPr>
        <w:tblW w:w="9606" w:type="dxa"/>
        <w:jc w:val="center"/>
        <w:tblLayout w:type="fixed"/>
        <w:tblCellMar>
          <w:left w:w="0" w:type="dxa"/>
          <w:right w:w="0" w:type="dxa"/>
        </w:tblCellMar>
        <w:tblLook w:val="04A0" w:firstRow="1" w:lastRow="0" w:firstColumn="1" w:lastColumn="0" w:noHBand="0" w:noVBand="1"/>
      </w:tblPr>
      <w:tblGrid>
        <w:gridCol w:w="9606"/>
      </w:tblGrid>
      <w:tr w:rsidR="008B7EE7" w14:paraId="26AA4849" w14:textId="77777777">
        <w:trPr>
          <w:trHeight w:val="12126"/>
          <w:jc w:val="center"/>
        </w:trPr>
        <w:tc>
          <w:tcPr>
            <w:tcW w:w="9606" w:type="dxa"/>
            <w:tcBorders>
              <w:top w:val="nil"/>
              <w:left w:val="nil"/>
              <w:bottom w:val="single" w:sz="4" w:space="0" w:color="auto"/>
              <w:right w:val="nil"/>
            </w:tcBorders>
            <w:shd w:val="clear" w:color="auto" w:fill="auto"/>
            <w:noWrap/>
            <w:tcMar>
              <w:top w:w="15" w:type="dxa"/>
              <w:left w:w="15" w:type="dxa"/>
              <w:right w:w="15" w:type="dxa"/>
            </w:tcMar>
            <w:vAlign w:val="center"/>
          </w:tcPr>
          <w:p w14:paraId="02FD9B2A" w14:textId="77777777" w:rsidR="008B7EE7" w:rsidRDefault="007A3F9C">
            <w:pPr>
              <w:widowControl/>
              <w:adjustRightInd w:val="0"/>
              <w:snapToGrid w:val="0"/>
              <w:spacing w:line="480" w:lineRule="atLeast"/>
              <w:jc w:val="center"/>
              <w:textAlignment w:val="center"/>
              <w:rPr>
                <w:rFonts w:ascii="仿宋" w:eastAsia="仿宋" w:hAnsi="仿宋" w:cs="仿宋"/>
                <w:b/>
                <w:bCs/>
                <w:kern w:val="0"/>
                <w:sz w:val="36"/>
                <w:szCs w:val="36"/>
                <w:lang w:bidi="ar"/>
              </w:rPr>
            </w:pPr>
            <w:r>
              <w:rPr>
                <w:rFonts w:ascii="仿宋" w:eastAsia="仿宋" w:hAnsi="仿宋" w:cs="仿宋" w:hint="eastAsia"/>
                <w:b/>
                <w:bCs/>
                <w:kern w:val="0"/>
                <w:sz w:val="36"/>
                <w:szCs w:val="36"/>
                <w:lang w:bidi="ar"/>
              </w:rPr>
              <w:t>债权申报登记表</w:t>
            </w:r>
          </w:p>
          <w:tbl>
            <w:tblPr>
              <w:tblStyle w:val="a7"/>
              <w:tblW w:w="0" w:type="auto"/>
              <w:tblLayout w:type="fixed"/>
              <w:tblLook w:val="04A0" w:firstRow="1" w:lastRow="0" w:firstColumn="1" w:lastColumn="0" w:noHBand="0" w:noVBand="1"/>
            </w:tblPr>
            <w:tblGrid>
              <w:gridCol w:w="831"/>
              <w:gridCol w:w="2835"/>
              <w:gridCol w:w="1843"/>
              <w:gridCol w:w="425"/>
              <w:gridCol w:w="283"/>
              <w:gridCol w:w="1193"/>
              <w:gridCol w:w="83"/>
              <w:gridCol w:w="2073"/>
            </w:tblGrid>
            <w:tr w:rsidR="008B7EE7" w14:paraId="6889D754" w14:textId="77777777">
              <w:tc>
                <w:tcPr>
                  <w:tcW w:w="831" w:type="dxa"/>
                  <w:vMerge w:val="restart"/>
                </w:tcPr>
                <w:p w14:paraId="56364737"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债权人基本情况</w:t>
                  </w:r>
                </w:p>
              </w:tc>
              <w:tc>
                <w:tcPr>
                  <w:tcW w:w="2835" w:type="dxa"/>
                </w:tcPr>
                <w:p w14:paraId="7B56E238"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姓名</w:t>
                  </w:r>
                  <w:r>
                    <w:rPr>
                      <w:rFonts w:ascii="仿宋" w:eastAsia="仿宋" w:hAnsi="仿宋" w:cs="仿宋" w:hint="eastAsia"/>
                      <w:kern w:val="0"/>
                      <w:sz w:val="28"/>
                      <w:szCs w:val="28"/>
                      <w:lang w:bidi="ar"/>
                    </w:rPr>
                    <w:t>/</w:t>
                  </w:r>
                  <w:r>
                    <w:rPr>
                      <w:rFonts w:ascii="仿宋" w:eastAsia="仿宋" w:hAnsi="仿宋" w:cs="仿宋" w:hint="eastAsia"/>
                      <w:kern w:val="0"/>
                      <w:sz w:val="28"/>
                      <w:szCs w:val="28"/>
                      <w:lang w:bidi="ar"/>
                    </w:rPr>
                    <w:t>名称</w:t>
                  </w:r>
                </w:p>
              </w:tc>
              <w:tc>
                <w:tcPr>
                  <w:tcW w:w="2268" w:type="dxa"/>
                  <w:gridSpan w:val="2"/>
                </w:tcPr>
                <w:p w14:paraId="4F317BFF"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1559" w:type="dxa"/>
                  <w:gridSpan w:val="3"/>
                </w:tcPr>
                <w:p w14:paraId="386ED701"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sz w:val="28"/>
                      <w:szCs w:val="28"/>
                    </w:rPr>
                    <w:t>证件号码</w:t>
                  </w:r>
                </w:p>
              </w:tc>
              <w:tc>
                <w:tcPr>
                  <w:tcW w:w="2073" w:type="dxa"/>
                </w:tcPr>
                <w:p w14:paraId="0F3B1463"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r>
            <w:tr w:rsidR="008B7EE7" w14:paraId="169BFCAC" w14:textId="77777777">
              <w:tc>
                <w:tcPr>
                  <w:tcW w:w="831" w:type="dxa"/>
                  <w:vMerge/>
                </w:tcPr>
                <w:p w14:paraId="0B16A8A8"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2835" w:type="dxa"/>
                </w:tcPr>
                <w:p w14:paraId="7F50E129"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4"/>
                      <w:szCs w:val="24"/>
                      <w:lang w:bidi="ar"/>
                    </w:rPr>
                    <w:t>法定代表人（负责人）</w:t>
                  </w:r>
                </w:p>
              </w:tc>
              <w:tc>
                <w:tcPr>
                  <w:tcW w:w="2268" w:type="dxa"/>
                  <w:gridSpan w:val="2"/>
                </w:tcPr>
                <w:p w14:paraId="5CDAE192"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1559" w:type="dxa"/>
                  <w:gridSpan w:val="3"/>
                </w:tcPr>
                <w:p w14:paraId="540C8BA9"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联系电话</w:t>
                  </w:r>
                </w:p>
              </w:tc>
              <w:tc>
                <w:tcPr>
                  <w:tcW w:w="2073" w:type="dxa"/>
                </w:tcPr>
                <w:p w14:paraId="0056A246"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r>
            <w:tr w:rsidR="008B7EE7" w14:paraId="32DA609D" w14:textId="77777777">
              <w:tc>
                <w:tcPr>
                  <w:tcW w:w="831" w:type="dxa"/>
                  <w:vMerge/>
                </w:tcPr>
                <w:p w14:paraId="79391086"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2835" w:type="dxa"/>
                  <w:vMerge w:val="restart"/>
                </w:tcPr>
                <w:p w14:paraId="1D3BDC2D"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代理人姓名</w:t>
                  </w:r>
                </w:p>
              </w:tc>
              <w:tc>
                <w:tcPr>
                  <w:tcW w:w="2268" w:type="dxa"/>
                  <w:gridSpan w:val="2"/>
                </w:tcPr>
                <w:p w14:paraId="1C7A5AD4"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1559" w:type="dxa"/>
                  <w:gridSpan w:val="3"/>
                </w:tcPr>
                <w:p w14:paraId="1CFB3E80"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联系电话</w:t>
                  </w:r>
                </w:p>
              </w:tc>
              <w:tc>
                <w:tcPr>
                  <w:tcW w:w="2073" w:type="dxa"/>
                </w:tcPr>
                <w:p w14:paraId="6D9972EA"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r>
            <w:tr w:rsidR="008B7EE7" w14:paraId="0B251A2C" w14:textId="77777777">
              <w:tc>
                <w:tcPr>
                  <w:tcW w:w="831" w:type="dxa"/>
                  <w:vMerge/>
                </w:tcPr>
                <w:p w14:paraId="7EB92632"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2835" w:type="dxa"/>
                  <w:vMerge/>
                </w:tcPr>
                <w:p w14:paraId="1FFB5117"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2268" w:type="dxa"/>
                  <w:gridSpan w:val="2"/>
                </w:tcPr>
                <w:p w14:paraId="07629BD4"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1559" w:type="dxa"/>
                  <w:gridSpan w:val="3"/>
                </w:tcPr>
                <w:p w14:paraId="6D00B787"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联系电话</w:t>
                  </w:r>
                </w:p>
              </w:tc>
              <w:tc>
                <w:tcPr>
                  <w:tcW w:w="2073" w:type="dxa"/>
                </w:tcPr>
                <w:p w14:paraId="4F8DB9FE"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r>
            <w:tr w:rsidR="008B7EE7" w14:paraId="1DCFDA06" w14:textId="77777777">
              <w:tc>
                <w:tcPr>
                  <w:tcW w:w="831" w:type="dxa"/>
                  <w:vMerge/>
                </w:tcPr>
                <w:p w14:paraId="2969B5BF"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2835" w:type="dxa"/>
                </w:tcPr>
                <w:p w14:paraId="576E16DC"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联系地址</w:t>
                  </w:r>
                </w:p>
              </w:tc>
              <w:tc>
                <w:tcPr>
                  <w:tcW w:w="5900" w:type="dxa"/>
                  <w:gridSpan w:val="6"/>
                </w:tcPr>
                <w:p w14:paraId="356FD1C9"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r>
            <w:tr w:rsidR="008B7EE7" w14:paraId="4EC58F28" w14:textId="77777777">
              <w:tc>
                <w:tcPr>
                  <w:tcW w:w="831" w:type="dxa"/>
                  <w:vMerge w:val="restart"/>
                </w:tcPr>
                <w:p w14:paraId="49EBCF07"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申报债权数额</w:t>
                  </w:r>
                </w:p>
              </w:tc>
              <w:tc>
                <w:tcPr>
                  <w:tcW w:w="2835" w:type="dxa"/>
                </w:tcPr>
                <w:p w14:paraId="767217E1"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sz w:val="28"/>
                      <w:szCs w:val="28"/>
                    </w:rPr>
                    <w:t xml:space="preserve"> </w:t>
                  </w:r>
                  <w:r>
                    <w:rPr>
                      <w:rFonts w:ascii="仿宋" w:eastAsia="仿宋" w:hAnsi="仿宋" w:cs="仿宋" w:hint="eastAsia"/>
                      <w:sz w:val="28"/>
                      <w:szCs w:val="28"/>
                    </w:rPr>
                    <w:t>本金</w:t>
                  </w:r>
                </w:p>
              </w:tc>
              <w:tc>
                <w:tcPr>
                  <w:tcW w:w="5900" w:type="dxa"/>
                  <w:gridSpan w:val="6"/>
                </w:tcPr>
                <w:p w14:paraId="120B18DD"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sz w:val="28"/>
                      <w:szCs w:val="28"/>
                    </w:rPr>
                    <w:t>￥：</w:t>
                  </w:r>
                  <w:r>
                    <w:rPr>
                      <w:rFonts w:ascii="仿宋" w:eastAsia="仿宋" w:hAnsi="仿宋" w:cs="仿宋" w:hint="eastAsia"/>
                      <w:sz w:val="28"/>
                      <w:szCs w:val="28"/>
                    </w:rPr>
                    <w:t xml:space="preserve">           </w:t>
                  </w:r>
                </w:p>
              </w:tc>
            </w:tr>
            <w:tr w:rsidR="008B7EE7" w14:paraId="2923CE77" w14:textId="77777777">
              <w:tc>
                <w:tcPr>
                  <w:tcW w:w="831" w:type="dxa"/>
                  <w:vMerge/>
                </w:tcPr>
                <w:p w14:paraId="0C11C634"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2835" w:type="dxa"/>
                </w:tcPr>
                <w:p w14:paraId="20ED761C"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sz w:val="28"/>
                      <w:szCs w:val="28"/>
                    </w:rPr>
                    <w:t>利息等孳息债权</w:t>
                  </w:r>
                </w:p>
              </w:tc>
              <w:tc>
                <w:tcPr>
                  <w:tcW w:w="5900" w:type="dxa"/>
                  <w:gridSpan w:val="6"/>
                </w:tcPr>
                <w:p w14:paraId="50D8D302"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sz w:val="28"/>
                      <w:szCs w:val="28"/>
                    </w:rPr>
                    <w:t>￥：</w:t>
                  </w:r>
                  <w:r>
                    <w:rPr>
                      <w:rFonts w:ascii="仿宋" w:eastAsia="仿宋" w:hAnsi="仿宋" w:cs="仿宋" w:hint="eastAsia"/>
                      <w:sz w:val="28"/>
                      <w:szCs w:val="28"/>
                    </w:rPr>
                    <w:t xml:space="preserve">        </w:t>
                  </w:r>
                </w:p>
              </w:tc>
            </w:tr>
            <w:tr w:rsidR="008B7EE7" w14:paraId="006E9182" w14:textId="77777777">
              <w:tc>
                <w:tcPr>
                  <w:tcW w:w="831" w:type="dxa"/>
                  <w:vMerge/>
                </w:tcPr>
                <w:p w14:paraId="5DB483CB"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2835" w:type="dxa"/>
                </w:tcPr>
                <w:p w14:paraId="7130F768"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sz w:val="28"/>
                      <w:szCs w:val="28"/>
                    </w:rPr>
                    <w:t>其他损失债权</w:t>
                  </w:r>
                </w:p>
              </w:tc>
              <w:tc>
                <w:tcPr>
                  <w:tcW w:w="5900" w:type="dxa"/>
                  <w:gridSpan w:val="6"/>
                </w:tcPr>
                <w:p w14:paraId="7E9049DD"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sz w:val="28"/>
                      <w:szCs w:val="28"/>
                    </w:rPr>
                    <w:t>￥：</w:t>
                  </w:r>
                  <w:r>
                    <w:rPr>
                      <w:rFonts w:ascii="仿宋" w:eastAsia="仿宋" w:hAnsi="仿宋" w:cs="仿宋" w:hint="eastAsia"/>
                      <w:sz w:val="28"/>
                      <w:szCs w:val="28"/>
                    </w:rPr>
                    <w:t xml:space="preserve">            </w:t>
                  </w:r>
                </w:p>
              </w:tc>
            </w:tr>
            <w:tr w:rsidR="008B7EE7" w14:paraId="32CAB694" w14:textId="77777777">
              <w:tc>
                <w:tcPr>
                  <w:tcW w:w="831" w:type="dxa"/>
                  <w:vMerge/>
                </w:tcPr>
                <w:p w14:paraId="2CD0E332"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2835" w:type="dxa"/>
                </w:tcPr>
                <w:p w14:paraId="64A8CD21"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sz w:val="28"/>
                      <w:szCs w:val="28"/>
                    </w:rPr>
                    <w:t>总额</w:t>
                  </w:r>
                </w:p>
              </w:tc>
              <w:tc>
                <w:tcPr>
                  <w:tcW w:w="5900" w:type="dxa"/>
                  <w:gridSpan w:val="6"/>
                </w:tcPr>
                <w:p w14:paraId="3AD259C5"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sz w:val="28"/>
                      <w:szCs w:val="28"/>
                    </w:rPr>
                    <w:t>￥：</w:t>
                  </w:r>
                  <w:r>
                    <w:rPr>
                      <w:rFonts w:ascii="仿宋" w:eastAsia="仿宋" w:hAnsi="仿宋" w:cs="仿宋" w:hint="eastAsia"/>
                      <w:sz w:val="28"/>
                      <w:szCs w:val="28"/>
                    </w:rPr>
                    <w:t xml:space="preserve">            </w:t>
                  </w:r>
                </w:p>
              </w:tc>
            </w:tr>
            <w:tr w:rsidR="008B7EE7" w14:paraId="4DDB54C5" w14:textId="77777777">
              <w:tc>
                <w:tcPr>
                  <w:tcW w:w="831" w:type="dxa"/>
                  <w:vMerge w:val="restart"/>
                </w:tcPr>
                <w:p w14:paraId="25CB27B4"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财产担保情况</w:t>
                  </w:r>
                </w:p>
              </w:tc>
              <w:tc>
                <w:tcPr>
                  <w:tcW w:w="2835" w:type="dxa"/>
                </w:tcPr>
                <w:p w14:paraId="7DBEF95B"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有无特定财产担保</w:t>
                  </w:r>
                </w:p>
              </w:tc>
              <w:tc>
                <w:tcPr>
                  <w:tcW w:w="1843" w:type="dxa"/>
                </w:tcPr>
                <w:p w14:paraId="22711784"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□有</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无□</w:t>
                  </w:r>
                </w:p>
              </w:tc>
              <w:tc>
                <w:tcPr>
                  <w:tcW w:w="1901" w:type="dxa"/>
                  <w:gridSpan w:val="3"/>
                </w:tcPr>
                <w:p w14:paraId="679FD561"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担保金额</w:t>
                  </w:r>
                </w:p>
              </w:tc>
              <w:tc>
                <w:tcPr>
                  <w:tcW w:w="2156" w:type="dxa"/>
                  <w:gridSpan w:val="2"/>
                </w:tcPr>
                <w:p w14:paraId="79C9CD71"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r>
            <w:tr w:rsidR="008B7EE7" w14:paraId="7FFDE6C4" w14:textId="77777777">
              <w:tc>
                <w:tcPr>
                  <w:tcW w:w="831" w:type="dxa"/>
                  <w:vMerge/>
                </w:tcPr>
                <w:p w14:paraId="724FF8FB"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2835" w:type="dxa"/>
                </w:tcPr>
                <w:p w14:paraId="010FB936"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财产担保方式</w:t>
                  </w:r>
                </w:p>
              </w:tc>
              <w:tc>
                <w:tcPr>
                  <w:tcW w:w="5900" w:type="dxa"/>
                  <w:gridSpan w:val="6"/>
                </w:tcPr>
                <w:p w14:paraId="53410231"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□抵押</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□质押</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□留置</w:t>
                  </w:r>
                </w:p>
              </w:tc>
            </w:tr>
            <w:tr w:rsidR="008B7EE7" w14:paraId="1542BF69" w14:textId="77777777">
              <w:tc>
                <w:tcPr>
                  <w:tcW w:w="831" w:type="dxa"/>
                  <w:vMerge/>
                </w:tcPr>
                <w:p w14:paraId="4A8AF81F"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2835" w:type="dxa"/>
                </w:tcPr>
                <w:p w14:paraId="505D8E1C"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担保财产及担保金额</w:t>
                  </w:r>
                </w:p>
              </w:tc>
              <w:tc>
                <w:tcPr>
                  <w:tcW w:w="5900" w:type="dxa"/>
                  <w:gridSpan w:val="6"/>
                </w:tcPr>
                <w:p w14:paraId="3021A1A3"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r>
            <w:tr w:rsidR="008B7EE7" w14:paraId="5CB4934D" w14:textId="77777777">
              <w:tc>
                <w:tcPr>
                  <w:tcW w:w="3666" w:type="dxa"/>
                  <w:gridSpan w:val="2"/>
                </w:tcPr>
                <w:p w14:paraId="3CB5E6C7"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是否有连带债务人</w:t>
                  </w:r>
                </w:p>
              </w:tc>
              <w:tc>
                <w:tcPr>
                  <w:tcW w:w="5900" w:type="dxa"/>
                  <w:gridSpan w:val="6"/>
                </w:tcPr>
                <w:p w14:paraId="29632CA6"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□有</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无□</w:t>
                  </w:r>
                </w:p>
              </w:tc>
            </w:tr>
            <w:tr w:rsidR="008B7EE7" w14:paraId="32E3040A" w14:textId="77777777">
              <w:tc>
                <w:tcPr>
                  <w:tcW w:w="3666" w:type="dxa"/>
                  <w:gridSpan w:val="2"/>
                </w:tcPr>
                <w:p w14:paraId="1683D741"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是否属连带债权人</w:t>
                  </w:r>
                </w:p>
              </w:tc>
              <w:tc>
                <w:tcPr>
                  <w:tcW w:w="5900" w:type="dxa"/>
                  <w:gridSpan w:val="6"/>
                </w:tcPr>
                <w:p w14:paraId="5AE589C4"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□有</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无□</w:t>
                  </w:r>
                </w:p>
              </w:tc>
            </w:tr>
            <w:tr w:rsidR="008B7EE7" w14:paraId="60FF7032" w14:textId="77777777">
              <w:tc>
                <w:tcPr>
                  <w:tcW w:w="3666" w:type="dxa"/>
                  <w:gridSpan w:val="2"/>
                  <w:vMerge w:val="restart"/>
                </w:tcPr>
                <w:p w14:paraId="4A1EB352"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债权涉诉（仲裁）情况</w:t>
                  </w:r>
                </w:p>
              </w:tc>
              <w:tc>
                <w:tcPr>
                  <w:tcW w:w="2551" w:type="dxa"/>
                  <w:gridSpan w:val="3"/>
                </w:tcPr>
                <w:p w14:paraId="16D239C4"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有无涉诉（仲裁）</w:t>
                  </w:r>
                </w:p>
              </w:tc>
              <w:tc>
                <w:tcPr>
                  <w:tcW w:w="3349" w:type="dxa"/>
                  <w:gridSpan w:val="3"/>
                </w:tcPr>
                <w:p w14:paraId="19FEDA0A"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□有</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无□</w:t>
                  </w:r>
                </w:p>
              </w:tc>
            </w:tr>
            <w:tr w:rsidR="008B7EE7" w14:paraId="3900A12B" w14:textId="77777777">
              <w:tc>
                <w:tcPr>
                  <w:tcW w:w="3666" w:type="dxa"/>
                  <w:gridSpan w:val="2"/>
                  <w:vMerge/>
                </w:tcPr>
                <w:p w14:paraId="428021B4"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2551" w:type="dxa"/>
                  <w:gridSpan w:val="3"/>
                </w:tcPr>
                <w:p w14:paraId="4899D3AD"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有无生效裁判文书</w:t>
                  </w:r>
                </w:p>
              </w:tc>
              <w:tc>
                <w:tcPr>
                  <w:tcW w:w="3349" w:type="dxa"/>
                  <w:gridSpan w:val="3"/>
                </w:tcPr>
                <w:p w14:paraId="505A7328"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□有</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无□</w:t>
                  </w:r>
                </w:p>
              </w:tc>
            </w:tr>
            <w:tr w:rsidR="008B7EE7" w14:paraId="0C69D51E" w14:textId="77777777">
              <w:tc>
                <w:tcPr>
                  <w:tcW w:w="3666" w:type="dxa"/>
                  <w:gridSpan w:val="2"/>
                  <w:vMerge/>
                </w:tcPr>
                <w:p w14:paraId="6833CE14"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2551" w:type="dxa"/>
                  <w:gridSpan w:val="3"/>
                </w:tcPr>
                <w:p w14:paraId="2675BED7"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是否已申请执行</w:t>
                  </w:r>
                </w:p>
              </w:tc>
              <w:tc>
                <w:tcPr>
                  <w:tcW w:w="3349" w:type="dxa"/>
                  <w:gridSpan w:val="3"/>
                </w:tcPr>
                <w:p w14:paraId="0E271553"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□有</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无□</w:t>
                  </w:r>
                </w:p>
              </w:tc>
            </w:tr>
            <w:tr w:rsidR="008B7EE7" w14:paraId="7FA3B251" w14:textId="77777777">
              <w:tc>
                <w:tcPr>
                  <w:tcW w:w="3666" w:type="dxa"/>
                  <w:gridSpan w:val="2"/>
                  <w:vMerge/>
                </w:tcPr>
                <w:p w14:paraId="532189B5"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c>
                <w:tcPr>
                  <w:tcW w:w="2551" w:type="dxa"/>
                  <w:gridSpan w:val="3"/>
                </w:tcPr>
                <w:p w14:paraId="48ACCC3B"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已清偿的金额</w:t>
                  </w:r>
                </w:p>
              </w:tc>
              <w:tc>
                <w:tcPr>
                  <w:tcW w:w="3349" w:type="dxa"/>
                  <w:gridSpan w:val="3"/>
                </w:tcPr>
                <w:p w14:paraId="2823C75B"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□有</w:t>
                  </w:r>
                  <w:r>
                    <w:rPr>
                      <w:rFonts w:ascii="仿宋" w:eastAsia="仿宋" w:hAnsi="仿宋" w:cs="仿宋" w:hint="eastAsia"/>
                      <w:kern w:val="0"/>
                      <w:sz w:val="28"/>
                      <w:szCs w:val="28"/>
                      <w:lang w:bidi="ar"/>
                    </w:rPr>
                    <w:t xml:space="preserve">        </w:t>
                  </w:r>
                  <w:r>
                    <w:rPr>
                      <w:rFonts w:ascii="仿宋" w:eastAsia="仿宋" w:hAnsi="仿宋" w:cs="仿宋" w:hint="eastAsia"/>
                      <w:kern w:val="0"/>
                      <w:sz w:val="28"/>
                      <w:szCs w:val="28"/>
                      <w:lang w:bidi="ar"/>
                    </w:rPr>
                    <w:t>无□</w:t>
                  </w:r>
                </w:p>
              </w:tc>
            </w:tr>
            <w:tr w:rsidR="008B7EE7" w14:paraId="1D495870" w14:textId="77777777">
              <w:trPr>
                <w:trHeight w:val="2386"/>
              </w:trPr>
              <w:tc>
                <w:tcPr>
                  <w:tcW w:w="3666" w:type="dxa"/>
                  <w:gridSpan w:val="2"/>
                </w:tcPr>
                <w:p w14:paraId="45FCB979" w14:textId="77777777" w:rsidR="008B7EE7" w:rsidRDefault="007A3F9C">
                  <w:pPr>
                    <w:widowControl/>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基本事实（债权内容）</w:t>
                  </w:r>
                </w:p>
              </w:tc>
              <w:tc>
                <w:tcPr>
                  <w:tcW w:w="5900" w:type="dxa"/>
                  <w:gridSpan w:val="6"/>
                </w:tcPr>
                <w:p w14:paraId="0B642E1A" w14:textId="77777777" w:rsidR="008B7EE7" w:rsidRDefault="008B7EE7">
                  <w:pPr>
                    <w:widowControl/>
                    <w:adjustRightInd w:val="0"/>
                    <w:snapToGrid w:val="0"/>
                    <w:spacing w:line="480" w:lineRule="atLeast"/>
                    <w:jc w:val="left"/>
                    <w:textAlignment w:val="center"/>
                    <w:rPr>
                      <w:rFonts w:ascii="仿宋" w:eastAsia="仿宋" w:hAnsi="仿宋" w:cs="仿宋"/>
                      <w:kern w:val="0"/>
                      <w:sz w:val="28"/>
                      <w:szCs w:val="28"/>
                      <w:lang w:bidi="ar"/>
                    </w:rPr>
                  </w:pPr>
                </w:p>
              </w:tc>
            </w:tr>
          </w:tbl>
          <w:p w14:paraId="21D294FC" w14:textId="77777777" w:rsidR="008B7EE7" w:rsidRDefault="008B7EE7">
            <w:pPr>
              <w:widowControl/>
              <w:adjustRightInd w:val="0"/>
              <w:snapToGrid w:val="0"/>
              <w:spacing w:line="480" w:lineRule="atLeast"/>
              <w:jc w:val="right"/>
              <w:textAlignment w:val="center"/>
              <w:rPr>
                <w:rFonts w:ascii="仿宋" w:eastAsia="仿宋" w:hAnsi="仿宋" w:cs="仿宋"/>
                <w:kern w:val="0"/>
                <w:sz w:val="28"/>
                <w:szCs w:val="28"/>
                <w:lang w:bidi="ar"/>
              </w:rPr>
            </w:pPr>
          </w:p>
        </w:tc>
      </w:tr>
    </w:tbl>
    <w:p w14:paraId="6DA3EFF5" w14:textId="77777777" w:rsidR="008B7EE7" w:rsidRDefault="007A3F9C">
      <w:pPr>
        <w:rPr>
          <w:rFonts w:ascii="仿宋" w:eastAsia="仿宋" w:hAnsi="仿宋" w:cs="仿宋"/>
          <w:sz w:val="28"/>
          <w:szCs w:val="28"/>
        </w:rPr>
      </w:pPr>
      <w:r>
        <w:rPr>
          <w:rFonts w:ascii="仿宋" w:eastAsia="仿宋" w:hAnsi="仿宋" w:cs="仿宋" w:hint="eastAsia"/>
          <w:sz w:val="28"/>
          <w:szCs w:val="28"/>
        </w:rPr>
        <w:t>申报人：</w:t>
      </w:r>
      <w:r>
        <w:rPr>
          <w:rFonts w:ascii="仿宋" w:eastAsia="仿宋" w:hAnsi="仿宋" w:cs="仿宋" w:hint="eastAsia"/>
          <w:sz w:val="28"/>
          <w:szCs w:val="28"/>
        </w:rPr>
        <w:t xml:space="preserve">                         </w:t>
      </w:r>
      <w:r>
        <w:rPr>
          <w:rFonts w:ascii="仿宋" w:eastAsia="仿宋" w:hAnsi="仿宋" w:cs="仿宋" w:hint="eastAsia"/>
          <w:sz w:val="28"/>
          <w:szCs w:val="28"/>
        </w:rPr>
        <w:t>申报日期：</w:t>
      </w:r>
      <w:r>
        <w:rPr>
          <w:rFonts w:ascii="仿宋" w:eastAsia="仿宋" w:hAnsi="仿宋" w:cs="仿宋" w:hint="eastAsia"/>
          <w:sz w:val="28"/>
          <w:szCs w:val="28"/>
        </w:rPr>
        <w:t xml:space="preserve">     </w:t>
      </w: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p>
    <w:p w14:paraId="4539893B" w14:textId="77777777" w:rsidR="008B7EE7" w:rsidRDefault="007A3F9C">
      <w:pPr>
        <w:jc w:val="left"/>
        <w:rPr>
          <w:rFonts w:ascii="仿宋" w:eastAsia="仿宋" w:hAnsi="仿宋" w:cs="仿宋"/>
          <w:b/>
          <w:bCs/>
          <w:sz w:val="28"/>
          <w:szCs w:val="28"/>
        </w:rPr>
      </w:pPr>
      <w:r>
        <w:rPr>
          <w:rFonts w:ascii="仿宋" w:eastAsia="仿宋" w:hAnsi="仿宋" w:cs="仿宋" w:hint="eastAsia"/>
          <w:b/>
          <w:bCs/>
          <w:sz w:val="28"/>
          <w:szCs w:val="28"/>
        </w:rPr>
        <w:lastRenderedPageBreak/>
        <w:t>附件</w:t>
      </w:r>
      <w:r>
        <w:rPr>
          <w:rFonts w:ascii="仿宋" w:eastAsia="仿宋" w:hAnsi="仿宋" w:cs="仿宋" w:hint="eastAsia"/>
          <w:b/>
          <w:bCs/>
          <w:sz w:val="28"/>
          <w:szCs w:val="28"/>
        </w:rPr>
        <w:t>4</w:t>
      </w:r>
      <w:r>
        <w:rPr>
          <w:rFonts w:ascii="仿宋" w:eastAsia="仿宋" w:hAnsi="仿宋" w:cs="仿宋" w:hint="eastAsia"/>
          <w:b/>
          <w:bCs/>
          <w:sz w:val="28"/>
          <w:szCs w:val="28"/>
        </w:rPr>
        <w:t>：</w:t>
      </w:r>
    </w:p>
    <w:p w14:paraId="4B5286C2" w14:textId="77777777" w:rsidR="008B7EE7" w:rsidRDefault="007A3F9C">
      <w:pPr>
        <w:jc w:val="center"/>
        <w:rPr>
          <w:rFonts w:ascii="仿宋" w:eastAsia="仿宋" w:hAnsi="仿宋" w:cs="仿宋"/>
          <w:b/>
          <w:bCs/>
          <w:sz w:val="28"/>
          <w:szCs w:val="28"/>
        </w:rPr>
      </w:pPr>
      <w:r>
        <w:rPr>
          <w:rFonts w:ascii="仿宋" w:eastAsia="仿宋" w:hAnsi="仿宋" w:cs="仿宋" w:hint="eastAsia"/>
          <w:b/>
          <w:bCs/>
          <w:kern w:val="0"/>
          <w:sz w:val="36"/>
          <w:szCs w:val="36"/>
          <w:lang w:bidi="ar"/>
        </w:rPr>
        <w:t>债权申报证据清单</w:t>
      </w:r>
    </w:p>
    <w:tbl>
      <w:tblPr>
        <w:tblW w:w="8926" w:type="dxa"/>
        <w:jc w:val="center"/>
        <w:tblLayout w:type="fixed"/>
        <w:tblCellMar>
          <w:left w:w="0" w:type="dxa"/>
          <w:right w:w="0" w:type="dxa"/>
        </w:tblCellMar>
        <w:tblLook w:val="04A0" w:firstRow="1" w:lastRow="0" w:firstColumn="1" w:lastColumn="0" w:noHBand="0" w:noVBand="1"/>
      </w:tblPr>
      <w:tblGrid>
        <w:gridCol w:w="851"/>
        <w:gridCol w:w="2737"/>
        <w:gridCol w:w="2443"/>
        <w:gridCol w:w="1477"/>
        <w:gridCol w:w="1418"/>
      </w:tblGrid>
      <w:tr w:rsidR="008B7EE7" w14:paraId="3BA217C8" w14:textId="77777777">
        <w:trPr>
          <w:trHeight w:val="446"/>
          <w:jc w:val="center"/>
        </w:trPr>
        <w:tc>
          <w:tcPr>
            <w:tcW w:w="8926" w:type="dxa"/>
            <w:gridSpan w:val="5"/>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14:paraId="380890A7" w14:textId="77777777" w:rsidR="008B7EE7" w:rsidRDefault="007A3F9C">
            <w:pPr>
              <w:adjustRightInd w:val="0"/>
              <w:snapToGrid w:val="0"/>
              <w:spacing w:line="480" w:lineRule="atLeast"/>
              <w:jc w:val="left"/>
              <w:textAlignment w:val="center"/>
              <w:rPr>
                <w:rFonts w:ascii="仿宋" w:eastAsia="仿宋" w:hAnsi="仿宋" w:cs="仿宋"/>
                <w:kern w:val="0"/>
                <w:sz w:val="28"/>
                <w:szCs w:val="28"/>
                <w:lang w:bidi="ar"/>
              </w:rPr>
            </w:pPr>
            <w:r>
              <w:rPr>
                <w:rFonts w:ascii="仿宋" w:eastAsia="仿宋" w:hAnsi="仿宋" w:cs="仿宋" w:hint="eastAsia"/>
                <w:b/>
                <w:kern w:val="0"/>
                <w:sz w:val="28"/>
                <w:szCs w:val="28"/>
                <w:lang w:bidi="ar"/>
              </w:rPr>
              <w:t>债权申报人：</w:t>
            </w:r>
          </w:p>
        </w:tc>
      </w:tr>
      <w:tr w:rsidR="008B7EE7" w14:paraId="456A85C0" w14:textId="77777777">
        <w:trPr>
          <w:trHeight w:val="680"/>
          <w:jc w:val="center"/>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772793"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序号</w:t>
            </w:r>
          </w:p>
        </w:tc>
        <w:tc>
          <w:tcPr>
            <w:tcW w:w="273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361D06"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申报证据名称</w:t>
            </w:r>
          </w:p>
        </w:tc>
        <w:tc>
          <w:tcPr>
            <w:tcW w:w="24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045B3B"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sz w:val="28"/>
                <w:szCs w:val="28"/>
              </w:rPr>
              <w:t>证明内容</w:t>
            </w:r>
          </w:p>
        </w:tc>
        <w:tc>
          <w:tcPr>
            <w:tcW w:w="147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2C9737"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sz w:val="28"/>
                <w:szCs w:val="28"/>
              </w:rPr>
              <w:t>页码</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B1D5F9"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核对原件</w:t>
            </w:r>
          </w:p>
        </w:tc>
      </w:tr>
      <w:tr w:rsidR="008B7EE7" w14:paraId="5EE4D73C" w14:textId="77777777">
        <w:trPr>
          <w:trHeight w:val="680"/>
          <w:jc w:val="center"/>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99FDDA"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1</w:t>
            </w:r>
          </w:p>
        </w:tc>
        <w:tc>
          <w:tcPr>
            <w:tcW w:w="273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AC6BA4"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24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AA2514"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7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5D5A70"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636349" w14:textId="77777777" w:rsidR="008B7EE7" w:rsidRDefault="008B7EE7">
            <w:pPr>
              <w:widowControl/>
              <w:adjustRightInd w:val="0"/>
              <w:snapToGrid w:val="0"/>
              <w:spacing w:line="480" w:lineRule="atLeast"/>
              <w:jc w:val="center"/>
              <w:rPr>
                <w:rFonts w:ascii="仿宋" w:eastAsia="仿宋" w:hAnsi="仿宋" w:cs="仿宋"/>
                <w:sz w:val="28"/>
                <w:szCs w:val="28"/>
              </w:rPr>
            </w:pPr>
          </w:p>
        </w:tc>
      </w:tr>
      <w:tr w:rsidR="008B7EE7" w14:paraId="3E221A3D" w14:textId="77777777">
        <w:trPr>
          <w:trHeight w:val="680"/>
          <w:jc w:val="center"/>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221269" w14:textId="77777777" w:rsidR="008B7EE7" w:rsidRDefault="007A3F9C">
            <w:pPr>
              <w:widowControl/>
              <w:adjustRightInd w:val="0"/>
              <w:snapToGrid w:val="0"/>
              <w:spacing w:line="480" w:lineRule="atLeast"/>
              <w:jc w:val="center"/>
              <w:textAlignment w:val="center"/>
              <w:rPr>
                <w:rFonts w:ascii="仿宋" w:eastAsia="仿宋" w:hAnsi="仿宋" w:cs="仿宋"/>
                <w:sz w:val="28"/>
                <w:szCs w:val="28"/>
              </w:rPr>
            </w:pPr>
            <w:r>
              <w:rPr>
                <w:rFonts w:ascii="仿宋" w:eastAsia="仿宋" w:hAnsi="仿宋" w:cs="仿宋" w:hint="eastAsia"/>
                <w:kern w:val="0"/>
                <w:sz w:val="28"/>
                <w:szCs w:val="28"/>
                <w:lang w:bidi="ar"/>
              </w:rPr>
              <w:t>2</w:t>
            </w:r>
          </w:p>
        </w:tc>
        <w:tc>
          <w:tcPr>
            <w:tcW w:w="273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28F20E"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24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DAC77F"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7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2426C2"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EFAF3B" w14:textId="77777777" w:rsidR="008B7EE7" w:rsidRDefault="008B7EE7">
            <w:pPr>
              <w:widowControl/>
              <w:adjustRightInd w:val="0"/>
              <w:snapToGrid w:val="0"/>
              <w:spacing w:line="480" w:lineRule="atLeast"/>
              <w:jc w:val="center"/>
              <w:rPr>
                <w:rFonts w:ascii="仿宋" w:eastAsia="仿宋" w:hAnsi="仿宋" w:cs="仿宋"/>
                <w:sz w:val="28"/>
                <w:szCs w:val="28"/>
              </w:rPr>
            </w:pPr>
          </w:p>
        </w:tc>
      </w:tr>
      <w:tr w:rsidR="008B7EE7" w14:paraId="1C897C6F" w14:textId="77777777">
        <w:trPr>
          <w:trHeight w:val="680"/>
          <w:jc w:val="center"/>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556BA7"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273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0FC92D"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24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A57F38"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7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0E3FD7"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B3F34D" w14:textId="77777777" w:rsidR="008B7EE7" w:rsidRDefault="008B7EE7">
            <w:pPr>
              <w:widowControl/>
              <w:adjustRightInd w:val="0"/>
              <w:snapToGrid w:val="0"/>
              <w:spacing w:line="480" w:lineRule="atLeast"/>
              <w:jc w:val="center"/>
              <w:rPr>
                <w:rFonts w:ascii="仿宋" w:eastAsia="仿宋" w:hAnsi="仿宋" w:cs="仿宋"/>
                <w:sz w:val="28"/>
                <w:szCs w:val="28"/>
              </w:rPr>
            </w:pPr>
          </w:p>
        </w:tc>
      </w:tr>
      <w:tr w:rsidR="008B7EE7" w14:paraId="32F12DF2" w14:textId="77777777">
        <w:trPr>
          <w:trHeight w:val="680"/>
          <w:jc w:val="center"/>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776F49"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273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F52FDE"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24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3A2428"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7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89B11B"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5C107C" w14:textId="77777777" w:rsidR="008B7EE7" w:rsidRDefault="008B7EE7">
            <w:pPr>
              <w:widowControl/>
              <w:adjustRightInd w:val="0"/>
              <w:snapToGrid w:val="0"/>
              <w:spacing w:line="480" w:lineRule="atLeast"/>
              <w:jc w:val="center"/>
              <w:rPr>
                <w:rFonts w:ascii="仿宋" w:eastAsia="仿宋" w:hAnsi="仿宋" w:cs="仿宋"/>
                <w:sz w:val="28"/>
                <w:szCs w:val="28"/>
              </w:rPr>
            </w:pPr>
          </w:p>
        </w:tc>
      </w:tr>
      <w:tr w:rsidR="008B7EE7" w14:paraId="458F0866" w14:textId="77777777">
        <w:trPr>
          <w:trHeight w:val="680"/>
          <w:jc w:val="center"/>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7C5D5A"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273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1627A0"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24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FB0E79"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7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6720A2"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5BB72C" w14:textId="77777777" w:rsidR="008B7EE7" w:rsidRDefault="008B7EE7">
            <w:pPr>
              <w:widowControl/>
              <w:adjustRightInd w:val="0"/>
              <w:snapToGrid w:val="0"/>
              <w:spacing w:line="480" w:lineRule="atLeast"/>
              <w:jc w:val="center"/>
              <w:rPr>
                <w:rFonts w:ascii="仿宋" w:eastAsia="仿宋" w:hAnsi="仿宋" w:cs="仿宋"/>
                <w:sz w:val="28"/>
                <w:szCs w:val="28"/>
              </w:rPr>
            </w:pPr>
          </w:p>
        </w:tc>
      </w:tr>
      <w:tr w:rsidR="008B7EE7" w14:paraId="32A6D1B1" w14:textId="77777777">
        <w:trPr>
          <w:trHeight w:val="680"/>
          <w:jc w:val="center"/>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41FCBC"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273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897D4E"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24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98FE57"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7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6223C0"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0255EA" w14:textId="77777777" w:rsidR="008B7EE7" w:rsidRDefault="008B7EE7">
            <w:pPr>
              <w:widowControl/>
              <w:adjustRightInd w:val="0"/>
              <w:snapToGrid w:val="0"/>
              <w:spacing w:line="480" w:lineRule="atLeast"/>
              <w:jc w:val="center"/>
              <w:rPr>
                <w:rFonts w:ascii="仿宋" w:eastAsia="仿宋" w:hAnsi="仿宋" w:cs="仿宋"/>
                <w:sz w:val="28"/>
                <w:szCs w:val="28"/>
              </w:rPr>
            </w:pPr>
          </w:p>
        </w:tc>
      </w:tr>
      <w:tr w:rsidR="008B7EE7" w14:paraId="77CCCC7B" w14:textId="77777777">
        <w:trPr>
          <w:trHeight w:val="680"/>
          <w:jc w:val="center"/>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C74B6B"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273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A512BA"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24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CC2EA7"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7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26A8A3" w14:textId="77777777" w:rsidR="008B7EE7" w:rsidRDefault="008B7EE7">
            <w:pPr>
              <w:widowControl/>
              <w:adjustRightInd w:val="0"/>
              <w:snapToGrid w:val="0"/>
              <w:spacing w:line="480" w:lineRule="atLeast"/>
              <w:jc w:val="center"/>
              <w:rPr>
                <w:rFonts w:ascii="仿宋" w:eastAsia="仿宋" w:hAnsi="仿宋" w:cs="仿宋"/>
                <w:sz w:val="28"/>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206B99" w14:textId="77777777" w:rsidR="008B7EE7" w:rsidRDefault="008B7EE7">
            <w:pPr>
              <w:widowControl/>
              <w:adjustRightInd w:val="0"/>
              <w:snapToGrid w:val="0"/>
              <w:spacing w:line="480" w:lineRule="atLeast"/>
              <w:jc w:val="center"/>
              <w:rPr>
                <w:rFonts w:ascii="仿宋" w:eastAsia="仿宋" w:hAnsi="仿宋" w:cs="仿宋"/>
                <w:sz w:val="28"/>
                <w:szCs w:val="28"/>
              </w:rPr>
            </w:pPr>
          </w:p>
        </w:tc>
      </w:tr>
      <w:tr w:rsidR="008B7EE7" w14:paraId="0DAB5BBB" w14:textId="77777777">
        <w:trPr>
          <w:trHeight w:val="680"/>
          <w:jc w:val="center"/>
        </w:trPr>
        <w:tc>
          <w:tcPr>
            <w:tcW w:w="851"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06CD8D4A" w14:textId="77777777" w:rsidR="008B7EE7" w:rsidRDefault="007A3F9C">
            <w:pPr>
              <w:widowControl/>
              <w:adjustRightInd w:val="0"/>
              <w:snapToGrid w:val="0"/>
              <w:spacing w:line="480" w:lineRule="atLeast"/>
              <w:jc w:val="center"/>
              <w:rPr>
                <w:rFonts w:ascii="仿宋" w:eastAsia="仿宋" w:hAnsi="仿宋" w:cs="仿宋"/>
                <w:sz w:val="28"/>
                <w:szCs w:val="28"/>
              </w:rPr>
            </w:pPr>
            <w:r>
              <w:rPr>
                <w:rFonts w:ascii="仿宋" w:eastAsia="仿宋" w:hAnsi="仿宋" w:cs="仿宋" w:hint="eastAsia"/>
                <w:sz w:val="28"/>
                <w:szCs w:val="28"/>
              </w:rPr>
              <w:t>备注</w:t>
            </w:r>
          </w:p>
        </w:tc>
        <w:tc>
          <w:tcPr>
            <w:tcW w:w="8075" w:type="dxa"/>
            <w:gridSpan w:val="4"/>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14:paraId="16B1F413" w14:textId="77777777" w:rsidR="008B7EE7" w:rsidRDefault="007A3F9C">
            <w:pPr>
              <w:widowControl/>
              <w:adjustRightInd w:val="0"/>
              <w:snapToGrid w:val="0"/>
              <w:spacing w:line="480" w:lineRule="atLeast"/>
              <w:ind w:firstLineChars="200" w:firstLine="560"/>
              <w:jc w:val="left"/>
              <w:rPr>
                <w:rFonts w:ascii="仿宋" w:eastAsia="仿宋" w:hAnsi="仿宋" w:cs="仿宋"/>
                <w:sz w:val="28"/>
                <w:szCs w:val="28"/>
              </w:rPr>
            </w:pPr>
            <w:r>
              <w:rPr>
                <w:rFonts w:ascii="仿宋" w:eastAsia="仿宋" w:hAnsi="仿宋" w:cs="仿宋" w:hint="eastAsia"/>
                <w:sz w:val="28"/>
                <w:szCs w:val="28"/>
              </w:rPr>
              <w:t xml:space="preserve">1. </w:t>
            </w:r>
            <w:r>
              <w:rPr>
                <w:rFonts w:ascii="仿宋" w:eastAsia="仿宋" w:hAnsi="仿宋" w:cs="仿宋" w:hint="eastAsia"/>
                <w:sz w:val="28"/>
                <w:szCs w:val="28"/>
              </w:rPr>
              <w:t>如申报多笔债权，每笔债权需单独提交一份对应的证据清单。将此表及所附证据一并提交。</w:t>
            </w:r>
          </w:p>
          <w:p w14:paraId="43ED4C7A" w14:textId="77777777" w:rsidR="008B7EE7" w:rsidRDefault="007A3F9C">
            <w:pPr>
              <w:widowControl/>
              <w:adjustRightInd w:val="0"/>
              <w:snapToGrid w:val="0"/>
              <w:spacing w:line="480" w:lineRule="atLeast"/>
              <w:ind w:firstLineChars="200" w:firstLine="560"/>
              <w:jc w:val="left"/>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债权申报人的声明和保证：本单位</w:t>
            </w:r>
            <w:r>
              <w:rPr>
                <w:rFonts w:ascii="仿宋" w:eastAsia="仿宋" w:hAnsi="仿宋" w:cs="仿宋" w:hint="eastAsia"/>
                <w:sz w:val="28"/>
                <w:szCs w:val="28"/>
              </w:rPr>
              <w:t>/</w:t>
            </w:r>
            <w:r>
              <w:rPr>
                <w:rFonts w:ascii="仿宋" w:eastAsia="仿宋" w:hAnsi="仿宋" w:cs="仿宋" w:hint="eastAsia"/>
                <w:sz w:val="28"/>
                <w:szCs w:val="28"/>
              </w:rPr>
              <w:t>个人保证所提交的上述文件材料均真实、有效。上述文件材料与原件相一致，不存在任何变造、伪造等情形，否则，提交人自愿承担由此产生的一切法律责任。</w:t>
            </w:r>
          </w:p>
          <w:p w14:paraId="019BBA6B" w14:textId="77777777" w:rsidR="008B7EE7" w:rsidRDefault="007A3F9C">
            <w:pPr>
              <w:widowControl/>
              <w:adjustRightInd w:val="0"/>
              <w:snapToGrid w:val="0"/>
              <w:spacing w:line="480" w:lineRule="atLeast"/>
              <w:ind w:firstLineChars="1428" w:firstLine="3998"/>
              <w:jc w:val="left"/>
              <w:rPr>
                <w:rFonts w:ascii="仿宋" w:eastAsia="仿宋" w:hAnsi="仿宋" w:cs="仿宋"/>
                <w:sz w:val="28"/>
                <w:szCs w:val="28"/>
              </w:rPr>
            </w:pPr>
            <w:r>
              <w:rPr>
                <w:rFonts w:ascii="仿宋" w:eastAsia="仿宋" w:hAnsi="仿宋" w:cs="仿宋" w:hint="eastAsia"/>
                <w:sz w:val="28"/>
                <w:szCs w:val="28"/>
              </w:rPr>
              <w:t>申报人：</w:t>
            </w:r>
          </w:p>
          <w:p w14:paraId="4E4B4308" w14:textId="77777777" w:rsidR="008B7EE7" w:rsidRDefault="007A3F9C">
            <w:pPr>
              <w:widowControl/>
              <w:adjustRightInd w:val="0"/>
              <w:snapToGrid w:val="0"/>
              <w:spacing w:line="480" w:lineRule="atLeast"/>
              <w:ind w:firstLineChars="2100" w:firstLine="5880"/>
              <w:jc w:val="left"/>
              <w:rPr>
                <w:rFonts w:ascii="仿宋" w:eastAsia="仿宋" w:hAnsi="仿宋" w:cs="仿宋"/>
                <w:sz w:val="28"/>
                <w:szCs w:val="28"/>
              </w:rPr>
            </w:pP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p>
          <w:p w14:paraId="38577189" w14:textId="77777777" w:rsidR="008B7EE7" w:rsidRDefault="008B7EE7">
            <w:pPr>
              <w:widowControl/>
              <w:adjustRightInd w:val="0"/>
              <w:snapToGrid w:val="0"/>
              <w:spacing w:line="480" w:lineRule="atLeast"/>
              <w:ind w:firstLineChars="2100" w:firstLine="5880"/>
              <w:jc w:val="left"/>
              <w:rPr>
                <w:rFonts w:ascii="仿宋" w:eastAsia="仿宋" w:hAnsi="仿宋" w:cs="仿宋"/>
                <w:sz w:val="28"/>
                <w:szCs w:val="28"/>
              </w:rPr>
            </w:pPr>
          </w:p>
        </w:tc>
      </w:tr>
      <w:tr w:rsidR="008B7EE7" w14:paraId="4465518D" w14:textId="77777777">
        <w:trPr>
          <w:trHeight w:val="680"/>
          <w:jc w:val="center"/>
        </w:trPr>
        <w:tc>
          <w:tcPr>
            <w:tcW w:w="85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EAC8F0" w14:textId="77777777" w:rsidR="008B7EE7" w:rsidRDefault="008B7EE7">
            <w:pPr>
              <w:widowControl/>
              <w:adjustRightInd w:val="0"/>
              <w:snapToGrid w:val="0"/>
              <w:spacing w:line="480" w:lineRule="atLeast"/>
              <w:jc w:val="center"/>
              <w:rPr>
                <w:rFonts w:ascii="仿宋" w:eastAsia="仿宋" w:hAnsi="仿宋" w:cs="仿宋"/>
                <w:sz w:val="24"/>
              </w:rPr>
            </w:pPr>
          </w:p>
        </w:tc>
        <w:tc>
          <w:tcPr>
            <w:tcW w:w="8075" w:type="dxa"/>
            <w:gridSpan w:val="4"/>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2B54EA" w14:textId="77777777" w:rsidR="008B7EE7" w:rsidRDefault="008B7EE7">
            <w:pPr>
              <w:widowControl/>
              <w:adjustRightInd w:val="0"/>
              <w:snapToGrid w:val="0"/>
              <w:spacing w:line="480" w:lineRule="atLeast"/>
              <w:jc w:val="left"/>
              <w:rPr>
                <w:rFonts w:ascii="仿宋" w:eastAsia="仿宋" w:hAnsi="仿宋" w:cs="仿宋"/>
                <w:sz w:val="24"/>
              </w:rPr>
            </w:pPr>
          </w:p>
        </w:tc>
      </w:tr>
      <w:tr w:rsidR="008B7EE7" w14:paraId="287F6B11" w14:textId="77777777">
        <w:trPr>
          <w:trHeight w:val="680"/>
          <w:jc w:val="center"/>
        </w:trPr>
        <w:tc>
          <w:tcPr>
            <w:tcW w:w="85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F67612" w14:textId="77777777" w:rsidR="008B7EE7" w:rsidRDefault="008B7EE7">
            <w:pPr>
              <w:widowControl/>
              <w:adjustRightInd w:val="0"/>
              <w:snapToGrid w:val="0"/>
              <w:spacing w:line="480" w:lineRule="atLeast"/>
              <w:jc w:val="center"/>
              <w:rPr>
                <w:rFonts w:ascii="仿宋" w:eastAsia="仿宋" w:hAnsi="仿宋" w:cs="仿宋"/>
                <w:sz w:val="24"/>
              </w:rPr>
            </w:pPr>
          </w:p>
        </w:tc>
        <w:tc>
          <w:tcPr>
            <w:tcW w:w="8075" w:type="dxa"/>
            <w:gridSpan w:val="4"/>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1C874C" w14:textId="77777777" w:rsidR="008B7EE7" w:rsidRDefault="008B7EE7">
            <w:pPr>
              <w:widowControl/>
              <w:adjustRightInd w:val="0"/>
              <w:snapToGrid w:val="0"/>
              <w:spacing w:line="480" w:lineRule="atLeast"/>
              <w:jc w:val="left"/>
              <w:rPr>
                <w:rFonts w:ascii="仿宋" w:eastAsia="仿宋" w:hAnsi="仿宋" w:cs="仿宋"/>
                <w:sz w:val="24"/>
              </w:rPr>
            </w:pPr>
          </w:p>
        </w:tc>
      </w:tr>
      <w:tr w:rsidR="008B7EE7" w14:paraId="0E0BA56B" w14:textId="77777777">
        <w:trPr>
          <w:trHeight w:val="680"/>
          <w:jc w:val="center"/>
        </w:trPr>
        <w:tc>
          <w:tcPr>
            <w:tcW w:w="85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3B39C7" w14:textId="77777777" w:rsidR="008B7EE7" w:rsidRDefault="008B7EE7">
            <w:pPr>
              <w:widowControl/>
              <w:adjustRightInd w:val="0"/>
              <w:snapToGrid w:val="0"/>
              <w:spacing w:line="480" w:lineRule="atLeast"/>
              <w:jc w:val="center"/>
              <w:rPr>
                <w:rFonts w:ascii="仿宋" w:eastAsia="仿宋" w:hAnsi="仿宋" w:cs="仿宋"/>
                <w:sz w:val="24"/>
              </w:rPr>
            </w:pPr>
          </w:p>
        </w:tc>
        <w:tc>
          <w:tcPr>
            <w:tcW w:w="8075" w:type="dxa"/>
            <w:gridSpan w:val="4"/>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244F86" w14:textId="77777777" w:rsidR="008B7EE7" w:rsidRDefault="008B7EE7">
            <w:pPr>
              <w:widowControl/>
              <w:adjustRightInd w:val="0"/>
              <w:snapToGrid w:val="0"/>
              <w:spacing w:line="480" w:lineRule="atLeast"/>
              <w:jc w:val="left"/>
              <w:rPr>
                <w:rFonts w:ascii="仿宋" w:eastAsia="仿宋" w:hAnsi="仿宋" w:cs="仿宋"/>
                <w:sz w:val="24"/>
              </w:rPr>
            </w:pPr>
          </w:p>
        </w:tc>
      </w:tr>
      <w:tr w:rsidR="008B7EE7" w14:paraId="3AB695D1" w14:textId="77777777">
        <w:trPr>
          <w:trHeight w:val="520"/>
          <w:jc w:val="center"/>
        </w:trPr>
        <w:tc>
          <w:tcPr>
            <w:tcW w:w="851" w:type="dxa"/>
            <w:vMerge/>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6FD5B643" w14:textId="77777777" w:rsidR="008B7EE7" w:rsidRDefault="008B7EE7">
            <w:pPr>
              <w:widowControl/>
              <w:adjustRightInd w:val="0"/>
              <w:snapToGrid w:val="0"/>
              <w:spacing w:line="480" w:lineRule="atLeast"/>
              <w:jc w:val="center"/>
              <w:rPr>
                <w:rFonts w:ascii="仿宋" w:eastAsia="仿宋" w:hAnsi="仿宋" w:cs="仿宋"/>
                <w:sz w:val="24"/>
              </w:rPr>
            </w:pPr>
          </w:p>
        </w:tc>
        <w:tc>
          <w:tcPr>
            <w:tcW w:w="8075" w:type="dxa"/>
            <w:gridSpan w:val="4"/>
            <w:vMerge/>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14:paraId="74BE119C" w14:textId="77777777" w:rsidR="008B7EE7" w:rsidRDefault="008B7EE7">
            <w:pPr>
              <w:widowControl/>
              <w:adjustRightInd w:val="0"/>
              <w:snapToGrid w:val="0"/>
              <w:spacing w:line="480" w:lineRule="atLeast"/>
              <w:jc w:val="left"/>
              <w:rPr>
                <w:rFonts w:ascii="仿宋" w:eastAsia="仿宋" w:hAnsi="仿宋" w:cs="仿宋"/>
                <w:sz w:val="24"/>
              </w:rPr>
            </w:pPr>
          </w:p>
        </w:tc>
      </w:tr>
    </w:tbl>
    <w:p w14:paraId="099E4E6B" w14:textId="77777777" w:rsidR="008B7EE7" w:rsidRDefault="008B7EE7">
      <w:pPr>
        <w:jc w:val="left"/>
        <w:rPr>
          <w:rFonts w:ascii="仿宋" w:eastAsia="仿宋" w:hAnsi="仿宋" w:cs="仿宋"/>
          <w:sz w:val="28"/>
          <w:szCs w:val="28"/>
        </w:rPr>
      </w:pPr>
    </w:p>
    <w:p w14:paraId="19330A08" w14:textId="77777777" w:rsidR="008B7EE7" w:rsidRDefault="007A3F9C">
      <w:pPr>
        <w:widowControl/>
        <w:jc w:val="left"/>
        <w:rPr>
          <w:rFonts w:ascii="仿宋" w:eastAsia="仿宋" w:hAnsi="仿宋" w:cs="仿宋"/>
          <w:sz w:val="28"/>
          <w:szCs w:val="28"/>
        </w:rPr>
      </w:pPr>
      <w:r>
        <w:rPr>
          <w:rFonts w:ascii="仿宋" w:eastAsia="仿宋" w:hAnsi="仿宋" w:cs="仿宋" w:hint="eastAsia"/>
          <w:sz w:val="28"/>
          <w:szCs w:val="28"/>
        </w:rPr>
        <w:br w:type="page"/>
      </w:r>
    </w:p>
    <w:p w14:paraId="5614A05C" w14:textId="77777777" w:rsidR="008B7EE7" w:rsidRDefault="007A3F9C">
      <w:pPr>
        <w:jc w:val="left"/>
        <w:rPr>
          <w:rFonts w:ascii="仿宋" w:eastAsia="仿宋" w:hAnsi="仿宋" w:cs="仿宋"/>
          <w:b/>
          <w:bCs/>
          <w:sz w:val="28"/>
          <w:szCs w:val="28"/>
        </w:rPr>
      </w:pPr>
      <w:r>
        <w:rPr>
          <w:rFonts w:ascii="仿宋" w:eastAsia="仿宋" w:hAnsi="仿宋" w:cs="仿宋" w:hint="eastAsia"/>
          <w:b/>
          <w:bCs/>
          <w:sz w:val="28"/>
          <w:szCs w:val="28"/>
        </w:rPr>
        <w:lastRenderedPageBreak/>
        <w:t>附件</w:t>
      </w:r>
      <w:r>
        <w:rPr>
          <w:rFonts w:ascii="仿宋" w:eastAsia="仿宋" w:hAnsi="仿宋" w:cs="仿宋" w:hint="eastAsia"/>
          <w:b/>
          <w:bCs/>
          <w:sz w:val="28"/>
          <w:szCs w:val="28"/>
        </w:rPr>
        <w:t>5</w:t>
      </w:r>
      <w:r>
        <w:rPr>
          <w:rFonts w:ascii="仿宋" w:eastAsia="仿宋" w:hAnsi="仿宋" w:cs="仿宋" w:hint="eastAsia"/>
          <w:b/>
          <w:bCs/>
          <w:sz w:val="28"/>
          <w:szCs w:val="28"/>
        </w:rPr>
        <w:t>：</w:t>
      </w:r>
    </w:p>
    <w:p w14:paraId="7058BFE3" w14:textId="77777777" w:rsidR="008B7EE7" w:rsidRDefault="007A3F9C">
      <w:pPr>
        <w:jc w:val="center"/>
        <w:rPr>
          <w:rFonts w:ascii="仿宋" w:eastAsia="仿宋" w:hAnsi="仿宋" w:cs="仿宋"/>
          <w:b/>
          <w:bCs/>
          <w:sz w:val="32"/>
          <w:szCs w:val="32"/>
        </w:rPr>
      </w:pPr>
      <w:r>
        <w:rPr>
          <w:rFonts w:ascii="仿宋" w:eastAsia="仿宋" w:hAnsi="仿宋" w:cs="仿宋" w:hint="eastAsia"/>
          <w:b/>
          <w:bCs/>
          <w:sz w:val="32"/>
          <w:szCs w:val="32"/>
        </w:rPr>
        <w:t>债权人银行信息、送达地址及联系方式确认书</w:t>
      </w:r>
    </w:p>
    <w:tbl>
      <w:tblPr>
        <w:tblStyle w:val="a7"/>
        <w:tblW w:w="0" w:type="auto"/>
        <w:jc w:val="center"/>
        <w:tblLook w:val="04A0" w:firstRow="1" w:lastRow="0" w:firstColumn="1" w:lastColumn="0" w:noHBand="0" w:noVBand="1"/>
      </w:tblPr>
      <w:tblGrid>
        <w:gridCol w:w="1271"/>
        <w:gridCol w:w="7494"/>
      </w:tblGrid>
      <w:tr w:rsidR="008B7EE7" w14:paraId="60472AA7" w14:textId="77777777">
        <w:trPr>
          <w:jc w:val="center"/>
        </w:trPr>
        <w:tc>
          <w:tcPr>
            <w:tcW w:w="1271" w:type="dxa"/>
            <w:vAlign w:val="center"/>
          </w:tcPr>
          <w:p w14:paraId="17C658D6" w14:textId="77777777" w:rsidR="008B7EE7" w:rsidRDefault="007A3F9C">
            <w:pPr>
              <w:spacing w:line="540" w:lineRule="exact"/>
              <w:jc w:val="left"/>
              <w:rPr>
                <w:rFonts w:ascii="仿宋" w:eastAsia="仿宋" w:hAnsi="仿宋" w:cs="仿宋"/>
                <w:sz w:val="24"/>
                <w:szCs w:val="24"/>
              </w:rPr>
            </w:pPr>
            <w:r>
              <w:rPr>
                <w:rFonts w:ascii="仿宋" w:eastAsia="仿宋" w:hAnsi="仿宋" w:cs="仿宋" w:hint="eastAsia"/>
                <w:sz w:val="24"/>
                <w:szCs w:val="24"/>
              </w:rPr>
              <w:t>债权人</w:t>
            </w:r>
          </w:p>
        </w:tc>
        <w:tc>
          <w:tcPr>
            <w:tcW w:w="7494" w:type="dxa"/>
          </w:tcPr>
          <w:p w14:paraId="2F4AB67A" w14:textId="77777777" w:rsidR="008B7EE7" w:rsidRDefault="008B7EE7">
            <w:pPr>
              <w:spacing w:line="540" w:lineRule="exact"/>
              <w:jc w:val="left"/>
              <w:rPr>
                <w:rFonts w:ascii="仿宋" w:eastAsia="仿宋" w:hAnsi="仿宋" w:cs="仿宋"/>
                <w:sz w:val="24"/>
                <w:szCs w:val="24"/>
              </w:rPr>
            </w:pPr>
          </w:p>
        </w:tc>
      </w:tr>
      <w:tr w:rsidR="008B7EE7" w14:paraId="0E181650" w14:textId="77777777">
        <w:trPr>
          <w:trHeight w:val="4957"/>
          <w:jc w:val="center"/>
        </w:trPr>
        <w:tc>
          <w:tcPr>
            <w:tcW w:w="1271" w:type="dxa"/>
            <w:vAlign w:val="center"/>
          </w:tcPr>
          <w:p w14:paraId="253C3BAF" w14:textId="77777777" w:rsidR="008B7EE7" w:rsidRDefault="007A3F9C">
            <w:pPr>
              <w:spacing w:line="540" w:lineRule="exact"/>
              <w:jc w:val="left"/>
              <w:rPr>
                <w:rFonts w:ascii="仿宋" w:eastAsia="仿宋" w:hAnsi="仿宋" w:cs="仿宋"/>
                <w:sz w:val="24"/>
                <w:szCs w:val="24"/>
              </w:rPr>
            </w:pPr>
            <w:r>
              <w:rPr>
                <w:rFonts w:ascii="仿宋" w:eastAsia="仿宋" w:hAnsi="仿宋" w:cs="仿宋" w:hint="eastAsia"/>
                <w:sz w:val="24"/>
                <w:szCs w:val="24"/>
              </w:rPr>
              <w:t>管理人对债权申报人的告知事项</w:t>
            </w:r>
          </w:p>
        </w:tc>
        <w:tc>
          <w:tcPr>
            <w:tcW w:w="7494" w:type="dxa"/>
          </w:tcPr>
          <w:p w14:paraId="12CA7B73" w14:textId="77777777" w:rsidR="008B7EE7" w:rsidRDefault="007A3F9C">
            <w:pPr>
              <w:ind w:firstLine="570"/>
              <w:jc w:val="left"/>
              <w:rPr>
                <w:rFonts w:ascii="仿宋" w:eastAsia="仿宋" w:hAnsi="仿宋" w:cs="仿宋"/>
                <w:sz w:val="24"/>
                <w:szCs w:val="24"/>
              </w:rPr>
            </w:pPr>
            <w:r>
              <w:rPr>
                <w:rFonts w:ascii="仿宋" w:eastAsia="仿宋" w:hAnsi="仿宋" w:cs="仿宋" w:hint="eastAsia"/>
                <w:sz w:val="24"/>
                <w:szCs w:val="24"/>
              </w:rPr>
              <w:t>一、为便于债权人及时收到法院、管理人各项文书，保证破产程序顺利进行，债权人应当如实提供确切的银行信息、送达地址及联系方式。</w:t>
            </w:r>
          </w:p>
          <w:p w14:paraId="7CEE9A34" w14:textId="77777777" w:rsidR="008B7EE7" w:rsidRDefault="007A3F9C">
            <w:pPr>
              <w:ind w:firstLine="570"/>
              <w:jc w:val="left"/>
              <w:rPr>
                <w:rFonts w:ascii="仿宋" w:eastAsia="仿宋" w:hAnsi="仿宋" w:cs="仿宋"/>
                <w:sz w:val="24"/>
                <w:szCs w:val="24"/>
              </w:rPr>
            </w:pPr>
            <w:r>
              <w:rPr>
                <w:rFonts w:ascii="仿宋" w:eastAsia="仿宋" w:hAnsi="仿宋" w:cs="仿宋" w:hint="eastAsia"/>
                <w:sz w:val="24"/>
                <w:szCs w:val="24"/>
              </w:rPr>
              <w:t>二、确认的银行信息、送达地址及联系方式适用于破产各个阶段，以及同期与破产事务相关的其他事项。</w:t>
            </w:r>
          </w:p>
          <w:p w14:paraId="689EBC44" w14:textId="77777777" w:rsidR="008B7EE7" w:rsidRDefault="007A3F9C">
            <w:pPr>
              <w:ind w:firstLine="570"/>
              <w:jc w:val="left"/>
              <w:rPr>
                <w:rFonts w:ascii="仿宋" w:eastAsia="仿宋" w:hAnsi="仿宋" w:cs="仿宋"/>
                <w:sz w:val="24"/>
                <w:szCs w:val="24"/>
              </w:rPr>
            </w:pPr>
            <w:r>
              <w:rPr>
                <w:rFonts w:ascii="仿宋" w:eastAsia="仿宋" w:hAnsi="仿宋" w:cs="仿宋" w:hint="eastAsia"/>
                <w:sz w:val="24"/>
                <w:szCs w:val="24"/>
              </w:rPr>
              <w:t>三、破产期间如果上述内容有变更，应当及时告知管理人予以变更。</w:t>
            </w:r>
          </w:p>
          <w:p w14:paraId="2CA974D1" w14:textId="77777777" w:rsidR="008B7EE7" w:rsidRDefault="007A3F9C">
            <w:pPr>
              <w:ind w:firstLine="480"/>
              <w:jc w:val="left"/>
              <w:rPr>
                <w:rFonts w:ascii="仿宋" w:eastAsia="仿宋" w:hAnsi="仿宋" w:cs="仿宋"/>
                <w:sz w:val="24"/>
                <w:szCs w:val="24"/>
              </w:rPr>
            </w:pPr>
            <w:r>
              <w:rPr>
                <w:rFonts w:ascii="仿宋" w:eastAsia="仿宋" w:hAnsi="仿宋" w:cs="仿宋" w:hint="eastAsia"/>
                <w:sz w:val="24"/>
                <w:szCs w:val="24"/>
              </w:rPr>
              <w:t>四、如果提供的联系方式及地址不确切，或变更后不及时告知，使管理人无法及时联系申报人，各项文书无法送达或未能及时送达，申报人将自行承担由此可能产生的法律后果：因为债权申报人提供的送达地址不准确、地址变更后未及时告知管理人，导致各项文书无法送达或未及时送达的，按下列方式处理：</w:t>
            </w:r>
          </w:p>
          <w:p w14:paraId="7BF32FEB" w14:textId="77777777" w:rsidR="008B7EE7" w:rsidRDefault="007A3F9C">
            <w:pPr>
              <w:ind w:firstLine="480"/>
              <w:jc w:val="left"/>
              <w:rPr>
                <w:rFonts w:ascii="仿宋" w:eastAsia="仿宋" w:hAnsi="仿宋" w:cs="仿宋"/>
                <w:sz w:val="24"/>
                <w:szCs w:val="24"/>
              </w:rPr>
            </w:pPr>
            <w:r>
              <w:rPr>
                <w:rFonts w:ascii="仿宋" w:eastAsia="仿宋" w:hAnsi="仿宋" w:cs="仿宋" w:hint="eastAsia"/>
                <w:sz w:val="24"/>
                <w:szCs w:val="24"/>
              </w:rPr>
              <w:t>1.</w:t>
            </w:r>
            <w:r>
              <w:rPr>
                <w:rFonts w:ascii="仿宋" w:eastAsia="仿宋" w:hAnsi="仿宋" w:cs="仿宋" w:hint="eastAsia"/>
                <w:sz w:val="24"/>
                <w:szCs w:val="24"/>
              </w:rPr>
              <w:t>邮寄送达的，邮件回执上注明的退回之日视为送达之日；</w:t>
            </w:r>
          </w:p>
          <w:p w14:paraId="3B823AD7" w14:textId="77777777" w:rsidR="008B7EE7" w:rsidRDefault="007A3F9C">
            <w:pPr>
              <w:ind w:firstLine="480"/>
              <w:jc w:val="left"/>
              <w:rPr>
                <w:rFonts w:ascii="仿宋" w:eastAsia="仿宋" w:hAnsi="仿宋" w:cs="仿宋"/>
                <w:sz w:val="24"/>
                <w:szCs w:val="24"/>
              </w:rPr>
            </w:pPr>
            <w:r>
              <w:rPr>
                <w:rFonts w:ascii="仿宋" w:eastAsia="仿宋" w:hAnsi="仿宋" w:cs="仿宋" w:hint="eastAsia"/>
                <w:sz w:val="24"/>
                <w:szCs w:val="24"/>
              </w:rPr>
              <w:t>2.</w:t>
            </w:r>
            <w:r>
              <w:rPr>
                <w:rFonts w:ascii="仿宋" w:eastAsia="仿宋" w:hAnsi="仿宋" w:cs="仿宋" w:hint="eastAsia"/>
                <w:sz w:val="24"/>
                <w:szCs w:val="24"/>
              </w:rPr>
              <w:t>电子送达的，被送达人电话、短信、微信、即时通讯工具、电子邮件收到信息之日起视为送达之日。债权人应承担由此引起的一切法律后果。</w:t>
            </w:r>
          </w:p>
        </w:tc>
      </w:tr>
      <w:tr w:rsidR="008B7EE7" w14:paraId="0BE36313" w14:textId="77777777">
        <w:trPr>
          <w:trHeight w:val="1402"/>
          <w:jc w:val="center"/>
        </w:trPr>
        <w:tc>
          <w:tcPr>
            <w:tcW w:w="1271" w:type="dxa"/>
            <w:vAlign w:val="center"/>
          </w:tcPr>
          <w:p w14:paraId="4D1CA41F" w14:textId="77777777" w:rsidR="008B7EE7" w:rsidRDefault="007A3F9C">
            <w:pPr>
              <w:spacing w:line="540" w:lineRule="exact"/>
              <w:jc w:val="left"/>
              <w:rPr>
                <w:rFonts w:ascii="仿宋" w:eastAsia="仿宋" w:hAnsi="仿宋" w:cs="仿宋"/>
                <w:sz w:val="24"/>
                <w:szCs w:val="24"/>
              </w:rPr>
            </w:pPr>
            <w:r>
              <w:rPr>
                <w:rFonts w:ascii="仿宋" w:eastAsia="仿宋" w:hAnsi="仿宋" w:cs="仿宋" w:hint="eastAsia"/>
                <w:sz w:val="24"/>
                <w:szCs w:val="24"/>
              </w:rPr>
              <w:t>开户银行及账号信息</w:t>
            </w:r>
          </w:p>
        </w:tc>
        <w:tc>
          <w:tcPr>
            <w:tcW w:w="7494" w:type="dxa"/>
          </w:tcPr>
          <w:p w14:paraId="5ED127C8" w14:textId="77777777" w:rsidR="008B7EE7" w:rsidRDefault="007A3F9C">
            <w:pPr>
              <w:spacing w:line="540" w:lineRule="exact"/>
              <w:jc w:val="left"/>
              <w:rPr>
                <w:rFonts w:ascii="仿宋" w:eastAsia="仿宋" w:hAnsi="仿宋" w:cs="仿宋"/>
                <w:sz w:val="24"/>
                <w:szCs w:val="24"/>
                <w:u w:val="single"/>
              </w:rPr>
            </w:pPr>
            <w:r>
              <w:rPr>
                <w:rFonts w:ascii="仿宋" w:eastAsia="仿宋" w:hAnsi="仿宋" w:cs="仿宋" w:hint="eastAsia"/>
                <w:sz w:val="24"/>
                <w:szCs w:val="24"/>
              </w:rPr>
              <w:t>收款人（债权人本人）：</w:t>
            </w:r>
            <w:r>
              <w:rPr>
                <w:rFonts w:ascii="仿宋" w:eastAsia="仿宋" w:hAnsi="仿宋" w:cs="仿宋" w:hint="eastAsia"/>
                <w:sz w:val="24"/>
                <w:szCs w:val="24"/>
                <w:u w:val="single"/>
              </w:rPr>
              <w:t xml:space="preserve">                              </w:t>
            </w:r>
          </w:p>
          <w:p w14:paraId="18EFFA6D" w14:textId="77777777" w:rsidR="008B7EE7" w:rsidRDefault="007A3F9C">
            <w:pPr>
              <w:spacing w:line="540" w:lineRule="exact"/>
              <w:jc w:val="left"/>
              <w:rPr>
                <w:rFonts w:ascii="仿宋" w:eastAsia="仿宋" w:hAnsi="仿宋" w:cs="仿宋"/>
                <w:sz w:val="24"/>
                <w:szCs w:val="24"/>
                <w:u w:val="single"/>
              </w:rPr>
            </w:pPr>
            <w:r>
              <w:rPr>
                <w:rFonts w:ascii="仿宋" w:eastAsia="仿宋" w:hAnsi="仿宋" w:cs="仿宋" w:hint="eastAsia"/>
                <w:sz w:val="24"/>
                <w:szCs w:val="24"/>
              </w:rPr>
              <w:t>开户银行（具体到市级分行）：</w:t>
            </w:r>
            <w:r>
              <w:rPr>
                <w:rFonts w:ascii="仿宋" w:eastAsia="仿宋" w:hAnsi="仿宋" w:cs="仿宋" w:hint="eastAsia"/>
                <w:sz w:val="24"/>
                <w:szCs w:val="24"/>
                <w:u w:val="single"/>
              </w:rPr>
              <w:t xml:space="preserve">                                 </w:t>
            </w:r>
          </w:p>
          <w:p w14:paraId="4966E81C" w14:textId="77777777" w:rsidR="008B7EE7" w:rsidRDefault="007A3F9C">
            <w:pPr>
              <w:spacing w:line="540" w:lineRule="exact"/>
              <w:jc w:val="left"/>
              <w:rPr>
                <w:rFonts w:ascii="仿宋" w:eastAsia="仿宋" w:hAnsi="仿宋" w:cs="仿宋"/>
                <w:sz w:val="24"/>
                <w:szCs w:val="24"/>
              </w:rPr>
            </w:pPr>
            <w:r>
              <w:rPr>
                <w:rFonts w:ascii="仿宋" w:eastAsia="仿宋" w:hAnsi="仿宋" w:cs="仿宋" w:hint="eastAsia"/>
                <w:sz w:val="24"/>
                <w:szCs w:val="24"/>
              </w:rPr>
              <w:t>账号：</w:t>
            </w:r>
            <w:r>
              <w:rPr>
                <w:rFonts w:ascii="仿宋" w:eastAsia="仿宋" w:hAnsi="仿宋" w:cs="仿宋" w:hint="eastAsia"/>
                <w:sz w:val="24"/>
                <w:szCs w:val="24"/>
                <w:u w:val="single"/>
              </w:rPr>
              <w:t xml:space="preserve">                                             </w:t>
            </w:r>
          </w:p>
        </w:tc>
      </w:tr>
      <w:tr w:rsidR="008B7EE7" w14:paraId="05D777FB" w14:textId="77777777">
        <w:trPr>
          <w:trHeight w:val="1623"/>
          <w:jc w:val="center"/>
        </w:trPr>
        <w:tc>
          <w:tcPr>
            <w:tcW w:w="1271" w:type="dxa"/>
            <w:vAlign w:val="center"/>
          </w:tcPr>
          <w:p w14:paraId="2D5C8EC5" w14:textId="77777777" w:rsidR="008B7EE7" w:rsidRDefault="007A3F9C">
            <w:pPr>
              <w:spacing w:line="540" w:lineRule="exact"/>
              <w:jc w:val="left"/>
              <w:rPr>
                <w:rFonts w:ascii="仿宋" w:eastAsia="仿宋" w:hAnsi="仿宋" w:cs="仿宋"/>
                <w:sz w:val="24"/>
                <w:szCs w:val="24"/>
              </w:rPr>
            </w:pPr>
            <w:r>
              <w:rPr>
                <w:rFonts w:ascii="仿宋" w:eastAsia="仿宋" w:hAnsi="仿宋" w:cs="仿宋" w:hint="eastAsia"/>
                <w:sz w:val="24"/>
                <w:szCs w:val="24"/>
                <w:lang w:bidi="ar"/>
              </w:rPr>
              <w:t>债权人送达地址及联系方式</w:t>
            </w:r>
          </w:p>
        </w:tc>
        <w:tc>
          <w:tcPr>
            <w:tcW w:w="7494" w:type="dxa"/>
          </w:tcPr>
          <w:p w14:paraId="52DDDE40" w14:textId="77777777" w:rsidR="008B7EE7" w:rsidRDefault="007A3F9C">
            <w:pPr>
              <w:spacing w:line="540" w:lineRule="exact"/>
              <w:jc w:val="left"/>
              <w:rPr>
                <w:rFonts w:ascii="仿宋" w:eastAsia="仿宋" w:hAnsi="仿宋" w:cs="仿宋"/>
                <w:sz w:val="24"/>
                <w:szCs w:val="24"/>
              </w:rPr>
            </w:pPr>
            <w:r>
              <w:rPr>
                <w:rFonts w:ascii="仿宋" w:eastAsia="仿宋" w:hAnsi="仿宋" w:cs="仿宋" w:hint="eastAsia"/>
                <w:sz w:val="24"/>
                <w:szCs w:val="24"/>
              </w:rPr>
              <w:t>送达地址：</w:t>
            </w:r>
            <w:r>
              <w:rPr>
                <w:rFonts w:ascii="仿宋" w:eastAsia="仿宋" w:hAnsi="仿宋" w:cs="仿宋" w:hint="eastAsia"/>
                <w:sz w:val="24"/>
                <w:szCs w:val="24"/>
                <w:u w:val="single"/>
              </w:rPr>
              <w:t xml:space="preserve">                                         </w:t>
            </w:r>
          </w:p>
          <w:p w14:paraId="24A4306B" w14:textId="77777777" w:rsidR="008B7EE7" w:rsidRDefault="007A3F9C">
            <w:pPr>
              <w:spacing w:line="540" w:lineRule="exact"/>
              <w:jc w:val="left"/>
              <w:rPr>
                <w:rFonts w:ascii="仿宋" w:eastAsia="仿宋" w:hAnsi="仿宋" w:cs="仿宋"/>
                <w:sz w:val="24"/>
                <w:szCs w:val="24"/>
              </w:rPr>
            </w:pPr>
            <w:r>
              <w:rPr>
                <w:rFonts w:ascii="仿宋" w:eastAsia="仿宋" w:hAnsi="仿宋" w:cs="仿宋" w:hint="eastAsia"/>
                <w:sz w:val="24"/>
                <w:szCs w:val="24"/>
              </w:rPr>
              <w:t>联系人：</w:t>
            </w:r>
            <w:r>
              <w:rPr>
                <w:rFonts w:ascii="仿宋" w:eastAsia="仿宋" w:hAnsi="仿宋" w:cs="仿宋" w:hint="eastAsia"/>
                <w:sz w:val="24"/>
                <w:szCs w:val="24"/>
                <w:u w:val="single"/>
              </w:rPr>
              <w:t xml:space="preserve">            </w:t>
            </w:r>
            <w:r>
              <w:rPr>
                <w:rFonts w:ascii="仿宋" w:eastAsia="仿宋" w:hAnsi="仿宋" w:cs="仿宋" w:hint="eastAsia"/>
                <w:sz w:val="24"/>
                <w:szCs w:val="24"/>
              </w:rPr>
              <w:t>电话：</w:t>
            </w: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                       </w:t>
            </w:r>
          </w:p>
          <w:p w14:paraId="49E23351" w14:textId="77777777" w:rsidR="008B7EE7" w:rsidRDefault="007A3F9C">
            <w:pPr>
              <w:spacing w:line="540" w:lineRule="exact"/>
              <w:jc w:val="left"/>
              <w:rPr>
                <w:rFonts w:ascii="仿宋" w:eastAsia="仿宋" w:hAnsi="仿宋" w:cs="仿宋"/>
                <w:sz w:val="24"/>
                <w:szCs w:val="24"/>
              </w:rPr>
            </w:pPr>
            <w:r>
              <w:rPr>
                <w:rFonts w:ascii="仿宋" w:eastAsia="仿宋" w:hAnsi="仿宋" w:cs="仿宋" w:hint="eastAsia"/>
                <w:sz w:val="24"/>
                <w:szCs w:val="24"/>
              </w:rPr>
              <w:t>（微信</w:t>
            </w:r>
            <w:r>
              <w:rPr>
                <w:rFonts w:ascii="仿宋" w:eastAsia="仿宋" w:hAnsi="仿宋" w:cs="仿宋" w:hint="eastAsia"/>
                <w:sz w:val="24"/>
                <w:szCs w:val="24"/>
              </w:rPr>
              <w:t>/QQ</w:t>
            </w:r>
            <w:r>
              <w:rPr>
                <w:rFonts w:ascii="仿宋" w:eastAsia="仿宋" w:hAnsi="仿宋" w:cs="仿宋" w:hint="eastAsia"/>
                <w:sz w:val="24"/>
                <w:szCs w:val="24"/>
              </w:rPr>
              <w:t>）：</w:t>
            </w:r>
            <w:r>
              <w:rPr>
                <w:rFonts w:ascii="仿宋" w:eastAsia="仿宋" w:hAnsi="仿宋" w:cs="仿宋" w:hint="eastAsia"/>
                <w:sz w:val="24"/>
                <w:szCs w:val="24"/>
                <w:u w:val="single"/>
              </w:rPr>
              <w:t xml:space="preserve">                 </w:t>
            </w:r>
            <w:r>
              <w:rPr>
                <w:rFonts w:ascii="仿宋" w:eastAsia="仿宋" w:hAnsi="仿宋" w:cs="仿宋" w:hint="eastAsia"/>
                <w:sz w:val="24"/>
                <w:szCs w:val="24"/>
              </w:rPr>
              <w:t>E-mail</w:t>
            </w:r>
            <w:r>
              <w:rPr>
                <w:rFonts w:ascii="仿宋" w:eastAsia="仿宋" w:hAnsi="仿宋" w:cs="仿宋" w:hint="eastAsia"/>
                <w:sz w:val="24"/>
                <w:szCs w:val="24"/>
              </w:rPr>
              <w:t>地址：</w:t>
            </w: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 </w:t>
            </w:r>
          </w:p>
        </w:tc>
      </w:tr>
      <w:tr w:rsidR="008B7EE7" w14:paraId="53B87B4D" w14:textId="77777777">
        <w:trPr>
          <w:trHeight w:val="850"/>
          <w:jc w:val="center"/>
        </w:trPr>
        <w:tc>
          <w:tcPr>
            <w:tcW w:w="1271" w:type="dxa"/>
            <w:vAlign w:val="center"/>
          </w:tcPr>
          <w:p w14:paraId="36228B96" w14:textId="77777777" w:rsidR="008B7EE7" w:rsidRDefault="007A3F9C">
            <w:pPr>
              <w:spacing w:line="540" w:lineRule="exact"/>
              <w:jc w:val="left"/>
              <w:rPr>
                <w:rFonts w:ascii="仿宋" w:eastAsia="仿宋" w:hAnsi="仿宋" w:cs="仿宋"/>
                <w:sz w:val="24"/>
                <w:szCs w:val="24"/>
              </w:rPr>
            </w:pPr>
            <w:r>
              <w:rPr>
                <w:rFonts w:ascii="仿宋" w:eastAsia="仿宋" w:hAnsi="仿宋" w:cs="仿宋" w:hint="eastAsia"/>
                <w:sz w:val="24"/>
                <w:szCs w:val="24"/>
                <w:lang w:bidi="ar"/>
              </w:rPr>
              <w:t>债权人对银行信息、送达地址及联系方式的确认</w:t>
            </w:r>
          </w:p>
        </w:tc>
        <w:tc>
          <w:tcPr>
            <w:tcW w:w="7494" w:type="dxa"/>
          </w:tcPr>
          <w:p w14:paraId="6651C432" w14:textId="77777777" w:rsidR="008B7EE7" w:rsidRDefault="007A3F9C">
            <w:pPr>
              <w:jc w:val="left"/>
              <w:rPr>
                <w:rFonts w:ascii="仿宋" w:eastAsia="仿宋" w:hAnsi="仿宋" w:cs="仿宋"/>
                <w:sz w:val="24"/>
                <w:szCs w:val="24"/>
              </w:rPr>
            </w:pPr>
            <w:r>
              <w:rPr>
                <w:rFonts w:ascii="仿宋" w:eastAsia="仿宋" w:hAnsi="仿宋" w:cs="仿宋" w:hint="eastAsia"/>
                <w:sz w:val="24"/>
                <w:szCs w:val="24"/>
              </w:rPr>
              <w:t>我已阅读（听明白）了管理人对申报人填写银行信息、送达地址及联系方式确认书的告知事项，并保证上述内容是准确、有效的。如发生我（单位）上述信息的变更，将以书面方式告知管理人，并自行承担因信息变更通知不及时造成的所有后果。我（单位）同意以邮寄送达或电子送达的方式接收管理人送达的文件等材料，管理人以其中一种或以上方式送达的，均视为已有效送达。</w:t>
            </w:r>
          </w:p>
          <w:p w14:paraId="69E08FAC" w14:textId="77777777" w:rsidR="008B7EE7" w:rsidRDefault="007A3F9C">
            <w:pPr>
              <w:jc w:val="left"/>
              <w:rPr>
                <w:rFonts w:ascii="仿宋" w:eastAsia="仿宋" w:hAnsi="仿宋" w:cs="仿宋"/>
                <w:sz w:val="24"/>
                <w:szCs w:val="24"/>
              </w:rPr>
            </w:pPr>
            <w:r>
              <w:rPr>
                <w:rFonts w:ascii="仿宋" w:eastAsia="仿宋" w:hAnsi="仿宋" w:cs="仿宋" w:hint="eastAsia"/>
                <w:sz w:val="24"/>
                <w:szCs w:val="24"/>
              </w:rPr>
              <w:t>申报人：</w:t>
            </w:r>
            <w:r>
              <w:rPr>
                <w:rFonts w:ascii="仿宋" w:eastAsia="仿宋" w:hAnsi="仿宋" w:cs="仿宋" w:hint="eastAsia"/>
                <w:sz w:val="24"/>
                <w:szCs w:val="24"/>
              </w:rPr>
              <w:t>(</w:t>
            </w:r>
            <w:r>
              <w:rPr>
                <w:rFonts w:ascii="仿宋" w:eastAsia="仿宋" w:hAnsi="仿宋" w:cs="仿宋" w:hint="eastAsia"/>
                <w:sz w:val="24"/>
                <w:szCs w:val="24"/>
              </w:rPr>
              <w:t>签名或者盖章</w:t>
            </w:r>
            <w:r>
              <w:rPr>
                <w:rFonts w:ascii="仿宋" w:eastAsia="仿宋" w:hAnsi="仿宋" w:cs="仿宋" w:hint="eastAsia"/>
                <w:sz w:val="24"/>
                <w:szCs w:val="24"/>
              </w:rPr>
              <w:t>)</w:t>
            </w:r>
            <w:r>
              <w:rPr>
                <w:rFonts w:ascii="仿宋" w:eastAsia="仿宋" w:hAnsi="仿宋" w:cs="仿宋" w:hint="eastAsia"/>
                <w:sz w:val="24"/>
                <w:szCs w:val="24"/>
              </w:rPr>
              <w:t>：</w:t>
            </w: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 </w:t>
            </w:r>
          </w:p>
          <w:p w14:paraId="66F4ADB2" w14:textId="77777777" w:rsidR="008B7EE7" w:rsidRDefault="007A3F9C">
            <w:pPr>
              <w:spacing w:line="540" w:lineRule="exact"/>
              <w:ind w:firstLineChars="1500" w:firstLine="3600"/>
              <w:jc w:val="left"/>
              <w:rPr>
                <w:rFonts w:ascii="仿宋" w:eastAsia="仿宋" w:hAnsi="仿宋" w:cs="仿宋"/>
                <w:sz w:val="24"/>
                <w:szCs w:val="24"/>
              </w:rPr>
            </w:pPr>
            <w:r>
              <w:rPr>
                <w:rFonts w:ascii="仿宋" w:eastAsia="仿宋" w:hAnsi="仿宋" w:cs="仿宋" w:hint="eastAsia"/>
                <w:sz w:val="24"/>
                <w:szCs w:val="24"/>
              </w:rPr>
              <w:t>年</w:t>
            </w:r>
            <w:r>
              <w:rPr>
                <w:rFonts w:ascii="仿宋" w:eastAsia="仿宋" w:hAnsi="仿宋" w:cs="仿宋" w:hint="eastAsia"/>
                <w:sz w:val="24"/>
                <w:szCs w:val="24"/>
              </w:rPr>
              <w:t xml:space="preserve">    </w:t>
            </w:r>
            <w:r>
              <w:rPr>
                <w:rFonts w:ascii="仿宋" w:eastAsia="仿宋" w:hAnsi="仿宋" w:cs="仿宋" w:hint="eastAsia"/>
                <w:sz w:val="24"/>
                <w:szCs w:val="24"/>
              </w:rPr>
              <w:t>月</w:t>
            </w:r>
            <w:r>
              <w:rPr>
                <w:rFonts w:ascii="仿宋" w:eastAsia="仿宋" w:hAnsi="仿宋" w:cs="仿宋" w:hint="eastAsia"/>
                <w:sz w:val="24"/>
                <w:szCs w:val="24"/>
              </w:rPr>
              <w:t xml:space="preserve">    </w:t>
            </w:r>
            <w:r>
              <w:rPr>
                <w:rFonts w:ascii="仿宋" w:eastAsia="仿宋" w:hAnsi="仿宋" w:cs="仿宋" w:hint="eastAsia"/>
                <w:sz w:val="24"/>
                <w:szCs w:val="24"/>
              </w:rPr>
              <w:t>日</w:t>
            </w:r>
          </w:p>
        </w:tc>
      </w:tr>
    </w:tbl>
    <w:p w14:paraId="675F198E" w14:textId="77777777" w:rsidR="008B7EE7" w:rsidRDefault="007A3F9C">
      <w:pPr>
        <w:jc w:val="left"/>
        <w:rPr>
          <w:rFonts w:ascii="仿宋" w:eastAsia="仿宋" w:hAnsi="仿宋" w:cs="仿宋"/>
          <w:b/>
          <w:bCs/>
          <w:sz w:val="28"/>
          <w:szCs w:val="28"/>
        </w:rPr>
      </w:pPr>
      <w:r>
        <w:rPr>
          <w:rFonts w:ascii="仿宋" w:eastAsia="仿宋" w:hAnsi="仿宋" w:cs="仿宋" w:hint="eastAsia"/>
          <w:b/>
          <w:bCs/>
          <w:sz w:val="28"/>
          <w:szCs w:val="28"/>
        </w:rPr>
        <w:lastRenderedPageBreak/>
        <w:t>附件</w:t>
      </w:r>
      <w:r>
        <w:rPr>
          <w:rFonts w:ascii="仿宋" w:eastAsia="仿宋" w:hAnsi="仿宋" w:cs="仿宋" w:hint="eastAsia"/>
          <w:b/>
          <w:bCs/>
          <w:sz w:val="28"/>
          <w:szCs w:val="28"/>
        </w:rPr>
        <w:t>6</w:t>
      </w:r>
      <w:r>
        <w:rPr>
          <w:rFonts w:ascii="仿宋" w:eastAsia="仿宋" w:hAnsi="仿宋" w:cs="仿宋" w:hint="eastAsia"/>
          <w:b/>
          <w:bCs/>
          <w:sz w:val="28"/>
          <w:szCs w:val="28"/>
        </w:rPr>
        <w:t>：</w:t>
      </w:r>
    </w:p>
    <w:p w14:paraId="46643B98" w14:textId="77777777" w:rsidR="008B7EE7" w:rsidRDefault="007A3F9C">
      <w:pPr>
        <w:jc w:val="center"/>
        <w:rPr>
          <w:rFonts w:ascii="仿宋" w:eastAsia="仿宋" w:hAnsi="仿宋" w:cs="仿宋"/>
          <w:b/>
          <w:bCs/>
          <w:sz w:val="36"/>
          <w:szCs w:val="36"/>
        </w:rPr>
      </w:pPr>
      <w:r>
        <w:rPr>
          <w:rFonts w:ascii="仿宋" w:eastAsia="仿宋" w:hAnsi="仿宋" w:cs="仿宋" w:hint="eastAsia"/>
          <w:b/>
          <w:bCs/>
          <w:sz w:val="36"/>
          <w:szCs w:val="36"/>
        </w:rPr>
        <w:t>法定代表人（负责人）身份证明书</w:t>
      </w:r>
    </w:p>
    <w:p w14:paraId="0E4F1C59" w14:textId="77777777" w:rsidR="008B7EE7" w:rsidRDefault="008B7EE7">
      <w:pPr>
        <w:jc w:val="left"/>
        <w:rPr>
          <w:rFonts w:ascii="仿宋" w:eastAsia="仿宋" w:hAnsi="仿宋" w:cs="仿宋"/>
          <w:sz w:val="28"/>
          <w:szCs w:val="28"/>
        </w:rPr>
      </w:pPr>
    </w:p>
    <w:p w14:paraId="0BFF4BEA" w14:textId="77777777" w:rsidR="008B7EE7" w:rsidRDefault="007A3F9C">
      <w:pPr>
        <w:ind w:firstLineChars="200" w:firstLine="560"/>
        <w:jc w:val="left"/>
        <w:rPr>
          <w:rFonts w:ascii="仿宋" w:eastAsia="仿宋" w:hAnsi="仿宋" w:cs="仿宋"/>
          <w:sz w:val="28"/>
          <w:szCs w:val="28"/>
        </w:rPr>
      </w:pPr>
      <w:r>
        <w:rPr>
          <w:rFonts w:ascii="仿宋" w:eastAsia="仿宋" w:hAnsi="仿宋" w:cs="仿宋" w:hint="eastAsia"/>
          <w:sz w:val="28"/>
          <w:szCs w:val="28"/>
        </w:rPr>
        <w:t>兹证明</w:t>
      </w:r>
      <w:r>
        <w:rPr>
          <w:rFonts w:ascii="仿宋" w:eastAsia="仿宋" w:hAnsi="仿宋" w:cs="仿宋" w:hint="eastAsia"/>
          <w:sz w:val="28"/>
          <w:szCs w:val="28"/>
          <w:u w:val="single"/>
        </w:rPr>
        <w:t xml:space="preserve">         </w:t>
      </w:r>
      <w:r>
        <w:rPr>
          <w:rFonts w:ascii="仿宋" w:eastAsia="仿宋" w:hAnsi="仿宋" w:cs="仿宋" w:hint="eastAsia"/>
          <w:sz w:val="28"/>
          <w:szCs w:val="28"/>
        </w:rPr>
        <w:t>在本单位担任</w:t>
      </w:r>
      <w:r>
        <w:rPr>
          <w:rFonts w:ascii="仿宋" w:eastAsia="仿宋" w:hAnsi="仿宋" w:cs="仿宋" w:hint="eastAsia"/>
          <w:sz w:val="28"/>
          <w:szCs w:val="28"/>
          <w:u w:val="single"/>
        </w:rPr>
        <w:t xml:space="preserve">         </w:t>
      </w:r>
      <w:r>
        <w:rPr>
          <w:rFonts w:ascii="仿宋" w:eastAsia="仿宋" w:hAnsi="仿宋" w:cs="仿宋" w:hint="eastAsia"/>
          <w:sz w:val="28"/>
          <w:szCs w:val="28"/>
        </w:rPr>
        <w:t>职务，为本单位法定代表人</w:t>
      </w:r>
      <w:r>
        <w:rPr>
          <w:rFonts w:ascii="仿宋" w:eastAsia="仿宋" w:hAnsi="仿宋" w:cs="仿宋" w:hint="eastAsia"/>
          <w:sz w:val="28"/>
          <w:szCs w:val="28"/>
        </w:rPr>
        <w:t>/</w:t>
      </w:r>
      <w:r>
        <w:rPr>
          <w:rFonts w:ascii="仿宋" w:eastAsia="仿宋" w:hAnsi="仿宋" w:cs="仿宋" w:hint="eastAsia"/>
          <w:sz w:val="28"/>
          <w:szCs w:val="28"/>
        </w:rPr>
        <w:t>负责人。</w:t>
      </w:r>
    </w:p>
    <w:p w14:paraId="5C1011B8" w14:textId="77777777" w:rsidR="008B7EE7" w:rsidRDefault="007A3F9C">
      <w:pPr>
        <w:ind w:firstLineChars="200" w:firstLine="560"/>
        <w:jc w:val="left"/>
        <w:rPr>
          <w:rFonts w:ascii="仿宋" w:eastAsia="仿宋" w:hAnsi="仿宋" w:cs="仿宋"/>
          <w:sz w:val="28"/>
          <w:szCs w:val="28"/>
        </w:rPr>
      </w:pPr>
      <w:r>
        <w:rPr>
          <w:rFonts w:ascii="仿宋" w:eastAsia="仿宋" w:hAnsi="仿宋" w:cs="仿宋" w:hint="eastAsia"/>
          <w:sz w:val="28"/>
          <w:szCs w:val="28"/>
        </w:rPr>
        <w:t>特此证明。</w:t>
      </w:r>
    </w:p>
    <w:p w14:paraId="6F84A525" w14:textId="77777777" w:rsidR="008B7EE7" w:rsidRDefault="008B7EE7">
      <w:pPr>
        <w:jc w:val="left"/>
        <w:rPr>
          <w:rFonts w:ascii="仿宋" w:eastAsia="仿宋" w:hAnsi="仿宋" w:cs="仿宋"/>
          <w:sz w:val="28"/>
          <w:szCs w:val="28"/>
        </w:rPr>
      </w:pPr>
    </w:p>
    <w:p w14:paraId="4EC06C75" w14:textId="77777777" w:rsidR="008B7EE7" w:rsidRDefault="007A3F9C">
      <w:pPr>
        <w:ind w:firstLineChars="1500" w:firstLine="4200"/>
        <w:jc w:val="left"/>
        <w:rPr>
          <w:rFonts w:ascii="仿宋" w:eastAsia="仿宋" w:hAnsi="仿宋" w:cs="仿宋"/>
          <w:sz w:val="28"/>
          <w:szCs w:val="28"/>
        </w:rPr>
      </w:pPr>
      <w:r>
        <w:rPr>
          <w:rFonts w:ascii="仿宋" w:eastAsia="仿宋" w:hAnsi="仿宋" w:cs="仿宋" w:hint="eastAsia"/>
          <w:sz w:val="28"/>
          <w:szCs w:val="28"/>
        </w:rPr>
        <w:t>单位：（盖章）</w:t>
      </w:r>
      <w:r>
        <w:rPr>
          <w:rFonts w:ascii="仿宋" w:eastAsia="仿宋" w:hAnsi="仿宋" w:cs="仿宋" w:hint="eastAsia"/>
          <w:sz w:val="28"/>
          <w:szCs w:val="28"/>
        </w:rPr>
        <w:t xml:space="preserve"> </w:t>
      </w:r>
    </w:p>
    <w:p w14:paraId="470DB39F" w14:textId="77777777" w:rsidR="008B7EE7" w:rsidRDefault="007A3F9C">
      <w:pPr>
        <w:ind w:firstLineChars="2100" w:firstLine="5880"/>
        <w:jc w:val="left"/>
        <w:rPr>
          <w:rFonts w:ascii="仿宋" w:eastAsia="仿宋" w:hAnsi="仿宋" w:cs="仿宋"/>
          <w:sz w:val="28"/>
          <w:szCs w:val="28"/>
        </w:rPr>
      </w:pP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r>
        <w:rPr>
          <w:rFonts w:ascii="仿宋" w:eastAsia="仿宋" w:hAnsi="仿宋" w:cs="仿宋" w:hint="eastAsia"/>
          <w:sz w:val="28"/>
          <w:szCs w:val="28"/>
        </w:rPr>
        <w:t xml:space="preserve">      </w:t>
      </w:r>
    </w:p>
    <w:p w14:paraId="73B0C2E9" w14:textId="77777777" w:rsidR="008B7EE7" w:rsidRDefault="007A3F9C">
      <w:pPr>
        <w:widowControl/>
        <w:jc w:val="left"/>
        <w:rPr>
          <w:rFonts w:ascii="仿宋" w:eastAsia="仿宋" w:hAnsi="仿宋" w:cs="仿宋"/>
          <w:sz w:val="28"/>
          <w:szCs w:val="28"/>
        </w:rPr>
      </w:pPr>
      <w:r>
        <w:rPr>
          <w:rFonts w:ascii="仿宋" w:eastAsia="仿宋" w:hAnsi="仿宋" w:cs="仿宋" w:hint="eastAsia"/>
          <w:sz w:val="28"/>
          <w:szCs w:val="28"/>
        </w:rPr>
        <w:br w:type="page"/>
      </w:r>
    </w:p>
    <w:p w14:paraId="5F3250EA" w14:textId="77777777" w:rsidR="008B7EE7" w:rsidRDefault="007A3F9C">
      <w:pPr>
        <w:jc w:val="left"/>
        <w:rPr>
          <w:rFonts w:ascii="仿宋" w:eastAsia="仿宋" w:hAnsi="仿宋" w:cs="仿宋"/>
          <w:b/>
          <w:bCs/>
          <w:sz w:val="28"/>
          <w:szCs w:val="28"/>
        </w:rPr>
      </w:pPr>
      <w:r>
        <w:rPr>
          <w:rFonts w:ascii="仿宋" w:eastAsia="仿宋" w:hAnsi="仿宋" w:cs="仿宋" w:hint="eastAsia"/>
          <w:b/>
          <w:bCs/>
          <w:sz w:val="28"/>
          <w:szCs w:val="28"/>
        </w:rPr>
        <w:lastRenderedPageBreak/>
        <w:t>附件</w:t>
      </w:r>
      <w:r>
        <w:rPr>
          <w:rFonts w:ascii="仿宋" w:eastAsia="仿宋" w:hAnsi="仿宋" w:cs="仿宋" w:hint="eastAsia"/>
          <w:b/>
          <w:bCs/>
          <w:sz w:val="28"/>
          <w:szCs w:val="28"/>
        </w:rPr>
        <w:t>7</w:t>
      </w:r>
      <w:r>
        <w:rPr>
          <w:rFonts w:ascii="仿宋" w:eastAsia="仿宋" w:hAnsi="仿宋" w:cs="仿宋" w:hint="eastAsia"/>
          <w:b/>
          <w:bCs/>
          <w:sz w:val="28"/>
          <w:szCs w:val="28"/>
        </w:rPr>
        <w:t>：</w:t>
      </w:r>
    </w:p>
    <w:p w14:paraId="28570CFB" w14:textId="77777777" w:rsidR="008B7EE7" w:rsidRDefault="007A3F9C">
      <w:pPr>
        <w:jc w:val="center"/>
        <w:rPr>
          <w:rFonts w:ascii="仿宋" w:eastAsia="仿宋" w:hAnsi="仿宋" w:cs="仿宋"/>
          <w:b/>
          <w:bCs/>
          <w:sz w:val="36"/>
          <w:szCs w:val="36"/>
        </w:rPr>
      </w:pPr>
      <w:r>
        <w:rPr>
          <w:rFonts w:ascii="仿宋" w:eastAsia="仿宋" w:hAnsi="仿宋" w:cs="仿宋" w:hint="eastAsia"/>
          <w:b/>
          <w:bCs/>
          <w:sz w:val="36"/>
          <w:szCs w:val="36"/>
        </w:rPr>
        <w:t>授权委托书</w:t>
      </w:r>
    </w:p>
    <w:p w14:paraId="2E99C935"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委托人：</w:t>
      </w:r>
      <w:r>
        <w:rPr>
          <w:rFonts w:ascii="仿宋" w:eastAsia="仿宋" w:hAnsi="仿宋" w:cs="仿宋" w:hint="eastAsia"/>
          <w:sz w:val="28"/>
          <w:szCs w:val="28"/>
          <w:u w:val="single"/>
        </w:rPr>
        <w:t xml:space="preserve">                                           </w:t>
      </w:r>
    </w:p>
    <w:p w14:paraId="5CC8CFCB"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社会信用统一代码</w:t>
      </w:r>
      <w:r>
        <w:rPr>
          <w:rFonts w:ascii="仿宋" w:eastAsia="仿宋" w:hAnsi="仿宋" w:cs="仿宋" w:hint="eastAsia"/>
          <w:sz w:val="28"/>
          <w:szCs w:val="28"/>
        </w:rPr>
        <w:t>/</w:t>
      </w:r>
      <w:r>
        <w:rPr>
          <w:rFonts w:ascii="仿宋" w:eastAsia="仿宋" w:hAnsi="仿宋" w:cs="仿宋" w:hint="eastAsia"/>
          <w:sz w:val="28"/>
          <w:szCs w:val="28"/>
        </w:rPr>
        <w:t>公民身份号码：</w:t>
      </w:r>
      <w:r>
        <w:rPr>
          <w:rFonts w:ascii="仿宋" w:eastAsia="仿宋" w:hAnsi="仿宋" w:cs="仿宋" w:hint="eastAsia"/>
          <w:sz w:val="28"/>
          <w:szCs w:val="28"/>
          <w:u w:val="single"/>
        </w:rPr>
        <w:t xml:space="preserve">                    </w:t>
      </w:r>
    </w:p>
    <w:p w14:paraId="1ED87AE9"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联系地址：</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，联系电话：</w:t>
      </w:r>
      <w:r>
        <w:rPr>
          <w:rFonts w:ascii="仿宋" w:eastAsia="仿宋" w:hAnsi="仿宋" w:cs="仿宋" w:hint="eastAsia"/>
          <w:sz w:val="28"/>
          <w:szCs w:val="28"/>
          <w:u w:val="single"/>
        </w:rPr>
        <w:t xml:space="preserve">          </w:t>
      </w:r>
    </w:p>
    <w:p w14:paraId="71F00027"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受托人：</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14:paraId="1F42CB43"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公民身份号码：</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14:paraId="607C7CD0"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联系地址：</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，联系电话：</w:t>
      </w:r>
      <w:r>
        <w:rPr>
          <w:rFonts w:ascii="仿宋" w:eastAsia="仿宋" w:hAnsi="仿宋" w:cs="仿宋" w:hint="eastAsia"/>
          <w:sz w:val="28"/>
          <w:szCs w:val="28"/>
          <w:u w:val="single"/>
        </w:rPr>
        <w:t xml:space="preserve">          </w:t>
      </w:r>
    </w:p>
    <w:p w14:paraId="22CD2F9A" w14:textId="77777777" w:rsidR="008B7EE7" w:rsidRDefault="008B7EE7">
      <w:pPr>
        <w:spacing w:line="540" w:lineRule="exact"/>
        <w:ind w:firstLineChars="200" w:firstLine="560"/>
        <w:jc w:val="left"/>
        <w:rPr>
          <w:rFonts w:ascii="仿宋" w:eastAsia="仿宋" w:hAnsi="仿宋" w:cs="仿宋"/>
          <w:sz w:val="28"/>
          <w:szCs w:val="28"/>
        </w:rPr>
      </w:pPr>
    </w:p>
    <w:p w14:paraId="34A7D9F9" w14:textId="57694A4A"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在梧州市中级人民法院受理的岑溪市家嘉购物中心有限公司</w:t>
      </w:r>
      <w:r>
        <w:rPr>
          <w:rFonts w:ascii="仿宋" w:eastAsia="仿宋" w:hAnsi="仿宋" w:cs="仿宋" w:hint="eastAsia"/>
          <w:sz w:val="28"/>
          <w:szCs w:val="28"/>
        </w:rPr>
        <w:t>破产重整一案中，委托人现委托上述受托人作为代理人。</w:t>
      </w:r>
    </w:p>
    <w:p w14:paraId="2661F3AF"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一、受托人的代理权限为：</w:t>
      </w:r>
    </w:p>
    <w:p w14:paraId="16CE4C54"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、代为申报债权、与管理人核对债权（代为承认、变更、放弃债权）；</w:t>
      </w:r>
    </w:p>
    <w:p w14:paraId="0352FE7F"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、代为签署、签收各项文书及其他文件资料；</w:t>
      </w:r>
    </w:p>
    <w:p w14:paraId="21FA08A8"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、代为出席债权人会议，行使异议权和表决权；</w:t>
      </w:r>
    </w:p>
    <w:p w14:paraId="102AE98E"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、代为领受分配款项（款项转至债权人账户）；</w:t>
      </w:r>
    </w:p>
    <w:p w14:paraId="594EB2DE"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rPr>
        <w:t>、代为行使债权人的其他权利，代为履行债权人的其他义务。</w:t>
      </w:r>
    </w:p>
    <w:p w14:paraId="3B30D706"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6</w:t>
      </w:r>
      <w:r>
        <w:rPr>
          <w:rFonts w:ascii="仿宋" w:eastAsia="仿宋" w:hAnsi="仿宋" w:cs="仿宋" w:hint="eastAsia"/>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rPr>
        <w:t>。</w:t>
      </w:r>
    </w:p>
    <w:p w14:paraId="5BB5DBFE" w14:textId="77777777" w:rsidR="008B7EE7" w:rsidRDefault="007A3F9C">
      <w:pPr>
        <w:spacing w:line="5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二、代理期限：自委托之日起至破产案件终结之日止。</w:t>
      </w:r>
    </w:p>
    <w:p w14:paraId="6AC57ECE" w14:textId="77777777" w:rsidR="008B7EE7" w:rsidRDefault="008B7EE7">
      <w:pPr>
        <w:spacing w:line="540" w:lineRule="exact"/>
        <w:jc w:val="left"/>
        <w:rPr>
          <w:rFonts w:ascii="仿宋" w:eastAsia="仿宋" w:hAnsi="仿宋" w:cs="仿宋"/>
          <w:sz w:val="28"/>
          <w:szCs w:val="28"/>
        </w:rPr>
      </w:pPr>
    </w:p>
    <w:p w14:paraId="359E9561" w14:textId="77777777" w:rsidR="008B7EE7" w:rsidRDefault="007A3F9C">
      <w:pPr>
        <w:spacing w:line="540" w:lineRule="exact"/>
        <w:ind w:firstLineChars="1400" w:firstLine="3920"/>
        <w:jc w:val="left"/>
        <w:rPr>
          <w:rFonts w:ascii="仿宋" w:eastAsia="仿宋" w:hAnsi="仿宋" w:cs="仿宋"/>
          <w:sz w:val="28"/>
          <w:szCs w:val="28"/>
        </w:rPr>
      </w:pPr>
      <w:r>
        <w:rPr>
          <w:rFonts w:ascii="仿宋" w:eastAsia="仿宋" w:hAnsi="仿宋" w:cs="仿宋" w:hint="eastAsia"/>
          <w:sz w:val="28"/>
          <w:szCs w:val="28"/>
        </w:rPr>
        <w:t>委托人：</w:t>
      </w:r>
    </w:p>
    <w:p w14:paraId="1FD57D7C" w14:textId="77777777" w:rsidR="008B7EE7" w:rsidRDefault="007A3F9C">
      <w:pPr>
        <w:spacing w:line="540" w:lineRule="exact"/>
        <w:ind w:firstLineChars="1400" w:firstLine="3920"/>
        <w:jc w:val="left"/>
        <w:rPr>
          <w:rFonts w:ascii="仿宋" w:eastAsia="仿宋" w:hAnsi="仿宋" w:cs="仿宋"/>
          <w:sz w:val="28"/>
          <w:szCs w:val="28"/>
        </w:rPr>
      </w:pPr>
      <w:r>
        <w:rPr>
          <w:rFonts w:ascii="仿宋" w:eastAsia="仿宋" w:hAnsi="仿宋" w:cs="仿宋" w:hint="eastAsia"/>
          <w:sz w:val="28"/>
          <w:szCs w:val="28"/>
        </w:rPr>
        <w:t>法定代表人：</w:t>
      </w:r>
      <w:r>
        <w:rPr>
          <w:rFonts w:ascii="仿宋" w:eastAsia="仿宋" w:hAnsi="仿宋" w:cs="仿宋" w:hint="eastAsia"/>
          <w:sz w:val="28"/>
          <w:szCs w:val="28"/>
        </w:rPr>
        <w:t xml:space="preserve">             </w:t>
      </w:r>
    </w:p>
    <w:p w14:paraId="5C3BD051" w14:textId="77777777" w:rsidR="008B7EE7" w:rsidRDefault="007A3F9C">
      <w:pPr>
        <w:spacing w:line="540" w:lineRule="exact"/>
        <w:ind w:firstLineChars="1400" w:firstLine="3920"/>
        <w:jc w:val="left"/>
        <w:rPr>
          <w:rFonts w:ascii="仿宋" w:eastAsia="仿宋" w:hAnsi="仿宋" w:cs="仿宋"/>
          <w:sz w:val="28"/>
          <w:szCs w:val="28"/>
        </w:rPr>
      </w:pPr>
      <w:r>
        <w:rPr>
          <w:rFonts w:ascii="仿宋" w:eastAsia="仿宋" w:hAnsi="仿宋" w:cs="仿宋" w:hint="eastAsia"/>
          <w:sz w:val="28"/>
          <w:szCs w:val="28"/>
        </w:rPr>
        <w:t>受托人：</w:t>
      </w:r>
    </w:p>
    <w:p w14:paraId="7DB39E32" w14:textId="77777777" w:rsidR="008B7EE7" w:rsidRDefault="007A3F9C">
      <w:pPr>
        <w:ind w:firstLineChars="2200" w:firstLine="6160"/>
        <w:jc w:val="left"/>
        <w:rPr>
          <w:rFonts w:ascii="仿宋" w:eastAsia="仿宋" w:hAnsi="仿宋" w:cs="仿宋"/>
          <w:sz w:val="28"/>
          <w:szCs w:val="28"/>
        </w:rPr>
      </w:pP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r>
        <w:rPr>
          <w:rFonts w:ascii="仿宋" w:eastAsia="仿宋" w:hAnsi="仿宋" w:cs="仿宋" w:hint="eastAsia"/>
          <w:sz w:val="28"/>
          <w:szCs w:val="28"/>
        </w:rPr>
        <w:br w:type="page"/>
      </w:r>
    </w:p>
    <w:p w14:paraId="6EC8DE25" w14:textId="77777777" w:rsidR="008B7EE7" w:rsidRDefault="007A3F9C">
      <w:pPr>
        <w:jc w:val="left"/>
        <w:rPr>
          <w:rFonts w:ascii="仿宋" w:eastAsia="仿宋" w:hAnsi="仿宋" w:cs="仿宋"/>
          <w:b/>
          <w:bCs/>
          <w:sz w:val="28"/>
          <w:szCs w:val="28"/>
        </w:rPr>
      </w:pPr>
      <w:r>
        <w:rPr>
          <w:rFonts w:ascii="仿宋" w:eastAsia="仿宋" w:hAnsi="仿宋" w:cs="仿宋" w:hint="eastAsia"/>
          <w:b/>
          <w:bCs/>
          <w:sz w:val="28"/>
          <w:szCs w:val="28"/>
        </w:rPr>
        <w:lastRenderedPageBreak/>
        <w:t>附件</w:t>
      </w:r>
      <w:r>
        <w:rPr>
          <w:rFonts w:ascii="仿宋" w:eastAsia="仿宋" w:hAnsi="仿宋" w:cs="仿宋" w:hint="eastAsia"/>
          <w:b/>
          <w:bCs/>
          <w:sz w:val="28"/>
          <w:szCs w:val="28"/>
        </w:rPr>
        <w:t>8</w:t>
      </w:r>
      <w:r>
        <w:rPr>
          <w:rFonts w:ascii="仿宋" w:eastAsia="仿宋" w:hAnsi="仿宋" w:cs="仿宋" w:hint="eastAsia"/>
          <w:b/>
          <w:bCs/>
          <w:sz w:val="28"/>
          <w:szCs w:val="28"/>
        </w:rPr>
        <w:t>：</w:t>
      </w:r>
    </w:p>
    <w:p w14:paraId="2AFF268E" w14:textId="13D6343C" w:rsidR="008B7EE7" w:rsidRDefault="007A3F9C">
      <w:pPr>
        <w:jc w:val="center"/>
        <w:rPr>
          <w:rFonts w:ascii="仿宋" w:eastAsia="仿宋" w:hAnsi="仿宋" w:cs="仿宋"/>
          <w:b/>
          <w:bCs/>
          <w:sz w:val="32"/>
          <w:szCs w:val="32"/>
        </w:rPr>
      </w:pPr>
      <w:r>
        <w:rPr>
          <w:rFonts w:ascii="仿宋" w:eastAsia="仿宋" w:hAnsi="仿宋" w:cs="仿宋" w:hint="eastAsia"/>
          <w:b/>
          <w:bCs/>
          <w:sz w:val="32"/>
          <w:szCs w:val="32"/>
        </w:rPr>
        <w:t>岑溪市家嘉购物中心有限公司</w:t>
      </w:r>
    </w:p>
    <w:p w14:paraId="1976EBD5" w14:textId="77777777" w:rsidR="008B7EE7" w:rsidRDefault="007A3F9C">
      <w:pPr>
        <w:jc w:val="center"/>
        <w:rPr>
          <w:rFonts w:ascii="仿宋" w:eastAsia="仿宋" w:hAnsi="仿宋" w:cs="仿宋"/>
          <w:b/>
          <w:bCs/>
          <w:sz w:val="36"/>
          <w:szCs w:val="36"/>
        </w:rPr>
      </w:pPr>
      <w:r>
        <w:rPr>
          <w:rFonts w:ascii="仿宋" w:eastAsia="仿宋" w:hAnsi="仿宋" w:cs="仿宋" w:hint="eastAsia"/>
          <w:b/>
          <w:bCs/>
          <w:sz w:val="32"/>
          <w:szCs w:val="32"/>
        </w:rPr>
        <w:t>破产管理人送达回证</w:t>
      </w:r>
    </w:p>
    <w:tbl>
      <w:tblPr>
        <w:tblStyle w:val="a7"/>
        <w:tblW w:w="0" w:type="auto"/>
        <w:jc w:val="center"/>
        <w:tblLook w:val="04A0" w:firstRow="1" w:lastRow="0" w:firstColumn="1" w:lastColumn="0" w:noHBand="0" w:noVBand="1"/>
      </w:tblPr>
      <w:tblGrid>
        <w:gridCol w:w="1956"/>
        <w:gridCol w:w="7049"/>
      </w:tblGrid>
      <w:tr w:rsidR="008B7EE7" w14:paraId="15150700" w14:textId="77777777">
        <w:trPr>
          <w:jc w:val="center"/>
        </w:trPr>
        <w:tc>
          <w:tcPr>
            <w:tcW w:w="1980" w:type="dxa"/>
            <w:vAlign w:val="center"/>
          </w:tcPr>
          <w:p w14:paraId="0242007B" w14:textId="77777777" w:rsidR="008B7EE7" w:rsidRDefault="007A3F9C">
            <w:pPr>
              <w:jc w:val="center"/>
              <w:rPr>
                <w:rFonts w:ascii="仿宋" w:eastAsia="仿宋" w:hAnsi="仿宋" w:cs="仿宋"/>
                <w:sz w:val="28"/>
                <w:szCs w:val="28"/>
              </w:rPr>
            </w:pPr>
            <w:r>
              <w:rPr>
                <w:rFonts w:ascii="仿宋" w:eastAsia="仿宋" w:hAnsi="仿宋" w:cs="仿宋" w:hint="eastAsia"/>
                <w:sz w:val="28"/>
                <w:szCs w:val="28"/>
              </w:rPr>
              <w:t>事由</w:t>
            </w:r>
          </w:p>
        </w:tc>
        <w:tc>
          <w:tcPr>
            <w:tcW w:w="7126" w:type="dxa"/>
            <w:vAlign w:val="center"/>
          </w:tcPr>
          <w:p w14:paraId="391927B4" w14:textId="306C5219" w:rsidR="008B7EE7" w:rsidRDefault="007A3F9C">
            <w:pPr>
              <w:jc w:val="left"/>
              <w:rPr>
                <w:rFonts w:ascii="仿宋" w:eastAsia="仿宋" w:hAnsi="仿宋" w:cs="仿宋"/>
                <w:sz w:val="28"/>
                <w:szCs w:val="28"/>
              </w:rPr>
            </w:pPr>
            <w:r>
              <w:rPr>
                <w:rFonts w:ascii="仿宋" w:eastAsia="仿宋" w:hAnsi="仿宋" w:cs="仿宋" w:hint="eastAsia"/>
                <w:sz w:val="28"/>
                <w:szCs w:val="28"/>
              </w:rPr>
              <w:t>岑溪市家嘉购物中心有限公司</w:t>
            </w:r>
            <w:r>
              <w:rPr>
                <w:rFonts w:ascii="仿宋" w:eastAsia="仿宋" w:hAnsi="仿宋" w:cs="仿宋" w:hint="eastAsia"/>
                <w:sz w:val="28"/>
                <w:szCs w:val="28"/>
              </w:rPr>
              <w:t>破产债权申报等通知事宜</w:t>
            </w:r>
          </w:p>
        </w:tc>
      </w:tr>
      <w:tr w:rsidR="008B7EE7" w14:paraId="3526EEE9" w14:textId="77777777">
        <w:trPr>
          <w:jc w:val="center"/>
        </w:trPr>
        <w:tc>
          <w:tcPr>
            <w:tcW w:w="1980" w:type="dxa"/>
            <w:vAlign w:val="center"/>
          </w:tcPr>
          <w:p w14:paraId="62BA56FA" w14:textId="77777777" w:rsidR="008B7EE7" w:rsidRDefault="007A3F9C">
            <w:pPr>
              <w:jc w:val="center"/>
              <w:rPr>
                <w:rFonts w:ascii="仿宋" w:eastAsia="仿宋" w:hAnsi="仿宋" w:cs="仿宋"/>
                <w:sz w:val="28"/>
                <w:szCs w:val="28"/>
              </w:rPr>
            </w:pPr>
            <w:r>
              <w:rPr>
                <w:rFonts w:ascii="仿宋" w:eastAsia="仿宋" w:hAnsi="仿宋" w:cs="仿宋" w:hint="eastAsia"/>
                <w:sz w:val="28"/>
                <w:szCs w:val="28"/>
              </w:rPr>
              <w:t>送达文书名称</w:t>
            </w:r>
          </w:p>
        </w:tc>
        <w:tc>
          <w:tcPr>
            <w:tcW w:w="7126" w:type="dxa"/>
            <w:vAlign w:val="center"/>
          </w:tcPr>
          <w:p w14:paraId="21A795B4" w14:textId="77777777" w:rsidR="008B7EE7" w:rsidRDefault="007A3F9C">
            <w:pPr>
              <w:jc w:val="left"/>
              <w:rPr>
                <w:rFonts w:ascii="仿宋" w:eastAsia="仿宋" w:hAnsi="仿宋" w:cs="仿宋"/>
                <w:sz w:val="28"/>
                <w:szCs w:val="28"/>
              </w:rPr>
            </w:pPr>
            <w:r>
              <w:rPr>
                <w:rFonts w:ascii="仿宋" w:eastAsia="仿宋" w:hAnsi="仿宋" w:cs="仿宋" w:hint="eastAsia"/>
                <w:sz w:val="28"/>
                <w:szCs w:val="28"/>
              </w:rPr>
              <w:t>债权申报及第一次债权人会议通知书及附件</w:t>
            </w:r>
          </w:p>
        </w:tc>
      </w:tr>
      <w:tr w:rsidR="008B7EE7" w14:paraId="7534DA5A" w14:textId="77777777">
        <w:trPr>
          <w:jc w:val="center"/>
        </w:trPr>
        <w:tc>
          <w:tcPr>
            <w:tcW w:w="1980" w:type="dxa"/>
            <w:vAlign w:val="center"/>
          </w:tcPr>
          <w:p w14:paraId="31A8364A" w14:textId="77777777" w:rsidR="008B7EE7" w:rsidRDefault="007A3F9C">
            <w:pPr>
              <w:jc w:val="center"/>
              <w:rPr>
                <w:rFonts w:ascii="仿宋" w:eastAsia="仿宋" w:hAnsi="仿宋" w:cs="仿宋"/>
                <w:sz w:val="28"/>
                <w:szCs w:val="28"/>
              </w:rPr>
            </w:pPr>
            <w:r>
              <w:rPr>
                <w:rFonts w:ascii="仿宋" w:eastAsia="仿宋" w:hAnsi="仿宋" w:cs="仿宋" w:hint="eastAsia"/>
                <w:sz w:val="28"/>
                <w:szCs w:val="28"/>
              </w:rPr>
              <w:t>受送达人</w:t>
            </w:r>
          </w:p>
        </w:tc>
        <w:tc>
          <w:tcPr>
            <w:tcW w:w="7126" w:type="dxa"/>
            <w:vAlign w:val="center"/>
          </w:tcPr>
          <w:p w14:paraId="1D377FF7" w14:textId="77777777" w:rsidR="008B7EE7" w:rsidRDefault="008B7EE7">
            <w:pPr>
              <w:jc w:val="left"/>
              <w:rPr>
                <w:rFonts w:ascii="仿宋" w:eastAsia="仿宋" w:hAnsi="仿宋" w:cs="仿宋"/>
                <w:sz w:val="28"/>
                <w:szCs w:val="28"/>
              </w:rPr>
            </w:pPr>
          </w:p>
        </w:tc>
      </w:tr>
      <w:tr w:rsidR="008B7EE7" w14:paraId="055B69E3" w14:textId="77777777">
        <w:trPr>
          <w:jc w:val="center"/>
        </w:trPr>
        <w:tc>
          <w:tcPr>
            <w:tcW w:w="1980" w:type="dxa"/>
            <w:vAlign w:val="center"/>
          </w:tcPr>
          <w:p w14:paraId="07A9B4AC" w14:textId="77777777" w:rsidR="008B7EE7" w:rsidRDefault="007A3F9C">
            <w:pPr>
              <w:jc w:val="center"/>
              <w:rPr>
                <w:rFonts w:ascii="仿宋" w:eastAsia="仿宋" w:hAnsi="仿宋" w:cs="仿宋"/>
                <w:sz w:val="28"/>
                <w:szCs w:val="28"/>
              </w:rPr>
            </w:pPr>
            <w:r>
              <w:rPr>
                <w:rFonts w:ascii="仿宋" w:eastAsia="仿宋" w:hAnsi="仿宋" w:cs="仿宋" w:hint="eastAsia"/>
                <w:sz w:val="28"/>
                <w:szCs w:val="28"/>
              </w:rPr>
              <w:t>受送达人</w:t>
            </w:r>
          </w:p>
          <w:p w14:paraId="1484D545" w14:textId="77777777" w:rsidR="008B7EE7" w:rsidRDefault="007A3F9C">
            <w:pPr>
              <w:jc w:val="center"/>
              <w:rPr>
                <w:rFonts w:ascii="仿宋" w:eastAsia="仿宋" w:hAnsi="仿宋" w:cs="仿宋"/>
                <w:sz w:val="28"/>
                <w:szCs w:val="28"/>
              </w:rPr>
            </w:pPr>
            <w:r>
              <w:rPr>
                <w:rFonts w:ascii="仿宋" w:eastAsia="仿宋" w:hAnsi="仿宋" w:cs="仿宋" w:hint="eastAsia"/>
                <w:sz w:val="28"/>
                <w:szCs w:val="28"/>
              </w:rPr>
              <w:t>签字或盖章</w:t>
            </w:r>
          </w:p>
        </w:tc>
        <w:tc>
          <w:tcPr>
            <w:tcW w:w="7126" w:type="dxa"/>
            <w:vAlign w:val="center"/>
          </w:tcPr>
          <w:p w14:paraId="46F6870A" w14:textId="77777777" w:rsidR="008B7EE7" w:rsidRDefault="008B7EE7">
            <w:pPr>
              <w:jc w:val="left"/>
              <w:rPr>
                <w:rFonts w:ascii="仿宋" w:eastAsia="仿宋" w:hAnsi="仿宋" w:cs="仿宋"/>
                <w:sz w:val="28"/>
                <w:szCs w:val="28"/>
              </w:rPr>
            </w:pPr>
          </w:p>
          <w:p w14:paraId="7AA775B4" w14:textId="77777777" w:rsidR="008B7EE7" w:rsidRDefault="008B7EE7">
            <w:pPr>
              <w:jc w:val="left"/>
              <w:rPr>
                <w:rFonts w:ascii="仿宋" w:eastAsia="仿宋" w:hAnsi="仿宋" w:cs="仿宋"/>
                <w:sz w:val="28"/>
                <w:szCs w:val="28"/>
              </w:rPr>
            </w:pPr>
          </w:p>
        </w:tc>
      </w:tr>
      <w:tr w:rsidR="008B7EE7" w14:paraId="348B835A" w14:textId="77777777">
        <w:trPr>
          <w:jc w:val="center"/>
        </w:trPr>
        <w:tc>
          <w:tcPr>
            <w:tcW w:w="1980" w:type="dxa"/>
            <w:vAlign w:val="center"/>
          </w:tcPr>
          <w:p w14:paraId="1EF9E7BC" w14:textId="77777777" w:rsidR="008B7EE7" w:rsidRDefault="007A3F9C">
            <w:pPr>
              <w:jc w:val="center"/>
              <w:rPr>
                <w:rFonts w:ascii="仿宋" w:eastAsia="仿宋" w:hAnsi="仿宋" w:cs="仿宋"/>
                <w:sz w:val="28"/>
                <w:szCs w:val="28"/>
              </w:rPr>
            </w:pPr>
            <w:r>
              <w:rPr>
                <w:rFonts w:ascii="仿宋" w:eastAsia="仿宋" w:hAnsi="仿宋" w:cs="仿宋" w:hint="eastAsia"/>
                <w:sz w:val="28"/>
                <w:szCs w:val="28"/>
              </w:rPr>
              <w:t>送达时间</w:t>
            </w:r>
          </w:p>
        </w:tc>
        <w:tc>
          <w:tcPr>
            <w:tcW w:w="7126" w:type="dxa"/>
            <w:vAlign w:val="center"/>
          </w:tcPr>
          <w:p w14:paraId="743BC899" w14:textId="77777777" w:rsidR="008B7EE7" w:rsidRDefault="007A3F9C">
            <w:pPr>
              <w:ind w:firstLineChars="700" w:firstLine="1960"/>
              <w:jc w:val="left"/>
              <w:rPr>
                <w:rFonts w:ascii="仿宋" w:eastAsia="仿宋" w:hAnsi="仿宋" w:cs="仿宋"/>
                <w:sz w:val="28"/>
                <w:szCs w:val="28"/>
              </w:rPr>
            </w:pP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p>
        </w:tc>
      </w:tr>
      <w:tr w:rsidR="008B7EE7" w14:paraId="0D88888A" w14:textId="77777777">
        <w:trPr>
          <w:jc w:val="center"/>
        </w:trPr>
        <w:tc>
          <w:tcPr>
            <w:tcW w:w="1980" w:type="dxa"/>
            <w:vAlign w:val="center"/>
          </w:tcPr>
          <w:p w14:paraId="673AF194" w14:textId="77777777" w:rsidR="008B7EE7" w:rsidRDefault="007A3F9C">
            <w:pPr>
              <w:jc w:val="center"/>
              <w:rPr>
                <w:rFonts w:ascii="仿宋" w:eastAsia="仿宋" w:hAnsi="仿宋" w:cs="仿宋"/>
                <w:sz w:val="28"/>
                <w:szCs w:val="28"/>
              </w:rPr>
            </w:pPr>
            <w:r>
              <w:rPr>
                <w:rFonts w:ascii="仿宋" w:eastAsia="仿宋" w:hAnsi="仿宋" w:cs="仿宋" w:hint="eastAsia"/>
                <w:sz w:val="28"/>
                <w:szCs w:val="28"/>
              </w:rPr>
              <w:t>送达地点</w:t>
            </w:r>
          </w:p>
        </w:tc>
        <w:tc>
          <w:tcPr>
            <w:tcW w:w="7126" w:type="dxa"/>
            <w:vAlign w:val="center"/>
          </w:tcPr>
          <w:p w14:paraId="5B52AB75" w14:textId="77777777" w:rsidR="008B7EE7" w:rsidRDefault="008B7EE7">
            <w:pPr>
              <w:jc w:val="left"/>
              <w:rPr>
                <w:rFonts w:ascii="仿宋" w:eastAsia="仿宋" w:hAnsi="仿宋" w:cs="仿宋"/>
                <w:sz w:val="28"/>
                <w:szCs w:val="28"/>
              </w:rPr>
            </w:pPr>
          </w:p>
        </w:tc>
      </w:tr>
      <w:tr w:rsidR="008B7EE7" w14:paraId="370A95C9" w14:textId="77777777">
        <w:trPr>
          <w:jc w:val="center"/>
        </w:trPr>
        <w:tc>
          <w:tcPr>
            <w:tcW w:w="1980" w:type="dxa"/>
            <w:vAlign w:val="center"/>
          </w:tcPr>
          <w:p w14:paraId="49EAD23A" w14:textId="77777777" w:rsidR="008B7EE7" w:rsidRDefault="007A3F9C">
            <w:pPr>
              <w:jc w:val="center"/>
              <w:rPr>
                <w:rFonts w:ascii="仿宋" w:eastAsia="仿宋" w:hAnsi="仿宋" w:cs="仿宋"/>
                <w:sz w:val="28"/>
                <w:szCs w:val="28"/>
              </w:rPr>
            </w:pPr>
            <w:r>
              <w:rPr>
                <w:rFonts w:ascii="仿宋" w:eastAsia="仿宋" w:hAnsi="仿宋" w:cs="仿宋" w:hint="eastAsia"/>
                <w:sz w:val="28"/>
                <w:szCs w:val="28"/>
              </w:rPr>
              <w:t>送达人</w:t>
            </w:r>
          </w:p>
        </w:tc>
        <w:tc>
          <w:tcPr>
            <w:tcW w:w="7126" w:type="dxa"/>
            <w:vAlign w:val="center"/>
          </w:tcPr>
          <w:p w14:paraId="508FC878" w14:textId="12BF8503" w:rsidR="008B7EE7" w:rsidRDefault="007A3F9C">
            <w:pPr>
              <w:jc w:val="left"/>
              <w:rPr>
                <w:rFonts w:ascii="仿宋" w:eastAsia="仿宋" w:hAnsi="仿宋" w:cs="仿宋"/>
                <w:sz w:val="28"/>
                <w:szCs w:val="28"/>
              </w:rPr>
            </w:pPr>
            <w:r>
              <w:rPr>
                <w:rFonts w:ascii="仿宋" w:eastAsia="仿宋" w:hAnsi="仿宋" w:cs="仿宋" w:hint="eastAsia"/>
                <w:sz w:val="28"/>
                <w:szCs w:val="28"/>
              </w:rPr>
              <w:t>岑溪市家嘉购物中心有限公司</w:t>
            </w:r>
            <w:r>
              <w:rPr>
                <w:rFonts w:ascii="仿宋" w:eastAsia="仿宋" w:hAnsi="仿宋" w:cs="仿宋" w:hint="eastAsia"/>
                <w:sz w:val="28"/>
                <w:szCs w:val="28"/>
              </w:rPr>
              <w:t>破产管理人</w:t>
            </w:r>
          </w:p>
        </w:tc>
      </w:tr>
      <w:tr w:rsidR="008B7EE7" w14:paraId="00192255" w14:textId="77777777">
        <w:trPr>
          <w:jc w:val="center"/>
        </w:trPr>
        <w:tc>
          <w:tcPr>
            <w:tcW w:w="1980" w:type="dxa"/>
            <w:vAlign w:val="center"/>
          </w:tcPr>
          <w:p w14:paraId="2C2112F7" w14:textId="77777777" w:rsidR="008B7EE7" w:rsidRDefault="007A3F9C">
            <w:pPr>
              <w:jc w:val="center"/>
              <w:rPr>
                <w:rFonts w:ascii="仿宋" w:eastAsia="仿宋" w:hAnsi="仿宋" w:cs="仿宋"/>
                <w:sz w:val="28"/>
                <w:szCs w:val="28"/>
              </w:rPr>
            </w:pPr>
            <w:r>
              <w:rPr>
                <w:rFonts w:ascii="仿宋" w:eastAsia="仿宋" w:hAnsi="仿宋" w:cs="仿宋" w:hint="eastAsia"/>
                <w:sz w:val="28"/>
                <w:szCs w:val="28"/>
              </w:rPr>
              <w:t>备注</w:t>
            </w:r>
          </w:p>
        </w:tc>
        <w:tc>
          <w:tcPr>
            <w:tcW w:w="7126" w:type="dxa"/>
            <w:vAlign w:val="center"/>
          </w:tcPr>
          <w:p w14:paraId="0BE16A7F" w14:textId="77777777" w:rsidR="008B7EE7" w:rsidRDefault="007A3F9C">
            <w:pPr>
              <w:jc w:val="left"/>
              <w:rPr>
                <w:rFonts w:ascii="仿宋" w:eastAsia="仿宋" w:hAnsi="仿宋" w:cs="仿宋"/>
                <w:sz w:val="28"/>
                <w:szCs w:val="28"/>
              </w:rPr>
            </w:pPr>
            <w:r>
              <w:rPr>
                <w:rFonts w:ascii="仿宋" w:eastAsia="仿宋" w:hAnsi="仿宋" w:cs="仿宋" w:hint="eastAsia"/>
                <w:sz w:val="28"/>
                <w:szCs w:val="28"/>
              </w:rPr>
              <w:t>管理人联系方式：</w:t>
            </w:r>
          </w:p>
          <w:p w14:paraId="61BF38AA" w14:textId="77777777" w:rsidR="008B7EE7" w:rsidRDefault="007A3F9C">
            <w:pPr>
              <w:jc w:val="left"/>
              <w:rPr>
                <w:rFonts w:ascii="仿宋" w:eastAsia="仿宋" w:hAnsi="仿宋" w:cs="仿宋"/>
                <w:sz w:val="28"/>
                <w:szCs w:val="28"/>
              </w:rPr>
            </w:pPr>
            <w:r>
              <w:rPr>
                <w:rFonts w:ascii="仿宋" w:eastAsia="仿宋" w:hAnsi="仿宋" w:cs="仿宋" w:hint="eastAsia"/>
                <w:sz w:val="28"/>
                <w:szCs w:val="28"/>
              </w:rPr>
              <w:t>地址：广西梧州市大学路</w:t>
            </w:r>
            <w:r>
              <w:rPr>
                <w:rFonts w:ascii="仿宋" w:eastAsia="仿宋" w:hAnsi="仿宋" w:cs="仿宋" w:hint="eastAsia"/>
                <w:sz w:val="28"/>
                <w:szCs w:val="28"/>
              </w:rPr>
              <w:t>36-1</w:t>
            </w:r>
            <w:r>
              <w:rPr>
                <w:rFonts w:ascii="仿宋" w:eastAsia="仿宋" w:hAnsi="仿宋" w:cs="仿宋" w:hint="eastAsia"/>
                <w:sz w:val="28"/>
                <w:szCs w:val="28"/>
              </w:rPr>
              <w:t>号旺城广场</w:t>
            </w:r>
            <w:r>
              <w:rPr>
                <w:rFonts w:ascii="仿宋" w:eastAsia="仿宋" w:hAnsi="仿宋" w:cs="仿宋" w:hint="eastAsia"/>
                <w:sz w:val="28"/>
                <w:szCs w:val="28"/>
              </w:rPr>
              <w:t>7</w:t>
            </w:r>
            <w:r>
              <w:rPr>
                <w:rFonts w:ascii="仿宋" w:eastAsia="仿宋" w:hAnsi="仿宋" w:cs="仿宋" w:hint="eastAsia"/>
                <w:sz w:val="28"/>
                <w:szCs w:val="28"/>
              </w:rPr>
              <w:t>号楼</w:t>
            </w:r>
            <w:r>
              <w:rPr>
                <w:rFonts w:ascii="仿宋" w:eastAsia="仿宋" w:hAnsi="仿宋" w:cs="仿宋" w:hint="eastAsia"/>
                <w:sz w:val="28"/>
                <w:szCs w:val="28"/>
              </w:rPr>
              <w:t>16</w:t>
            </w:r>
            <w:r>
              <w:rPr>
                <w:rFonts w:ascii="仿宋" w:eastAsia="仿宋" w:hAnsi="仿宋" w:cs="仿宋" w:hint="eastAsia"/>
                <w:sz w:val="28"/>
                <w:szCs w:val="28"/>
              </w:rPr>
              <w:t>层</w:t>
            </w:r>
          </w:p>
          <w:p w14:paraId="7FEDCA3D" w14:textId="77777777" w:rsidR="008B7EE7" w:rsidRDefault="007A3F9C">
            <w:pPr>
              <w:ind w:firstLineChars="300" w:firstLine="840"/>
              <w:jc w:val="left"/>
              <w:rPr>
                <w:rFonts w:ascii="仿宋" w:eastAsia="仿宋" w:hAnsi="仿宋" w:cs="仿宋"/>
                <w:sz w:val="28"/>
                <w:szCs w:val="28"/>
              </w:rPr>
            </w:pPr>
            <w:r>
              <w:rPr>
                <w:rFonts w:ascii="仿宋" w:eastAsia="仿宋" w:hAnsi="仿宋" w:cs="仿宋" w:hint="eastAsia"/>
                <w:sz w:val="28"/>
                <w:szCs w:val="28"/>
              </w:rPr>
              <w:t>广西同望（梧州）律师事务所</w:t>
            </w:r>
          </w:p>
          <w:p w14:paraId="6074895C" w14:textId="77777777" w:rsidR="008B7EE7" w:rsidRDefault="007A3F9C">
            <w:pPr>
              <w:jc w:val="left"/>
              <w:rPr>
                <w:rFonts w:ascii="仿宋" w:eastAsia="仿宋" w:hAnsi="仿宋" w:cs="仿宋"/>
                <w:sz w:val="28"/>
                <w:szCs w:val="28"/>
              </w:rPr>
            </w:pPr>
            <w:r>
              <w:rPr>
                <w:rFonts w:ascii="仿宋" w:eastAsia="仿宋" w:hAnsi="仿宋" w:cs="仿宋" w:hint="eastAsia"/>
                <w:sz w:val="28"/>
                <w:szCs w:val="28"/>
              </w:rPr>
              <w:t>邮编：</w:t>
            </w:r>
            <w:r>
              <w:rPr>
                <w:rFonts w:ascii="仿宋" w:eastAsia="仿宋" w:hAnsi="仿宋" w:cs="仿宋" w:hint="eastAsia"/>
                <w:sz w:val="28"/>
                <w:szCs w:val="28"/>
              </w:rPr>
              <w:t>543002</w:t>
            </w:r>
          </w:p>
          <w:p w14:paraId="71C66A5B" w14:textId="77777777" w:rsidR="008B7EE7" w:rsidRDefault="007A3F9C">
            <w:pPr>
              <w:rPr>
                <w:rFonts w:ascii="仿宋" w:eastAsia="仿宋" w:hAnsi="仿宋" w:cs="仿宋"/>
                <w:sz w:val="28"/>
                <w:szCs w:val="28"/>
              </w:rPr>
            </w:pPr>
            <w:r>
              <w:rPr>
                <w:rFonts w:ascii="仿宋" w:eastAsia="仿宋" w:hAnsi="仿宋" w:cs="仿宋" w:hint="eastAsia"/>
                <w:sz w:val="28"/>
                <w:szCs w:val="28"/>
              </w:rPr>
              <w:t>联系人：凌丹律师，联系电话：</w:t>
            </w:r>
            <w:r>
              <w:rPr>
                <w:rFonts w:ascii="仿宋" w:eastAsia="仿宋" w:hAnsi="仿宋" w:cs="仿宋" w:hint="eastAsia"/>
                <w:sz w:val="28"/>
                <w:szCs w:val="28"/>
              </w:rPr>
              <w:t>18677431366</w:t>
            </w:r>
            <w:r>
              <w:rPr>
                <w:rFonts w:ascii="仿宋" w:eastAsia="仿宋" w:hAnsi="仿宋" w:cs="仿宋" w:hint="eastAsia"/>
                <w:sz w:val="28"/>
                <w:szCs w:val="28"/>
              </w:rPr>
              <w:t>；</w:t>
            </w:r>
          </w:p>
          <w:p w14:paraId="63EB2064" w14:textId="77777777" w:rsidR="008B7EE7" w:rsidRDefault="007A3F9C">
            <w:pPr>
              <w:ind w:firstLineChars="400" w:firstLine="1120"/>
              <w:rPr>
                <w:rFonts w:ascii="仿宋" w:eastAsia="仿宋" w:hAnsi="仿宋" w:cs="仿宋"/>
                <w:sz w:val="28"/>
                <w:szCs w:val="28"/>
              </w:rPr>
            </w:pPr>
            <w:r>
              <w:rPr>
                <w:rFonts w:ascii="仿宋" w:eastAsia="仿宋" w:hAnsi="仿宋" w:cs="仿宋" w:hint="eastAsia"/>
                <w:sz w:val="28"/>
                <w:szCs w:val="28"/>
              </w:rPr>
              <w:t>李柱蓉律师，联系电话：</w:t>
            </w:r>
            <w:r>
              <w:rPr>
                <w:rFonts w:ascii="仿宋" w:eastAsia="仿宋" w:hAnsi="仿宋" w:cs="仿宋" w:hint="eastAsia"/>
                <w:sz w:val="28"/>
                <w:szCs w:val="28"/>
              </w:rPr>
              <w:t>13877407206</w:t>
            </w:r>
            <w:r>
              <w:rPr>
                <w:rFonts w:ascii="仿宋" w:eastAsia="仿宋" w:hAnsi="仿宋" w:cs="仿宋" w:hint="eastAsia"/>
                <w:sz w:val="28"/>
                <w:szCs w:val="28"/>
              </w:rPr>
              <w:t>。</w:t>
            </w:r>
          </w:p>
          <w:p w14:paraId="4E467591" w14:textId="77777777" w:rsidR="008B7EE7" w:rsidRDefault="008B7EE7">
            <w:pPr>
              <w:ind w:firstLineChars="400" w:firstLine="1120"/>
              <w:rPr>
                <w:rFonts w:ascii="仿宋" w:eastAsia="仿宋" w:hAnsi="仿宋" w:cs="仿宋"/>
                <w:sz w:val="28"/>
                <w:szCs w:val="28"/>
              </w:rPr>
            </w:pPr>
          </w:p>
        </w:tc>
      </w:tr>
    </w:tbl>
    <w:p w14:paraId="5F46C482" w14:textId="77777777" w:rsidR="008B7EE7" w:rsidRDefault="008B7EE7">
      <w:pPr>
        <w:jc w:val="left"/>
        <w:rPr>
          <w:rFonts w:ascii="仿宋" w:eastAsia="仿宋" w:hAnsi="仿宋"/>
          <w:b/>
          <w:bCs/>
          <w:sz w:val="28"/>
          <w:szCs w:val="28"/>
        </w:rPr>
      </w:pPr>
    </w:p>
    <w:p w14:paraId="38EDA0D2" w14:textId="77777777" w:rsidR="008B7EE7" w:rsidRDefault="008B7EE7">
      <w:pPr>
        <w:jc w:val="left"/>
        <w:rPr>
          <w:rFonts w:ascii="仿宋" w:eastAsia="仿宋" w:hAnsi="仿宋"/>
          <w:sz w:val="28"/>
          <w:szCs w:val="28"/>
        </w:rPr>
      </w:pPr>
    </w:p>
    <w:sectPr w:rsidR="008B7EE7">
      <w:footerReference w:type="default" r:id="rId8"/>
      <w:pgSz w:w="11906" w:h="16838"/>
      <w:pgMar w:top="1417" w:right="1304" w:bottom="1701" w:left="1587" w:header="851" w:footer="992" w:gutter="0"/>
      <w:cols w:space="0"/>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11E01D" w14:textId="77777777" w:rsidR="00183CB6" w:rsidRDefault="00183CB6">
      <w:r>
        <w:separator/>
      </w:r>
    </w:p>
  </w:endnote>
  <w:endnote w:type="continuationSeparator" w:id="0">
    <w:p w14:paraId="31582AC7" w14:textId="77777777" w:rsidR="00183CB6" w:rsidRDefault="00183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embedRegular r:id="rId1" w:subsetted="1" w:fontKey="{B0333482-4DBE-48DF-A256-826CB189392F}"/>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2" w:subsetted="1" w:fontKey="{4016B285-06F9-407A-BE15-9D73704B0CC9}"/>
    <w:embedBold r:id="rId3" w:subsetted="1" w:fontKey="{C8C4BAFF-B994-47FD-9A33-E025985FEEC0}"/>
  </w:font>
  <w:font w:name="方正仿宋_GB2312">
    <w:altName w:val="仿宋"/>
    <w:charset w:val="86"/>
    <w:family w:val="auto"/>
    <w:pitch w:val="default"/>
    <w:sig w:usb0="00000000" w:usb1="00000000" w:usb2="00000012" w:usb3="00000000" w:csb0="00040001" w:csb1="00000000"/>
  </w:font>
  <w:font w:name="微软雅黑">
    <w:panose1 w:val="020B0503020204020204"/>
    <w:charset w:val="86"/>
    <w:family w:val="swiss"/>
    <w:pitch w:val="variable"/>
    <w:sig w:usb0="80000287" w:usb1="2ACF3C50" w:usb2="00000016" w:usb3="00000000" w:csb0="0004001F" w:csb1="00000000"/>
    <w:embedRegular r:id="rId4" w:subsetted="1" w:fontKey="{01B907D7-2ACE-4117-9D92-22ED36900A23}"/>
  </w:font>
  <w:font w:name="Wingdings 2">
    <w:panose1 w:val="05020102010507070707"/>
    <w:charset w:val="02"/>
    <w:family w:val="roman"/>
    <w:pitch w:val="variable"/>
    <w:sig w:usb0="00000000" w:usb1="10000000" w:usb2="00000000" w:usb3="00000000" w:csb0="80000000" w:csb1="00000000"/>
    <w:embedRegular r:id="rId5" w:fontKey="{683796BC-D6CE-4A01-9977-AB6367DFE64C}"/>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B3C17" w14:textId="77777777" w:rsidR="008B7EE7" w:rsidRDefault="007A3F9C">
    <w:pPr>
      <w:pStyle w:val="a3"/>
    </w:pPr>
    <w:r>
      <w:rPr>
        <w:noProof/>
      </w:rPr>
      <mc:AlternateContent>
        <mc:Choice Requires="wps">
          <w:drawing>
            <wp:anchor distT="0" distB="0" distL="114300" distR="114300" simplePos="0" relativeHeight="251659264" behindDoc="0" locked="0" layoutInCell="1" allowOverlap="1" wp14:anchorId="6B1CDA38" wp14:editId="4CEC9592">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32EC5D" w14:textId="77777777" w:rsidR="008B7EE7" w:rsidRDefault="007A3F9C">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B1CDA38"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B32EC5D" w14:textId="77777777" w:rsidR="008B7EE7" w:rsidRDefault="007A3F9C">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B9DAE4" w14:textId="77777777" w:rsidR="00183CB6" w:rsidRDefault="00183CB6">
      <w:r>
        <w:separator/>
      </w:r>
    </w:p>
  </w:footnote>
  <w:footnote w:type="continuationSeparator" w:id="0">
    <w:p w14:paraId="35323E77" w14:textId="77777777" w:rsidR="00183CB6" w:rsidRDefault="00183C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defaultTabStop w:val="420"/>
  <w:drawingGridVerticalSpacing w:val="159"/>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E2Y2MzMDRhNjFmYTY3OWY1NmE2MTdjNTA2ZDUzYzAifQ=="/>
  </w:docVars>
  <w:rsids>
    <w:rsidRoot w:val="00271F03"/>
    <w:rsid w:val="000A0C3E"/>
    <w:rsid w:val="000D6906"/>
    <w:rsid w:val="00130A6A"/>
    <w:rsid w:val="0015017C"/>
    <w:rsid w:val="00165B38"/>
    <w:rsid w:val="00183CB6"/>
    <w:rsid w:val="001A6A83"/>
    <w:rsid w:val="001C6773"/>
    <w:rsid w:val="00265C14"/>
    <w:rsid w:val="00271F03"/>
    <w:rsid w:val="002A4BCA"/>
    <w:rsid w:val="002C573F"/>
    <w:rsid w:val="0037588A"/>
    <w:rsid w:val="003770D4"/>
    <w:rsid w:val="003F545C"/>
    <w:rsid w:val="004244CB"/>
    <w:rsid w:val="004552D8"/>
    <w:rsid w:val="00460167"/>
    <w:rsid w:val="00462FEF"/>
    <w:rsid w:val="00463F8E"/>
    <w:rsid w:val="004A0E79"/>
    <w:rsid w:val="00501377"/>
    <w:rsid w:val="00501CBB"/>
    <w:rsid w:val="00503374"/>
    <w:rsid w:val="00556CCA"/>
    <w:rsid w:val="005E707E"/>
    <w:rsid w:val="00613716"/>
    <w:rsid w:val="006444F5"/>
    <w:rsid w:val="00656B43"/>
    <w:rsid w:val="0068353E"/>
    <w:rsid w:val="006D0D0F"/>
    <w:rsid w:val="00727DD9"/>
    <w:rsid w:val="0074465B"/>
    <w:rsid w:val="007525EF"/>
    <w:rsid w:val="0076700B"/>
    <w:rsid w:val="00796594"/>
    <w:rsid w:val="007A3F9C"/>
    <w:rsid w:val="007B2D2F"/>
    <w:rsid w:val="00804530"/>
    <w:rsid w:val="008447D7"/>
    <w:rsid w:val="008A1AC1"/>
    <w:rsid w:val="008B1EB0"/>
    <w:rsid w:val="008B7EE7"/>
    <w:rsid w:val="00982C4B"/>
    <w:rsid w:val="009B0FAF"/>
    <w:rsid w:val="009C175F"/>
    <w:rsid w:val="009F4825"/>
    <w:rsid w:val="00A367E7"/>
    <w:rsid w:val="00A6739A"/>
    <w:rsid w:val="00AA48A6"/>
    <w:rsid w:val="00AC0CF1"/>
    <w:rsid w:val="00AC492E"/>
    <w:rsid w:val="00AE7DB9"/>
    <w:rsid w:val="00B24D5F"/>
    <w:rsid w:val="00B26A23"/>
    <w:rsid w:val="00B90745"/>
    <w:rsid w:val="00BC18F5"/>
    <w:rsid w:val="00BF23A5"/>
    <w:rsid w:val="00C95E27"/>
    <w:rsid w:val="00CA731B"/>
    <w:rsid w:val="00D06AEA"/>
    <w:rsid w:val="00D07523"/>
    <w:rsid w:val="00D23DEA"/>
    <w:rsid w:val="00DD54E6"/>
    <w:rsid w:val="00DD60BF"/>
    <w:rsid w:val="00E874F3"/>
    <w:rsid w:val="00EA3526"/>
    <w:rsid w:val="00F278E0"/>
    <w:rsid w:val="00F405E2"/>
    <w:rsid w:val="00F76189"/>
    <w:rsid w:val="00F9049E"/>
    <w:rsid w:val="00FA6A0A"/>
    <w:rsid w:val="00FA7984"/>
    <w:rsid w:val="00FC4C94"/>
    <w:rsid w:val="00FD2478"/>
    <w:rsid w:val="01FE1481"/>
    <w:rsid w:val="039510C7"/>
    <w:rsid w:val="05F70BD6"/>
    <w:rsid w:val="069F261B"/>
    <w:rsid w:val="081B54CF"/>
    <w:rsid w:val="08CE2541"/>
    <w:rsid w:val="0AE35D6A"/>
    <w:rsid w:val="0C5E1E2E"/>
    <w:rsid w:val="114371E5"/>
    <w:rsid w:val="11B81FE1"/>
    <w:rsid w:val="11FE3E97"/>
    <w:rsid w:val="13406DB3"/>
    <w:rsid w:val="134C0C32"/>
    <w:rsid w:val="14F50E56"/>
    <w:rsid w:val="1B267FBB"/>
    <w:rsid w:val="1D837940"/>
    <w:rsid w:val="1DA44DDE"/>
    <w:rsid w:val="20C46609"/>
    <w:rsid w:val="226914B8"/>
    <w:rsid w:val="22DE74C5"/>
    <w:rsid w:val="23264FFC"/>
    <w:rsid w:val="23502B23"/>
    <w:rsid w:val="25BC57A4"/>
    <w:rsid w:val="2831018A"/>
    <w:rsid w:val="29491A44"/>
    <w:rsid w:val="299F2802"/>
    <w:rsid w:val="2A6C41AC"/>
    <w:rsid w:val="2AA1140C"/>
    <w:rsid w:val="2B013C59"/>
    <w:rsid w:val="2C505482"/>
    <w:rsid w:val="2C575892"/>
    <w:rsid w:val="2C9F197B"/>
    <w:rsid w:val="2EAB0AAB"/>
    <w:rsid w:val="30B359F5"/>
    <w:rsid w:val="33957634"/>
    <w:rsid w:val="374440C6"/>
    <w:rsid w:val="37831251"/>
    <w:rsid w:val="3CFD3EF0"/>
    <w:rsid w:val="3DE8132A"/>
    <w:rsid w:val="41412BA9"/>
    <w:rsid w:val="41681AE0"/>
    <w:rsid w:val="4329772D"/>
    <w:rsid w:val="45BA3C99"/>
    <w:rsid w:val="467D515B"/>
    <w:rsid w:val="48531BE9"/>
    <w:rsid w:val="497C0C22"/>
    <w:rsid w:val="507C1E50"/>
    <w:rsid w:val="50C7726A"/>
    <w:rsid w:val="51200A2D"/>
    <w:rsid w:val="51256043"/>
    <w:rsid w:val="523302EC"/>
    <w:rsid w:val="52655278"/>
    <w:rsid w:val="53146370"/>
    <w:rsid w:val="535D1AC5"/>
    <w:rsid w:val="53AE2320"/>
    <w:rsid w:val="551F7522"/>
    <w:rsid w:val="567D6779"/>
    <w:rsid w:val="56DD5953"/>
    <w:rsid w:val="5C272EF3"/>
    <w:rsid w:val="5D355860"/>
    <w:rsid w:val="5D4415C4"/>
    <w:rsid w:val="5D4D3C1D"/>
    <w:rsid w:val="5D9407D9"/>
    <w:rsid w:val="5FEF2DDF"/>
    <w:rsid w:val="60FE5BAA"/>
    <w:rsid w:val="61001CE1"/>
    <w:rsid w:val="62443AEA"/>
    <w:rsid w:val="62BC7E8A"/>
    <w:rsid w:val="62DE2B90"/>
    <w:rsid w:val="68376930"/>
    <w:rsid w:val="68944AEB"/>
    <w:rsid w:val="6A10568B"/>
    <w:rsid w:val="6B451364"/>
    <w:rsid w:val="6D301BA0"/>
    <w:rsid w:val="6E5F44EB"/>
    <w:rsid w:val="703F49C7"/>
    <w:rsid w:val="7671125F"/>
    <w:rsid w:val="78B0540A"/>
    <w:rsid w:val="7BB06386"/>
    <w:rsid w:val="7BFA3D33"/>
    <w:rsid w:val="7EB42631"/>
    <w:rsid w:val="7F1164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A6D92"/>
  <w15:docId w15:val="{00211028-03C7-4279-BFF9-0A5BC1D9B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01">
    <w:name w:val="font01"/>
    <w:basedOn w:val="a0"/>
    <w:qFormat/>
    <w:rPr>
      <w:rFonts w:ascii="宋体" w:eastAsia="宋体" w:hAnsi="宋体" w:cs="宋体" w:hint="eastAsia"/>
      <w:color w:val="000000"/>
      <w:sz w:val="24"/>
      <w:szCs w:val="24"/>
      <w:u w:val="single"/>
    </w:rPr>
  </w:style>
  <w:style w:type="character" w:customStyle="1" w:styleId="font21">
    <w:name w:val="font21"/>
    <w:basedOn w:val="a0"/>
    <w:qFormat/>
    <w:rPr>
      <w:rFonts w:ascii="宋体" w:eastAsia="宋体" w:hAnsi="宋体" w:cs="宋体" w:hint="eastAsia"/>
      <w:color w:val="000000"/>
      <w:sz w:val="24"/>
      <w:szCs w:val="24"/>
      <w:u w:val="none"/>
    </w:rPr>
  </w:style>
  <w:style w:type="paragraph" w:styleId="a8">
    <w:name w:val="List Paragraph"/>
    <w:basedOn w:val="a"/>
    <w:uiPriority w:val="34"/>
    <w:qFormat/>
    <w:pPr>
      <w:ind w:firstLineChars="200" w:firstLine="420"/>
    </w:p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1">
    <w:name w:val="修订1"/>
    <w:hidden/>
    <w:uiPriority w:val="99"/>
    <w:semiHidden/>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57C5C3BC-8D20-4F74-A0E5-2705C22F39E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13</Pages>
  <Words>981</Words>
  <Characters>5595</Characters>
  <Application>Microsoft Office Word</Application>
  <DocSecurity>0</DocSecurity>
  <Lines>46</Lines>
  <Paragraphs>13</Paragraphs>
  <ScaleCrop>false</ScaleCrop>
  <Company/>
  <LinksUpToDate>false</LinksUpToDate>
  <CharactersWithSpaces>6563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凌 丹</dc:creator>
  <cp:lastModifiedBy>丹 凌</cp:lastModifiedBy>
  <cp:revision>32</cp:revision>
  <dcterms:created xsi:type="dcterms:W3CDTF">2022-07-30T03:15:00Z</dcterms:created>
  <dcterms:modified xsi:type="dcterms:W3CDTF">2023-09-16T08:43:00Z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56B92AA991E541A0872A12C27AC125A0</vt:lpwstr>
  </property>
</Properties>
</file>