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1" w:line="223" w:lineRule="auto"/>
        <w:ind w:left="143"/>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附件二：</w:t>
      </w:r>
    </w:p>
    <w:p>
      <w:pPr>
        <w:keepNext w:val="0"/>
        <w:keepLines w:val="0"/>
        <w:pageBreakBefore w:val="0"/>
        <w:widowControl w:val="0"/>
        <w:kinsoku/>
        <w:wordWrap/>
        <w:overflowPunct/>
        <w:topLinePunct w:val="0"/>
        <w:autoSpaceDE/>
        <w:autoSpaceDN/>
        <w:bidi w:val="0"/>
        <w:adjustRightInd/>
        <w:snapToGrid/>
        <w:spacing w:after="95" w:afterLines="30" w:line="224" w:lineRule="auto"/>
        <w:jc w:val="center"/>
        <w:textAlignment w:val="auto"/>
        <w:rPr>
          <w:rFonts w:hint="eastAsia" w:asciiTheme="majorEastAsia" w:hAnsiTheme="majorEastAsia" w:eastAsiaTheme="majorEastAsia" w:cstheme="majorEastAsia"/>
          <w:b/>
          <w:bCs/>
          <w:spacing w:val="11"/>
          <w:sz w:val="36"/>
          <w:szCs w:val="36"/>
          <w:highlight w:val="none"/>
          <w:lang w:val="en-US" w:eastAsia="zh-CN"/>
        </w:rPr>
      </w:pPr>
      <w:bookmarkStart w:id="0" w:name="_GoBack"/>
      <w:r>
        <w:rPr>
          <w:rFonts w:hint="eastAsia" w:asciiTheme="majorEastAsia" w:hAnsiTheme="majorEastAsia" w:eastAsiaTheme="majorEastAsia" w:cstheme="majorEastAsia"/>
          <w:b/>
          <w:bCs/>
          <w:spacing w:val="11"/>
          <w:sz w:val="36"/>
          <w:szCs w:val="36"/>
          <w:highlight w:val="none"/>
          <w:lang w:val="en-US" w:eastAsia="zh-CN"/>
        </w:rPr>
        <w:t>意向买受人保密承诺函</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致：福建乾元金融控股集团有限公司管理人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承诺人（以下简称“我方”）有意向报名成为福建乾元金融控股集团有限公司（以下简称“乾元公司”）所持三明中闽林权收储有限公司（以下简称“中闽公司”）75%股权的意向买受人，在参与项目期间将接触本项目的相关保密信息，为顺利推进清算工作，保护乾元公司和中闽公司的商业利益，避免信息扩散泄露给项目带来不利影响，我方特作出如下承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1.保密义务和注意义务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我方承诺将采取一切合理保密措施，妥善保管以下项目保密信息并予以保密，尽到与保护自身商业秘密相同的最高程度的谨慎注意义务，禁止任何与该保密信息无关之人员接触或取得：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（1）项目洽谈过程中获得的信息。包括但不限于我方在合作洽谈及业务开展过程中所接触、获知的项目相关保密信息等。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（2）项目尽职调查过程中获得的信息。我方在尽职调查过程中所接触、获知的与项目交易基础资产相关的信息，包括但不限于资产信息、债务人及担保人的财务信息、资产处置状况信息等。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（3）项目的交易信息。包括但不限于与项目进展、签署、执行过程中形成的交易结构、交易模式、交易文件相关的法律、商业信息。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（4）其他保密信息。除公开信息以外，我方获得的其他与本项目相关的信息。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2.对外披露的书面许可义务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我方承诺：未经乾元公司管理人书面许可，不以任何方式将项目保密信息公布、披露给任何报刊、杂志、互联网及其他新闻媒体、宣传机构等第三方，或许可任何第三方使用上述项目信息。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3.返还、销毁或永久删除义务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根据项目的实际需要，管理人有权要求我方将项目信息载体或复印件予以返还、销毁或永久删除。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4.保密期限和保密义务的终止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我方对所获的乾元公司、中闽公司及项目保密信息在该等保密信息尚未公开前均承担相应的保密义务，除非乾元公司或管理人以书面形式明确同意外，我方不会向任何第三人披露该等保密信息。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5.费用承担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我方履行本承诺函所发生的所有费用均由我方自行承担。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6.违约责任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如我方违反本承诺，我方须采取有效措施予以补救，并承担由此给乾元公司或项目造成的任何损失，包括但不限于：实际的金钱损失、可期待的商业利益及其他因我方擅自使用、披露或许可他人使用上述项目信息而造成的损失、产生的合理费用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7.法律适用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本承诺函的成立、效力、解释和履行适用中华人民共和国法律。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8.争议解决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因本承诺函引起或与本承诺函有关的一切争议，各方均应友好协商解决；如果不能解决的，根据《企业破产法》第二十一条的规定，通过诉讼的方式解决争议。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承诺人（签字/盖章）：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80" w:firstLineChars="16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授权代表（签字/盖章）：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80" w:firstLineChars="16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联系方式：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040" w:firstLineChars="18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NTY2NWU4MGIyYWM4YzJlZmU1ODcwMTA0NTU5YTcifQ=="/>
  </w:docVars>
  <w:rsids>
    <w:rsidRoot w:val="139D67C6"/>
    <w:rsid w:val="139D6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2023-09-07T15:06:00Z</dcterms:created>
  <dc:creator>陈文雅</dc:creator>
  <cp:lastModifiedBy>陈文雅</cp:lastModifiedBy>
  <dcterms:modified xsi:type="dcterms:W3CDTF">2023-09-07T15:06:42Z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81D77808656A41CB9DA2C00B67EAA5B3_11</vt:lpwstr>
  </property>
</Properties>
</file>