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C1FE1" w14:textId="4951C81E" w:rsidR="00CF13C6" w:rsidRDefault="002821BD">
      <w:pPr>
        <w:ind w:firstLineChars="200" w:firstLine="723"/>
        <w:jc w:val="center"/>
        <w:rPr>
          <w:rFonts w:ascii="仿宋" w:eastAsia="仿宋" w:hAnsi="仿宋"/>
          <w:b/>
          <w:bCs/>
          <w:sz w:val="36"/>
          <w:szCs w:val="36"/>
        </w:rPr>
      </w:pPr>
      <w:r w:rsidRPr="002821BD">
        <w:rPr>
          <w:rFonts w:ascii="仿宋" w:eastAsia="仿宋" w:hAnsi="仿宋" w:hint="eastAsia"/>
          <w:b/>
          <w:bCs/>
          <w:sz w:val="36"/>
          <w:szCs w:val="36"/>
        </w:rPr>
        <w:t>北京安德医智科技</w:t>
      </w:r>
      <w:r>
        <w:rPr>
          <w:rFonts w:ascii="仿宋" w:eastAsia="仿宋" w:hAnsi="仿宋" w:hint="eastAsia"/>
          <w:b/>
          <w:bCs/>
          <w:sz w:val="36"/>
          <w:szCs w:val="36"/>
        </w:rPr>
        <w:t>有限公司破产重整案</w:t>
      </w:r>
    </w:p>
    <w:p w14:paraId="127884FE" w14:textId="35E10A41" w:rsidR="00CF13C6" w:rsidRDefault="004053FC">
      <w:pPr>
        <w:ind w:firstLineChars="200" w:firstLine="723"/>
        <w:jc w:val="center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审计</w:t>
      </w:r>
      <w:r w:rsidR="002821BD">
        <w:rPr>
          <w:rFonts w:ascii="仿宋" w:eastAsia="仿宋" w:hAnsi="仿宋" w:hint="eastAsia"/>
          <w:b/>
          <w:bCs/>
          <w:sz w:val="36"/>
          <w:szCs w:val="36"/>
        </w:rPr>
        <w:t>服务报名表</w:t>
      </w:r>
    </w:p>
    <w:tbl>
      <w:tblPr>
        <w:tblStyle w:val="TableGrid"/>
        <w:tblW w:w="4998" w:type="pct"/>
        <w:tblLook w:val="04A0" w:firstRow="1" w:lastRow="0" w:firstColumn="1" w:lastColumn="0" w:noHBand="0" w:noVBand="1"/>
      </w:tblPr>
      <w:tblGrid>
        <w:gridCol w:w="2074"/>
        <w:gridCol w:w="2073"/>
        <w:gridCol w:w="2073"/>
        <w:gridCol w:w="2073"/>
      </w:tblGrid>
      <w:tr w:rsidR="00CF13C6" w14:paraId="26869775" w14:textId="77777777">
        <w:tc>
          <w:tcPr>
            <w:tcW w:w="1250" w:type="pct"/>
          </w:tcPr>
          <w:p w14:paraId="3492C28A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1250" w:type="pct"/>
          </w:tcPr>
          <w:p w14:paraId="7D3DFFCC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0" w:type="pct"/>
          </w:tcPr>
          <w:p w14:paraId="4E8B22E1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注册地</w:t>
            </w:r>
          </w:p>
        </w:tc>
        <w:tc>
          <w:tcPr>
            <w:tcW w:w="1250" w:type="pct"/>
          </w:tcPr>
          <w:p w14:paraId="4AC5EFA0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13C6" w14:paraId="12D3D20B" w14:textId="77777777">
        <w:tc>
          <w:tcPr>
            <w:tcW w:w="1250" w:type="pct"/>
          </w:tcPr>
          <w:p w14:paraId="146D1E2D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法定代表人</w:t>
            </w:r>
          </w:p>
        </w:tc>
        <w:tc>
          <w:tcPr>
            <w:tcW w:w="1250" w:type="pct"/>
          </w:tcPr>
          <w:p w14:paraId="392B6071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0" w:type="pct"/>
          </w:tcPr>
          <w:p w14:paraId="501F9C73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成立时间</w:t>
            </w:r>
          </w:p>
        </w:tc>
        <w:tc>
          <w:tcPr>
            <w:tcW w:w="1250" w:type="pct"/>
          </w:tcPr>
          <w:p w14:paraId="67C1D9F7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13C6" w14:paraId="7B7D42DF" w14:textId="77777777">
        <w:tc>
          <w:tcPr>
            <w:tcW w:w="1250" w:type="pct"/>
          </w:tcPr>
          <w:p w14:paraId="632DA664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250" w:type="pct"/>
          </w:tcPr>
          <w:p w14:paraId="69554595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0" w:type="pct"/>
          </w:tcPr>
          <w:p w14:paraId="075B5D9E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250" w:type="pct"/>
          </w:tcPr>
          <w:p w14:paraId="57232CDF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13C6" w14:paraId="40327580" w14:textId="77777777">
        <w:tc>
          <w:tcPr>
            <w:tcW w:w="1250" w:type="pct"/>
          </w:tcPr>
          <w:p w14:paraId="0F7B5961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联系地址</w:t>
            </w:r>
          </w:p>
        </w:tc>
        <w:tc>
          <w:tcPr>
            <w:tcW w:w="1250" w:type="pct"/>
          </w:tcPr>
          <w:p w14:paraId="0A20952A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0" w:type="pct"/>
          </w:tcPr>
          <w:p w14:paraId="1F072535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1250" w:type="pct"/>
          </w:tcPr>
          <w:p w14:paraId="702B1786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13C6" w14:paraId="21C04E28" w14:textId="77777777">
        <w:trPr>
          <w:trHeight w:val="1293"/>
        </w:trPr>
        <w:tc>
          <w:tcPr>
            <w:tcW w:w="1250" w:type="pct"/>
            <w:vAlign w:val="center"/>
          </w:tcPr>
          <w:p w14:paraId="6AD29939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近3年同类型项目业绩介绍</w:t>
            </w:r>
          </w:p>
        </w:tc>
        <w:tc>
          <w:tcPr>
            <w:tcW w:w="3750" w:type="pct"/>
            <w:gridSpan w:val="3"/>
            <w:vAlign w:val="center"/>
          </w:tcPr>
          <w:p w14:paraId="2C4D04DD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13C6" w14:paraId="4A8B071E" w14:textId="77777777">
        <w:trPr>
          <w:trHeight w:val="1324"/>
        </w:trPr>
        <w:tc>
          <w:tcPr>
            <w:tcW w:w="1250" w:type="pct"/>
            <w:vAlign w:val="center"/>
          </w:tcPr>
          <w:p w14:paraId="69830D06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团队成员概况</w:t>
            </w:r>
          </w:p>
        </w:tc>
        <w:tc>
          <w:tcPr>
            <w:tcW w:w="3750" w:type="pct"/>
            <w:gridSpan w:val="3"/>
            <w:vAlign w:val="center"/>
          </w:tcPr>
          <w:p w14:paraId="63979DBB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13C6" w14:paraId="2BAB5997" w14:textId="77777777">
        <w:trPr>
          <w:trHeight w:val="1400"/>
        </w:trPr>
        <w:tc>
          <w:tcPr>
            <w:tcW w:w="1250" w:type="pct"/>
            <w:vAlign w:val="center"/>
          </w:tcPr>
          <w:p w14:paraId="529CF139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项目工作方案</w:t>
            </w:r>
          </w:p>
        </w:tc>
        <w:tc>
          <w:tcPr>
            <w:tcW w:w="3750" w:type="pct"/>
            <w:gridSpan w:val="3"/>
            <w:vAlign w:val="center"/>
          </w:tcPr>
          <w:p w14:paraId="69DF040D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F13C6" w14:paraId="3F36A223" w14:textId="77777777">
        <w:tc>
          <w:tcPr>
            <w:tcW w:w="1250" w:type="pct"/>
            <w:vAlign w:val="center"/>
          </w:tcPr>
          <w:p w14:paraId="6798BACA" w14:textId="77777777" w:rsidR="00CF13C6" w:rsidRDefault="002821B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报价方式及金额（人民币）</w:t>
            </w:r>
          </w:p>
        </w:tc>
        <w:tc>
          <w:tcPr>
            <w:tcW w:w="3750" w:type="pct"/>
            <w:gridSpan w:val="3"/>
            <w:vAlign w:val="center"/>
          </w:tcPr>
          <w:p w14:paraId="6942B56A" w14:textId="77777777" w:rsidR="00CF13C6" w:rsidRDefault="00CF13C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E551C" w14:paraId="40B70D30" w14:textId="77777777">
        <w:tc>
          <w:tcPr>
            <w:tcW w:w="1250" w:type="pct"/>
            <w:vAlign w:val="center"/>
          </w:tcPr>
          <w:p w14:paraId="5BDB85C8" w14:textId="79114212" w:rsidR="00CE551C" w:rsidRDefault="00CE551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关于报价调整的说明</w:t>
            </w:r>
          </w:p>
        </w:tc>
        <w:tc>
          <w:tcPr>
            <w:tcW w:w="3750" w:type="pct"/>
            <w:gridSpan w:val="3"/>
            <w:vAlign w:val="center"/>
          </w:tcPr>
          <w:p w14:paraId="0FA82599" w14:textId="57205192" w:rsidR="00CE551C" w:rsidRPr="00CE551C" w:rsidRDefault="00CE551C" w:rsidP="00CE551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 w:rsidRPr="0072793D">
              <w:rPr>
                <w:rFonts w:ascii="仿宋" w:eastAsia="仿宋" w:hAnsi="仿宋" w:cs="仿宋" w:hint="eastAsia"/>
                <w:sz w:val="28"/>
                <w:szCs w:val="28"/>
              </w:rPr>
              <w:t>关于最终报酬根据案件实际情况及工作量接受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是否</w:t>
            </w:r>
            <w:r w:rsidRPr="0072793D">
              <w:rPr>
                <w:rFonts w:ascii="仿宋" w:eastAsia="仿宋" w:hAnsi="仿宋" w:cs="仿宋" w:hint="eastAsia"/>
                <w:sz w:val="28"/>
                <w:szCs w:val="28"/>
              </w:rPr>
              <w:t>法院和管理人的调整的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说明）</w:t>
            </w:r>
          </w:p>
        </w:tc>
      </w:tr>
      <w:tr w:rsidR="00CF13C6" w14:paraId="0E7E8F69" w14:textId="77777777">
        <w:trPr>
          <w:trHeight w:val="2895"/>
        </w:trPr>
        <w:tc>
          <w:tcPr>
            <w:tcW w:w="1250" w:type="pct"/>
          </w:tcPr>
          <w:p w14:paraId="2DF6F182" w14:textId="77777777" w:rsidR="00CF13C6" w:rsidRDefault="002821BD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有关说明</w:t>
            </w:r>
          </w:p>
        </w:tc>
        <w:tc>
          <w:tcPr>
            <w:tcW w:w="3750" w:type="pct"/>
            <w:gridSpan w:val="3"/>
          </w:tcPr>
          <w:p w14:paraId="759BC511" w14:textId="77777777" w:rsidR="00CF13C6" w:rsidRDefault="002821BD">
            <w:pPr>
              <w:ind w:firstLineChars="200" w:firstLine="562"/>
              <w:jc w:val="lef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我司/所提供的资质文件、证明、陈述等均为真实准确的。若有违背，我司/所愿承担相应的法律后果。</w:t>
            </w:r>
          </w:p>
          <w:p w14:paraId="73E409E5" w14:textId="77777777" w:rsidR="00CF13C6" w:rsidRDefault="002821BD">
            <w:pPr>
              <w:wordWrap w:val="0"/>
              <w:ind w:firstLineChars="200" w:firstLine="562"/>
              <w:jc w:val="righ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单位公章： 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          </w:t>
            </w:r>
          </w:p>
          <w:p w14:paraId="0E5C859D" w14:textId="77777777" w:rsidR="00CF13C6" w:rsidRDefault="002821BD">
            <w:pPr>
              <w:wordWrap w:val="0"/>
              <w:ind w:firstLineChars="200" w:firstLine="562"/>
              <w:jc w:val="righ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日 </w:t>
            </w:r>
            <w:r>
              <w:rPr>
                <w:rFonts w:ascii="仿宋" w:eastAsia="仿宋" w:hAnsi="仿宋"/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303A500C" w14:textId="77777777" w:rsidR="00CF13C6" w:rsidRDefault="00CF13C6"/>
    <w:sectPr w:rsidR="00CF1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E9289" w14:textId="77777777" w:rsidR="00D31A08" w:rsidRDefault="00D31A08" w:rsidP="002821BD">
      <w:r>
        <w:separator/>
      </w:r>
    </w:p>
  </w:endnote>
  <w:endnote w:type="continuationSeparator" w:id="0">
    <w:p w14:paraId="78B7D201" w14:textId="77777777" w:rsidR="00D31A08" w:rsidRDefault="00D31A08" w:rsidP="00282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02782" w14:textId="77777777" w:rsidR="00D31A08" w:rsidRDefault="00D31A08" w:rsidP="002821BD">
      <w:r>
        <w:separator/>
      </w:r>
    </w:p>
  </w:footnote>
  <w:footnote w:type="continuationSeparator" w:id="0">
    <w:p w14:paraId="6414D489" w14:textId="77777777" w:rsidR="00D31A08" w:rsidRDefault="00D31A08" w:rsidP="002821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A4NzIyN2MxYTlmMzQ1NGE2MjU5NWRkMjhlOGMxYTAifQ=="/>
  </w:docVars>
  <w:rsids>
    <w:rsidRoot w:val="7BD51542"/>
    <w:rsid w:val="002821BD"/>
    <w:rsid w:val="004053FC"/>
    <w:rsid w:val="007D224D"/>
    <w:rsid w:val="00CE2127"/>
    <w:rsid w:val="00CE551C"/>
    <w:rsid w:val="00CF13C6"/>
    <w:rsid w:val="00D31A08"/>
    <w:rsid w:val="00E47887"/>
    <w:rsid w:val="00FC79C9"/>
    <w:rsid w:val="27A33FCE"/>
    <w:rsid w:val="6F3B531D"/>
    <w:rsid w:val="7BD5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51A8D6"/>
  <w15:docId w15:val="{E365723B-69A7-4E1C-9007-DABD99F1C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 w:qFormat="1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line="480" w:lineRule="exact"/>
      <w:jc w:val="center"/>
      <w:outlineLvl w:val="0"/>
    </w:pPr>
    <w:rPr>
      <w:rFonts w:eastAsia="仿宋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等线" w:eastAsia="仿宋" w:hAnsi="等线" w:cs="宋体"/>
      <w:b/>
      <w:bCs/>
      <w:kern w:val="44"/>
      <w:sz w:val="32"/>
      <w:szCs w:val="44"/>
    </w:rPr>
  </w:style>
  <w:style w:type="paragraph" w:styleId="Header">
    <w:name w:val="header"/>
    <w:basedOn w:val="Normal"/>
    <w:link w:val="HeaderChar"/>
    <w:rsid w:val="00FC7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FC79C9"/>
    <w:rPr>
      <w:rFonts w:ascii="等线" w:eastAsia="等线" w:hAnsi="等线" w:cs="宋体"/>
      <w:kern w:val="2"/>
      <w:sz w:val="18"/>
      <w:szCs w:val="18"/>
    </w:rPr>
  </w:style>
  <w:style w:type="character" w:styleId="CommentReference">
    <w:name w:val="annotation reference"/>
    <w:basedOn w:val="DefaultParagraphFont"/>
    <w:uiPriority w:val="99"/>
    <w:unhideWhenUsed/>
    <w:rsid w:val="00CE551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CE551C"/>
    <w:pPr>
      <w:widowControl/>
      <w:jc w:val="left"/>
    </w:pPr>
    <w:rPr>
      <w:rFonts w:asciiTheme="minorHAnsi" w:eastAsiaTheme="minorEastAsia" w:hAnsiTheme="minorHAnsi" w:cstheme="minorBidi"/>
      <w:kern w:val="0"/>
      <w:sz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51C"/>
    <w:rPr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Deloitte Touche Tohmatsu Services, Inc.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马先觉</dc:creator>
  <cp:lastModifiedBy>Jo SiningZhou</cp:lastModifiedBy>
  <cp:revision>3</cp:revision>
  <dcterms:created xsi:type="dcterms:W3CDTF">2023-08-28T06:13:00Z</dcterms:created>
  <dcterms:modified xsi:type="dcterms:W3CDTF">2023-08-28T09:05:00Z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A88D0FE4CF3B49FB8FAC3C28107E8DC5_11</vt:lpwstr>
  </property>
</Properties>
</file>