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BC745" w14:textId="77777777" w:rsidR="00FE4153" w:rsidRDefault="0000000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常德市新</w:t>
      </w:r>
      <w:proofErr w:type="gramStart"/>
      <w:r>
        <w:rPr>
          <w:rFonts w:hint="eastAsia"/>
          <w:sz w:val="44"/>
          <w:szCs w:val="44"/>
        </w:rPr>
        <w:t>一佳投资</w:t>
      </w:r>
      <w:proofErr w:type="gramEnd"/>
      <w:r>
        <w:rPr>
          <w:rFonts w:hint="eastAsia"/>
          <w:sz w:val="44"/>
          <w:szCs w:val="44"/>
        </w:rPr>
        <w:t>有限公司</w:t>
      </w:r>
    </w:p>
    <w:p w14:paraId="4C688A84" w14:textId="77777777" w:rsidR="00FE4153" w:rsidRDefault="0000000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破产财产拍卖公告</w:t>
      </w:r>
    </w:p>
    <w:p w14:paraId="6196CBBC" w14:textId="77777777" w:rsidR="00FE4153" w:rsidRDefault="0000000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常德市中级人民法院于</w:t>
      </w:r>
      <w:r>
        <w:rPr>
          <w:rFonts w:hint="eastAsia"/>
          <w:sz w:val="32"/>
          <w:szCs w:val="32"/>
        </w:rPr>
        <w:t>2023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19</w:t>
      </w:r>
      <w:r>
        <w:rPr>
          <w:rFonts w:hint="eastAsia"/>
          <w:sz w:val="32"/>
          <w:szCs w:val="32"/>
        </w:rPr>
        <w:t>日</w:t>
      </w:r>
      <w:proofErr w:type="gramStart"/>
      <w:r>
        <w:rPr>
          <w:rFonts w:hint="eastAsia"/>
          <w:sz w:val="32"/>
          <w:szCs w:val="32"/>
        </w:rPr>
        <w:t>作出</w:t>
      </w:r>
      <w:proofErr w:type="gramEnd"/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2023</w:t>
      </w:r>
      <w:r>
        <w:rPr>
          <w:rFonts w:hint="eastAsia"/>
          <w:sz w:val="32"/>
          <w:szCs w:val="32"/>
        </w:rPr>
        <w:t>）湘</w:t>
      </w:r>
      <w:r>
        <w:rPr>
          <w:rFonts w:hint="eastAsia"/>
          <w:sz w:val="32"/>
          <w:szCs w:val="32"/>
        </w:rPr>
        <w:t>07</w:t>
      </w:r>
      <w:proofErr w:type="gramStart"/>
      <w:r>
        <w:rPr>
          <w:rFonts w:hint="eastAsia"/>
          <w:sz w:val="32"/>
          <w:szCs w:val="32"/>
        </w:rPr>
        <w:t>破申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号</w:t>
      </w:r>
      <w:proofErr w:type="gramEnd"/>
      <w:r>
        <w:rPr>
          <w:rFonts w:hint="eastAsia"/>
          <w:sz w:val="32"/>
          <w:szCs w:val="32"/>
        </w:rPr>
        <w:t>民事裁定书，裁定受理常德市新</w:t>
      </w:r>
      <w:proofErr w:type="gramStart"/>
      <w:r>
        <w:rPr>
          <w:rFonts w:hint="eastAsia"/>
          <w:sz w:val="32"/>
          <w:szCs w:val="32"/>
        </w:rPr>
        <w:t>一佳投资</w:t>
      </w:r>
      <w:proofErr w:type="gramEnd"/>
      <w:r>
        <w:rPr>
          <w:rFonts w:hint="eastAsia"/>
          <w:sz w:val="32"/>
          <w:szCs w:val="32"/>
        </w:rPr>
        <w:t>有限公司（以下简称债务人）破产清算一案，并于</w:t>
      </w:r>
      <w:r>
        <w:rPr>
          <w:rFonts w:hint="eastAsia"/>
          <w:sz w:val="32"/>
          <w:szCs w:val="32"/>
        </w:rPr>
        <w:t>2023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日</w:t>
      </w:r>
      <w:proofErr w:type="gramStart"/>
      <w:r>
        <w:rPr>
          <w:rFonts w:hint="eastAsia"/>
          <w:sz w:val="32"/>
          <w:szCs w:val="32"/>
        </w:rPr>
        <w:t>作出</w:t>
      </w:r>
      <w:proofErr w:type="gramEnd"/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2023</w:t>
      </w:r>
      <w:r>
        <w:rPr>
          <w:rFonts w:hint="eastAsia"/>
          <w:sz w:val="32"/>
          <w:szCs w:val="32"/>
        </w:rPr>
        <w:t>）湘</w:t>
      </w:r>
      <w:r>
        <w:rPr>
          <w:rFonts w:hint="eastAsia"/>
          <w:sz w:val="32"/>
          <w:szCs w:val="32"/>
        </w:rPr>
        <w:t>07</w:t>
      </w:r>
      <w:r>
        <w:rPr>
          <w:rFonts w:hint="eastAsia"/>
          <w:sz w:val="32"/>
          <w:szCs w:val="32"/>
        </w:rPr>
        <w:t>破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号决定书，指定湖南道明清算服务有限公司担任管理人（以下简称管理人）。</w:t>
      </w:r>
    </w:p>
    <w:p w14:paraId="7112C6B5" w14:textId="78B48549" w:rsidR="00FE4153" w:rsidRDefault="00000000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为处置债务人财产，</w:t>
      </w:r>
      <w:r>
        <w:rPr>
          <w:rFonts w:hint="eastAsia"/>
          <w:sz w:val="32"/>
          <w:szCs w:val="32"/>
        </w:rPr>
        <w:t>管理人将于</w:t>
      </w:r>
      <w:r>
        <w:rPr>
          <w:rFonts w:hint="eastAsia"/>
          <w:sz w:val="32"/>
          <w:szCs w:val="32"/>
        </w:rPr>
        <w:t>202</w:t>
      </w:r>
      <w:r>
        <w:rPr>
          <w:sz w:val="32"/>
          <w:szCs w:val="32"/>
        </w:rPr>
        <w:t>3</w:t>
      </w:r>
      <w:r>
        <w:rPr>
          <w:sz w:val="32"/>
          <w:szCs w:val="32"/>
        </w:rPr>
        <w:t>年</w:t>
      </w:r>
      <w:r>
        <w:rPr>
          <w:sz w:val="32"/>
          <w:szCs w:val="32"/>
        </w:rPr>
        <w:t>10</w:t>
      </w:r>
      <w:r>
        <w:rPr>
          <w:sz w:val="32"/>
          <w:szCs w:val="32"/>
        </w:rPr>
        <w:t>月</w:t>
      </w:r>
      <w:r w:rsidR="00752DEE">
        <w:rPr>
          <w:rFonts w:hint="eastAsia"/>
          <w:sz w:val="32"/>
          <w:szCs w:val="32"/>
        </w:rPr>
        <w:t>28</w:t>
      </w:r>
      <w:r>
        <w:rPr>
          <w:sz w:val="32"/>
          <w:szCs w:val="32"/>
        </w:rPr>
        <w:t>日</w:t>
      </w:r>
      <w:r>
        <w:rPr>
          <w:sz w:val="32"/>
          <w:szCs w:val="32"/>
        </w:rPr>
        <w:t>8</w:t>
      </w:r>
      <w:r>
        <w:rPr>
          <w:rFonts w:hint="eastAsia"/>
          <w:sz w:val="32"/>
          <w:szCs w:val="32"/>
        </w:rPr>
        <w:t>时至</w:t>
      </w:r>
      <w:r>
        <w:rPr>
          <w:rFonts w:hint="eastAsia"/>
          <w:sz w:val="32"/>
          <w:szCs w:val="32"/>
        </w:rPr>
        <w:t>202</w:t>
      </w:r>
      <w:r>
        <w:rPr>
          <w:sz w:val="32"/>
          <w:szCs w:val="32"/>
        </w:rPr>
        <w:t>3</w:t>
      </w:r>
      <w:r>
        <w:rPr>
          <w:sz w:val="32"/>
          <w:szCs w:val="32"/>
        </w:rPr>
        <w:t>年</w:t>
      </w:r>
      <w:r>
        <w:rPr>
          <w:sz w:val="32"/>
          <w:szCs w:val="32"/>
        </w:rPr>
        <w:t>10</w:t>
      </w:r>
      <w:r>
        <w:rPr>
          <w:sz w:val="32"/>
          <w:szCs w:val="32"/>
        </w:rPr>
        <w:t>月</w:t>
      </w:r>
      <w:r w:rsidR="00752DEE">
        <w:rPr>
          <w:rFonts w:hint="eastAsia"/>
          <w:sz w:val="32"/>
          <w:szCs w:val="32"/>
        </w:rPr>
        <w:t>29</w:t>
      </w:r>
      <w:r>
        <w:rPr>
          <w:sz w:val="32"/>
          <w:szCs w:val="32"/>
        </w:rPr>
        <w:t>日</w:t>
      </w:r>
      <w:r>
        <w:rPr>
          <w:sz w:val="32"/>
          <w:szCs w:val="32"/>
        </w:rPr>
        <w:t>8</w:t>
      </w:r>
      <w:r>
        <w:rPr>
          <w:sz w:val="32"/>
          <w:szCs w:val="32"/>
        </w:rPr>
        <w:t>时止（延时除外），在</w:t>
      </w:r>
      <w:proofErr w:type="gramStart"/>
      <w:r>
        <w:rPr>
          <w:sz w:val="32"/>
          <w:szCs w:val="32"/>
        </w:rPr>
        <w:t>淘宝网</w:t>
      </w:r>
      <w:proofErr w:type="gramEnd"/>
      <w:r>
        <w:rPr>
          <w:sz w:val="32"/>
          <w:szCs w:val="32"/>
        </w:rPr>
        <w:t>阿里拍卖</w:t>
      </w:r>
      <w:proofErr w:type="gramStart"/>
      <w:r>
        <w:rPr>
          <w:sz w:val="32"/>
          <w:szCs w:val="32"/>
        </w:rPr>
        <w:t>破产强清平台</w:t>
      </w:r>
      <w:proofErr w:type="gramEnd"/>
      <w:r>
        <w:rPr>
          <w:sz w:val="32"/>
          <w:szCs w:val="32"/>
        </w:rPr>
        <w:t>（网址：</w:t>
      </w:r>
      <w:hyperlink r:id="rId4" w:history="1">
        <w:r>
          <w:rPr>
            <w:rFonts w:hint="eastAsia"/>
            <w:sz w:val="32"/>
            <w:szCs w:val="32"/>
          </w:rPr>
          <w:t> </w:t>
        </w:r>
        <w:r>
          <w:rPr>
            <w:rFonts w:hint="eastAsia"/>
            <w:sz w:val="32"/>
            <w:szCs w:val="32"/>
          </w:rPr>
          <w:t>https://susong.taobao.com</w:t>
        </w:r>
        <w:r>
          <w:rPr>
            <w:rFonts w:hint="eastAsia"/>
            <w:sz w:val="32"/>
            <w:szCs w:val="32"/>
          </w:rPr>
          <w:t>进入“阿里拍卖”板块，点击进入“破产财产”）进行电子竞价公开拍卖活动</w:t>
        </w:r>
      </w:hyperlink>
      <w:r>
        <w:rPr>
          <w:sz w:val="32"/>
          <w:szCs w:val="32"/>
        </w:rPr>
        <w:t>，本次拍卖标的物为破产财产，现将相关事项公告如下：</w:t>
      </w:r>
    </w:p>
    <w:p w14:paraId="785DFEAB" w14:textId="77777777" w:rsidR="00FE4153" w:rsidRDefault="00000000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一、重要提示</w:t>
      </w:r>
    </w:p>
    <w:p w14:paraId="48FFDC22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>、郑重声明：本标的系管理人依法独立履行《中华人民共和国企业破产法</w:t>
      </w:r>
      <w:proofErr w:type="gramStart"/>
      <w:r>
        <w:rPr>
          <w:sz w:val="32"/>
          <w:szCs w:val="32"/>
        </w:rPr>
        <w:t>》</w:t>
      </w:r>
      <w:proofErr w:type="gramEnd"/>
      <w:r>
        <w:rPr>
          <w:sz w:val="32"/>
          <w:szCs w:val="32"/>
        </w:rPr>
        <w:t>第二十五条第一款（六）项的职责，通过网络拍卖方式处分债务人财产，并承担相应责任。</w:t>
      </w:r>
    </w:p>
    <w:p w14:paraId="1AACE17D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sz w:val="32"/>
          <w:szCs w:val="32"/>
        </w:rPr>
        <w:t>、竞拍前请务必遵照本《拍卖公告》《竞价须知》的要求，进行实地看样、调查标的物信息、了解竞买资质、委托代理及尾款支付方式等内容。如违反相关约定，您的保证金可能会被划扣并产生其他法律责任，请理性参拍。</w:t>
      </w:r>
    </w:p>
    <w:p w14:paraId="755349C8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sz w:val="32"/>
          <w:szCs w:val="32"/>
        </w:rPr>
        <w:t>、本次拍卖公告所作的情况说明，仅为竞买人参与竞买提</w:t>
      </w:r>
      <w:r>
        <w:rPr>
          <w:sz w:val="32"/>
          <w:szCs w:val="32"/>
        </w:rPr>
        <w:lastRenderedPageBreak/>
        <w:t>供参考，不能作为竞买人判断、权衡价值的最终依据，竞买人根据自身需求可自行调查、了解与核实。未尽事宜，管理人不承担任何责任。</w:t>
      </w:r>
    </w:p>
    <w:p w14:paraId="1742618A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4</w:t>
      </w:r>
      <w:r>
        <w:rPr>
          <w:sz w:val="32"/>
          <w:szCs w:val="32"/>
        </w:rPr>
        <w:t>、竞买人系债务人的债权人（含已知或未知的）的，不得以享有的债权抵付竞拍款项。</w:t>
      </w:r>
    </w:p>
    <w:p w14:paraId="68A4A38D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5</w:t>
      </w:r>
      <w:r>
        <w:rPr>
          <w:sz w:val="32"/>
          <w:szCs w:val="32"/>
        </w:rPr>
        <w:t>、本次拍卖的标的物以其现状为准，管理人不承担拍卖标的物的瑕疵保证责任。除拍卖文件披露外，竞买人应对拍卖标的物的实际状况以及瑕疵（含显性、隐性瑕疵）等自行调查核实、承担投资风险。</w:t>
      </w:r>
    </w:p>
    <w:p w14:paraId="0F234FD0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6</w:t>
      </w:r>
      <w:r>
        <w:rPr>
          <w:sz w:val="32"/>
          <w:szCs w:val="32"/>
        </w:rPr>
        <w:t>、管理人将配合买受人办理过户手续，办理时间以管理人通知为准。</w:t>
      </w:r>
    </w:p>
    <w:p w14:paraId="58B98E24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7</w:t>
      </w:r>
      <w:r>
        <w:rPr>
          <w:sz w:val="32"/>
          <w:szCs w:val="32"/>
        </w:rPr>
        <w:t>、法院和管理人有权随时中止、撤回、终止本次拍卖。管理人中止、撤回、终止拍卖的，竞买人已缴纳的保证金原路无息退回。</w:t>
      </w:r>
    </w:p>
    <w:p w14:paraId="618EE207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二、拍卖标的（以实物现状为准）：债务人名下的位于</w:t>
      </w:r>
      <w:r>
        <w:rPr>
          <w:rFonts w:hint="eastAsia"/>
          <w:sz w:val="32"/>
          <w:szCs w:val="32"/>
        </w:rPr>
        <w:t>湖南省常德市武陵区城西办事处新光社区武陵大道</w:t>
      </w:r>
      <w:r>
        <w:rPr>
          <w:rFonts w:hint="eastAsia"/>
          <w:sz w:val="32"/>
          <w:szCs w:val="32"/>
        </w:rPr>
        <w:t>333</w:t>
      </w:r>
      <w:r>
        <w:rPr>
          <w:rFonts w:hint="eastAsia"/>
          <w:sz w:val="32"/>
          <w:szCs w:val="32"/>
        </w:rPr>
        <w:t>号（原武陵区城西新光社区居委会）的原常德市银座大楼（现为常德戴斯国际大酒店）</w:t>
      </w:r>
      <w:r>
        <w:rPr>
          <w:sz w:val="32"/>
          <w:szCs w:val="32"/>
        </w:rPr>
        <w:t>。</w:t>
      </w:r>
      <w:r>
        <w:rPr>
          <w:rFonts w:hint="eastAsia"/>
          <w:sz w:val="32"/>
          <w:szCs w:val="32"/>
        </w:rPr>
        <w:t>拍卖标的物房产总建筑面积</w:t>
      </w:r>
      <w:r>
        <w:rPr>
          <w:rFonts w:hint="eastAsia"/>
          <w:sz w:val="32"/>
          <w:szCs w:val="32"/>
        </w:rPr>
        <w:t>39,456.54</w:t>
      </w:r>
      <w:r>
        <w:rPr>
          <w:rFonts w:hint="eastAsia"/>
          <w:sz w:val="32"/>
          <w:szCs w:val="32"/>
        </w:rPr>
        <w:t>㎡，房产所在的国有土地使用权出让面积</w:t>
      </w:r>
      <w:r>
        <w:rPr>
          <w:rFonts w:hint="eastAsia"/>
          <w:sz w:val="32"/>
          <w:szCs w:val="32"/>
        </w:rPr>
        <w:t>10,000</w:t>
      </w:r>
      <w:r>
        <w:rPr>
          <w:rFonts w:hint="eastAsia"/>
          <w:sz w:val="32"/>
          <w:szCs w:val="32"/>
        </w:rPr>
        <w:t>㎡。该标的</w:t>
      </w:r>
      <w:proofErr w:type="gramStart"/>
      <w:r>
        <w:rPr>
          <w:rFonts w:hint="eastAsia"/>
          <w:sz w:val="32"/>
          <w:szCs w:val="32"/>
        </w:rPr>
        <w:t>物整体</w:t>
      </w:r>
      <w:proofErr w:type="gramEnd"/>
      <w:r>
        <w:rPr>
          <w:rFonts w:hint="eastAsia"/>
          <w:sz w:val="32"/>
          <w:szCs w:val="32"/>
        </w:rPr>
        <w:t>拍卖，标的物详情：</w:t>
      </w:r>
    </w:p>
    <w:p w14:paraId="41821669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>、标的物房产所在土地使用权登记情况。国有土地出让面积</w:t>
      </w:r>
      <w:r>
        <w:rPr>
          <w:sz w:val="32"/>
          <w:szCs w:val="32"/>
        </w:rPr>
        <w:t>10,000.00</w:t>
      </w:r>
      <w:r>
        <w:rPr>
          <w:sz w:val="32"/>
          <w:szCs w:val="32"/>
        </w:rPr>
        <w:t>㎡，商业用地，登记使用权证为常国用（</w:t>
      </w:r>
      <w:r>
        <w:rPr>
          <w:sz w:val="32"/>
          <w:szCs w:val="32"/>
        </w:rPr>
        <w:t>2006</w:t>
      </w:r>
      <w:r>
        <w:rPr>
          <w:sz w:val="32"/>
          <w:szCs w:val="32"/>
        </w:rPr>
        <w:t>）</w:t>
      </w:r>
      <w:r>
        <w:rPr>
          <w:sz w:val="32"/>
          <w:szCs w:val="32"/>
        </w:rPr>
        <w:lastRenderedPageBreak/>
        <w:t>第</w:t>
      </w:r>
      <w:r>
        <w:rPr>
          <w:sz w:val="32"/>
          <w:szCs w:val="32"/>
        </w:rPr>
        <w:t>76</w:t>
      </w:r>
      <w:r>
        <w:rPr>
          <w:sz w:val="32"/>
          <w:szCs w:val="32"/>
        </w:rPr>
        <w:t>号，使用权年限截至</w:t>
      </w:r>
      <w:r>
        <w:rPr>
          <w:sz w:val="32"/>
          <w:szCs w:val="32"/>
        </w:rPr>
        <w:t>2044</w:t>
      </w:r>
      <w:r>
        <w:rPr>
          <w:sz w:val="32"/>
          <w:szCs w:val="32"/>
        </w:rPr>
        <w:t>年</w:t>
      </w:r>
      <w:r>
        <w:rPr>
          <w:sz w:val="32"/>
          <w:szCs w:val="32"/>
        </w:rPr>
        <w:t>9</w:t>
      </w:r>
      <w:r>
        <w:rPr>
          <w:sz w:val="32"/>
          <w:szCs w:val="32"/>
        </w:rPr>
        <w:t>月</w:t>
      </w:r>
      <w:r>
        <w:rPr>
          <w:sz w:val="32"/>
          <w:szCs w:val="32"/>
        </w:rPr>
        <w:t>1</w:t>
      </w:r>
      <w:r>
        <w:rPr>
          <w:sz w:val="32"/>
          <w:szCs w:val="32"/>
        </w:rPr>
        <w:t>日。</w:t>
      </w:r>
    </w:p>
    <w:p w14:paraId="36A29B41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2.</w:t>
      </w:r>
      <w:r>
        <w:rPr>
          <w:sz w:val="32"/>
          <w:szCs w:val="32"/>
        </w:rPr>
        <w:t>标的物房产所有权登记情况。该房产登记为四个房屋所有权证，分别为：</w:t>
      </w:r>
      <w:proofErr w:type="gramStart"/>
      <w:r>
        <w:rPr>
          <w:rFonts w:hint="eastAsia"/>
          <w:sz w:val="32"/>
          <w:szCs w:val="32"/>
        </w:rPr>
        <w:t>常房权证武字</w:t>
      </w:r>
      <w:proofErr w:type="gramEnd"/>
      <w:r>
        <w:rPr>
          <w:rFonts w:hint="eastAsia"/>
          <w:sz w:val="32"/>
          <w:szCs w:val="32"/>
        </w:rPr>
        <w:t>第</w:t>
      </w:r>
      <w:r>
        <w:rPr>
          <w:rFonts w:hint="eastAsia"/>
          <w:sz w:val="32"/>
          <w:szCs w:val="32"/>
        </w:rPr>
        <w:t>00137099</w:t>
      </w:r>
      <w:r>
        <w:rPr>
          <w:rFonts w:hint="eastAsia"/>
          <w:sz w:val="32"/>
          <w:szCs w:val="32"/>
        </w:rPr>
        <w:t>号，建筑面积</w:t>
      </w:r>
      <w:r>
        <w:rPr>
          <w:rFonts w:hint="eastAsia"/>
          <w:sz w:val="32"/>
          <w:szCs w:val="32"/>
        </w:rPr>
        <w:t>6,851.47</w:t>
      </w:r>
      <w:r>
        <w:rPr>
          <w:rFonts w:hint="eastAsia"/>
          <w:sz w:val="32"/>
          <w:szCs w:val="32"/>
        </w:rPr>
        <w:t>㎡；</w:t>
      </w:r>
      <w:proofErr w:type="gramStart"/>
      <w:r>
        <w:rPr>
          <w:rFonts w:hint="eastAsia"/>
          <w:sz w:val="32"/>
          <w:szCs w:val="32"/>
        </w:rPr>
        <w:t>常房权证武字</w:t>
      </w:r>
      <w:proofErr w:type="gramEnd"/>
      <w:r>
        <w:rPr>
          <w:rFonts w:hint="eastAsia"/>
          <w:sz w:val="32"/>
          <w:szCs w:val="32"/>
        </w:rPr>
        <w:t>第</w:t>
      </w:r>
      <w:r>
        <w:rPr>
          <w:rFonts w:hint="eastAsia"/>
          <w:sz w:val="32"/>
          <w:szCs w:val="32"/>
        </w:rPr>
        <w:t>00137100</w:t>
      </w:r>
      <w:r>
        <w:rPr>
          <w:rFonts w:hint="eastAsia"/>
          <w:sz w:val="32"/>
          <w:szCs w:val="32"/>
        </w:rPr>
        <w:t>号，建筑面积</w:t>
      </w:r>
      <w:r>
        <w:rPr>
          <w:rFonts w:hint="eastAsia"/>
          <w:sz w:val="32"/>
          <w:szCs w:val="32"/>
        </w:rPr>
        <w:t>4,130.60</w:t>
      </w:r>
      <w:r>
        <w:rPr>
          <w:rFonts w:hint="eastAsia"/>
          <w:sz w:val="32"/>
          <w:szCs w:val="32"/>
        </w:rPr>
        <w:t>㎡；</w:t>
      </w:r>
      <w:proofErr w:type="gramStart"/>
      <w:r>
        <w:rPr>
          <w:rFonts w:hint="eastAsia"/>
          <w:sz w:val="32"/>
          <w:szCs w:val="32"/>
        </w:rPr>
        <w:t>常房权证武字</w:t>
      </w:r>
      <w:proofErr w:type="gramEnd"/>
      <w:r>
        <w:rPr>
          <w:rFonts w:hint="eastAsia"/>
          <w:sz w:val="32"/>
          <w:szCs w:val="32"/>
        </w:rPr>
        <w:t>第</w:t>
      </w:r>
      <w:r>
        <w:rPr>
          <w:rFonts w:hint="eastAsia"/>
          <w:sz w:val="32"/>
          <w:szCs w:val="32"/>
        </w:rPr>
        <w:t>00148502</w:t>
      </w:r>
      <w:r>
        <w:rPr>
          <w:rFonts w:hint="eastAsia"/>
          <w:sz w:val="32"/>
          <w:szCs w:val="32"/>
        </w:rPr>
        <w:t>号，建筑面积</w:t>
      </w:r>
      <w:r>
        <w:rPr>
          <w:rFonts w:hint="eastAsia"/>
          <w:sz w:val="32"/>
          <w:szCs w:val="32"/>
        </w:rPr>
        <w:t>4,030.69</w:t>
      </w:r>
      <w:r>
        <w:rPr>
          <w:rFonts w:hint="eastAsia"/>
          <w:sz w:val="32"/>
          <w:szCs w:val="32"/>
        </w:rPr>
        <w:t>㎡；</w:t>
      </w:r>
      <w:proofErr w:type="gramStart"/>
      <w:r>
        <w:rPr>
          <w:rFonts w:hint="eastAsia"/>
          <w:sz w:val="32"/>
          <w:szCs w:val="32"/>
        </w:rPr>
        <w:t>常房权证武字</w:t>
      </w:r>
      <w:proofErr w:type="gramEnd"/>
      <w:r>
        <w:rPr>
          <w:rFonts w:hint="eastAsia"/>
          <w:sz w:val="32"/>
          <w:szCs w:val="32"/>
        </w:rPr>
        <w:t>第</w:t>
      </w:r>
      <w:r>
        <w:rPr>
          <w:rFonts w:hint="eastAsia"/>
          <w:sz w:val="32"/>
          <w:szCs w:val="32"/>
        </w:rPr>
        <w:t>00148501</w:t>
      </w:r>
      <w:r>
        <w:rPr>
          <w:rFonts w:hint="eastAsia"/>
          <w:sz w:val="32"/>
          <w:szCs w:val="32"/>
        </w:rPr>
        <w:t>号，建筑面积</w:t>
      </w:r>
      <w:r>
        <w:rPr>
          <w:rFonts w:hint="eastAsia"/>
          <w:sz w:val="32"/>
          <w:szCs w:val="32"/>
        </w:rPr>
        <w:t>24,443.78</w:t>
      </w:r>
      <w:r>
        <w:rPr>
          <w:rFonts w:hint="eastAsia"/>
          <w:sz w:val="32"/>
          <w:szCs w:val="32"/>
        </w:rPr>
        <w:t>㎡。</w:t>
      </w:r>
    </w:p>
    <w:p w14:paraId="172ACFAD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3.</w:t>
      </w:r>
      <w:r>
        <w:rPr>
          <w:sz w:val="32"/>
          <w:szCs w:val="32"/>
        </w:rPr>
        <w:t>该标的物价值不包含已安装的电梯、两栋临时用于办公的建筑（临街围墙出入铁门一侧）。</w:t>
      </w:r>
    </w:p>
    <w:p w14:paraId="606DE920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   </w:t>
      </w:r>
      <w:r>
        <w:rPr>
          <w:rFonts w:hint="eastAsia"/>
          <w:sz w:val="32"/>
          <w:szCs w:val="32"/>
        </w:rPr>
        <w:t>三、总价、起拍价、保证金、增价幅度（人民币）</w:t>
      </w:r>
    </w:p>
    <w:p w14:paraId="73956330" w14:textId="77777777" w:rsidR="00FE4153" w:rsidRDefault="0000000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标的物总价（评估清算价值）</w:t>
      </w:r>
      <w:r>
        <w:rPr>
          <w:rFonts w:hint="eastAsia"/>
          <w:sz w:val="32"/>
          <w:szCs w:val="32"/>
        </w:rPr>
        <w:t>12,229.02</w:t>
      </w:r>
      <w:r>
        <w:rPr>
          <w:rFonts w:hint="eastAsia"/>
          <w:sz w:val="32"/>
          <w:szCs w:val="32"/>
        </w:rPr>
        <w:t>万元。</w:t>
      </w:r>
    </w:p>
    <w:p w14:paraId="450B1E3A" w14:textId="78825626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起拍价：</w:t>
      </w:r>
      <w:r w:rsidR="00752DEE">
        <w:rPr>
          <w:rFonts w:hint="eastAsia"/>
          <w:sz w:val="32"/>
          <w:szCs w:val="32"/>
        </w:rPr>
        <w:t>68</w:t>
      </w:r>
      <w:r>
        <w:rPr>
          <w:sz w:val="32"/>
          <w:szCs w:val="32"/>
        </w:rPr>
        <w:t>,</w:t>
      </w:r>
      <w:r w:rsidR="00752DEE">
        <w:rPr>
          <w:rFonts w:hint="eastAsia"/>
          <w:sz w:val="32"/>
          <w:szCs w:val="32"/>
        </w:rPr>
        <w:t>480</w:t>
      </w:r>
      <w:r>
        <w:rPr>
          <w:sz w:val="32"/>
          <w:szCs w:val="32"/>
        </w:rPr>
        <w:t>,000</w:t>
      </w:r>
      <w:r>
        <w:rPr>
          <w:sz w:val="32"/>
          <w:szCs w:val="32"/>
        </w:rPr>
        <w:t>元，保证金：</w:t>
      </w:r>
      <w:r w:rsidR="00752DEE">
        <w:rPr>
          <w:rFonts w:hint="eastAsia"/>
          <w:sz w:val="32"/>
          <w:szCs w:val="32"/>
        </w:rPr>
        <w:t>6</w:t>
      </w:r>
      <w:r>
        <w:rPr>
          <w:sz w:val="32"/>
          <w:szCs w:val="32"/>
        </w:rPr>
        <w:t>,</w:t>
      </w:r>
      <w:r w:rsidR="00752DEE"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>00,000</w:t>
      </w:r>
      <w:r>
        <w:rPr>
          <w:sz w:val="32"/>
          <w:szCs w:val="32"/>
        </w:rPr>
        <w:t>元。</w:t>
      </w:r>
    </w:p>
    <w:p w14:paraId="56935F3A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增价幅度：</w:t>
      </w:r>
      <w:r>
        <w:rPr>
          <w:sz w:val="32"/>
          <w:szCs w:val="32"/>
        </w:rPr>
        <w:t>100,000</w:t>
      </w:r>
      <w:r>
        <w:rPr>
          <w:sz w:val="32"/>
          <w:szCs w:val="32"/>
        </w:rPr>
        <w:t>元及其整数</w:t>
      </w:r>
      <w:proofErr w:type="gramStart"/>
      <w:r>
        <w:rPr>
          <w:sz w:val="32"/>
          <w:szCs w:val="32"/>
        </w:rPr>
        <w:t>倍</w:t>
      </w:r>
      <w:proofErr w:type="gramEnd"/>
      <w:r>
        <w:rPr>
          <w:sz w:val="32"/>
          <w:szCs w:val="32"/>
        </w:rPr>
        <w:t>。</w:t>
      </w:r>
    </w:p>
    <w:p w14:paraId="6EB90AD6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对上述标的权属有异议者，请于拍卖开始前五个工作日与管理人联系</w:t>
      </w:r>
      <w:r>
        <w:rPr>
          <w:rFonts w:hint="eastAsia"/>
          <w:sz w:val="32"/>
          <w:szCs w:val="32"/>
        </w:rPr>
        <w:t>（吴律师</w:t>
      </w:r>
      <w:r>
        <w:rPr>
          <w:rFonts w:hint="eastAsia"/>
          <w:sz w:val="32"/>
          <w:szCs w:val="32"/>
        </w:rPr>
        <w:t>17773608032</w:t>
      </w:r>
      <w:r>
        <w:rPr>
          <w:rFonts w:hint="eastAsia"/>
          <w:sz w:val="32"/>
          <w:szCs w:val="32"/>
        </w:rPr>
        <w:t>）。</w:t>
      </w:r>
    </w:p>
    <w:p w14:paraId="4BE19A9E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四、展示看样与尽职调查：自公告发布起至开拍前一天为标的物展示时间，该期间接受看样。看样</w:t>
      </w:r>
      <w:r>
        <w:rPr>
          <w:rFonts w:hint="eastAsia"/>
          <w:sz w:val="32"/>
          <w:szCs w:val="32"/>
        </w:rPr>
        <w:t>时间为工作日周一至周五上午</w:t>
      </w:r>
      <w:r>
        <w:rPr>
          <w:rFonts w:hint="eastAsia"/>
          <w:sz w:val="32"/>
          <w:szCs w:val="32"/>
        </w:rPr>
        <w:t>9:30</w:t>
      </w:r>
      <w:r>
        <w:rPr>
          <w:rFonts w:hint="eastAsia"/>
          <w:sz w:val="32"/>
          <w:szCs w:val="32"/>
        </w:rPr>
        <w:t>至</w:t>
      </w:r>
      <w:r>
        <w:rPr>
          <w:rFonts w:hint="eastAsia"/>
          <w:sz w:val="32"/>
          <w:szCs w:val="32"/>
        </w:rPr>
        <w:t>11:00</w:t>
      </w:r>
      <w:r>
        <w:rPr>
          <w:rFonts w:hint="eastAsia"/>
          <w:sz w:val="32"/>
          <w:szCs w:val="32"/>
        </w:rPr>
        <w:t>，下午</w:t>
      </w:r>
      <w:r>
        <w:rPr>
          <w:rFonts w:hint="eastAsia"/>
          <w:sz w:val="32"/>
          <w:szCs w:val="32"/>
        </w:rPr>
        <w:t>14:30-16:00</w:t>
      </w: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节假日不接受咨询、看样）。如需尽职调查的竞买人，出示已缴纳竞买保证金凭据，并与管理人签订保密协议后，管理人可提供有关标的物的详尽文件。有意者请与管理人吴律师（</w:t>
      </w:r>
      <w:r>
        <w:rPr>
          <w:sz w:val="32"/>
          <w:szCs w:val="32"/>
        </w:rPr>
        <w:t>17773608032</w:t>
      </w:r>
      <w:r>
        <w:rPr>
          <w:sz w:val="32"/>
          <w:szCs w:val="32"/>
        </w:rPr>
        <w:t>）联系。</w:t>
      </w:r>
    </w:p>
    <w:p w14:paraId="28F58860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    </w:t>
      </w:r>
      <w:r>
        <w:rPr>
          <w:rFonts w:hint="eastAsia"/>
          <w:sz w:val="32"/>
          <w:szCs w:val="32"/>
        </w:rPr>
        <w:t>五、竞买人条件</w:t>
      </w:r>
    </w:p>
    <w:p w14:paraId="6E7D90B5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lastRenderedPageBreak/>
        <w:t>    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、凡具备完全民事行为能力的公民、法人和其他组织均可参与竞拍。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竞买人可委托代理人（具备完全民事行为能力的自然人）进行，但须在竞买开始前与管理人沟通办理委托手续；竞买成功后，竞买人（法定代表人、其他组织的负责人）须与委托代理人一同到管理人处办理交付或权属转移手续。如委托手续不全，竞买活动认定为委托代理人的个人行为。因不符合条件参加竞买的，由竞买人自行承担相应的法律责任。</w:t>
      </w:r>
    </w:p>
    <w:p w14:paraId="622554AE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sz w:val="32"/>
          <w:szCs w:val="32"/>
        </w:rPr>
        <w:t>、有意参与竞买者，应在本公告指定</w:t>
      </w:r>
      <w:proofErr w:type="gramStart"/>
      <w:r>
        <w:rPr>
          <w:sz w:val="32"/>
          <w:szCs w:val="32"/>
        </w:rPr>
        <w:t>的淘宝网上</w:t>
      </w:r>
      <w:proofErr w:type="gramEnd"/>
      <w:r>
        <w:rPr>
          <w:sz w:val="32"/>
          <w:szCs w:val="32"/>
        </w:rPr>
        <w:t>实名注册，并在竞拍前足额缴纳规定的竞拍保证金。</w:t>
      </w:r>
    </w:p>
    <w:p w14:paraId="4D2E8AD3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六、优先购买权人</w:t>
      </w:r>
    </w:p>
    <w:p w14:paraId="0D90A4E9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本标的物优先购买权人相关说明：本次拍卖无优先购买权人存在。</w:t>
      </w:r>
    </w:p>
    <w:p w14:paraId="01133379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七、拍卖方式</w:t>
      </w:r>
    </w:p>
    <w:p w14:paraId="58AA5E9B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本次拍卖采取有保留价的增价拍卖方式，保留价即为起拍价，至少一人竞拍且出价不低于起拍价的，方可成交。多人竞拍的，拍卖结束时，出价最高的竞拍人竞拍成功。无人竞拍或出价的，竞拍标的物流拍。</w:t>
      </w:r>
    </w:p>
    <w:p w14:paraId="1AFC3C40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八</w:t>
      </w:r>
      <w:r>
        <w:rPr>
          <w:rFonts w:hint="eastAsia"/>
          <w:sz w:val="32"/>
          <w:szCs w:val="32"/>
        </w:rPr>
        <w:t>、本次拍卖活动设置延时出价功能，在拍卖活动结束前，</w:t>
      </w:r>
      <w:proofErr w:type="gramStart"/>
      <w:r>
        <w:rPr>
          <w:rFonts w:hint="eastAsia"/>
          <w:sz w:val="32"/>
          <w:szCs w:val="32"/>
        </w:rPr>
        <w:t>每最后</w:t>
      </w:r>
      <w:proofErr w:type="gramEnd"/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分钟如果有竞买人出价，将自动延迟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分钟。</w:t>
      </w:r>
    </w:p>
    <w:p w14:paraId="59A01D51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九、特别说明：</w:t>
      </w:r>
    </w:p>
    <w:p w14:paraId="6E91A3DC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1.</w:t>
      </w:r>
      <w:r>
        <w:rPr>
          <w:sz w:val="32"/>
          <w:szCs w:val="32"/>
        </w:rPr>
        <w:t>本次拍卖成交后，管理人负责按照现状移交。</w:t>
      </w:r>
    </w:p>
    <w:p w14:paraId="64481D4A" w14:textId="77777777" w:rsidR="00FE4153" w:rsidRDefault="0000000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2.</w:t>
      </w:r>
      <w:r>
        <w:rPr>
          <w:rFonts w:hint="eastAsia"/>
          <w:sz w:val="32"/>
          <w:szCs w:val="32"/>
        </w:rPr>
        <w:t>因标的物无照明设施和安全防护，请竞买人查看</w:t>
      </w:r>
      <w:proofErr w:type="gramStart"/>
      <w:r>
        <w:rPr>
          <w:rFonts w:hint="eastAsia"/>
          <w:sz w:val="32"/>
          <w:szCs w:val="32"/>
        </w:rPr>
        <w:t>标的物意时</w:t>
      </w:r>
      <w:proofErr w:type="gramEnd"/>
      <w:r>
        <w:rPr>
          <w:rFonts w:hint="eastAsia"/>
          <w:sz w:val="32"/>
          <w:szCs w:val="32"/>
        </w:rPr>
        <w:t>注意人身安全，发生一切安全事故等由竞买人本人承担所有责任和损失，与法院、管理人无关。</w:t>
      </w:r>
    </w:p>
    <w:p w14:paraId="3D988F27" w14:textId="77777777" w:rsidR="00FE4153" w:rsidRDefault="0000000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proofErr w:type="gramStart"/>
      <w:r>
        <w:rPr>
          <w:rFonts w:hint="eastAsia"/>
          <w:sz w:val="32"/>
          <w:szCs w:val="32"/>
        </w:rPr>
        <w:t>标的物曾由</w:t>
      </w:r>
      <w:proofErr w:type="gramEnd"/>
      <w:r>
        <w:rPr>
          <w:rFonts w:hint="eastAsia"/>
          <w:sz w:val="32"/>
          <w:szCs w:val="32"/>
        </w:rPr>
        <w:t>债务人续建，尚未完工。具体以现场实际状况为准，如有未标明的瑕疵由竞买人自行承担，请各竞买人自行了解。</w:t>
      </w:r>
    </w:p>
    <w:p w14:paraId="20B89AE5" w14:textId="77777777" w:rsidR="00FE4153" w:rsidRDefault="0000000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管理人对拍卖标的物所作的说明和提供的图片等，仅供竞买人参考，不构成对标的物的任何担保，具体以标的物在拍卖成交后，房产移交时的现状为准。若与本公告载明的内容有出入，拍卖成交价不作调整。竞买人在竞买前必须仔细审查拍卖标的物，调查是否存在瑕疵，认真研究查看所竞买标的物的实际情况。请亲临标的物现场，实地看样。未看样的竞买人视为对本标的物现状的确认。请竞买人慎重决定竞买行为，一旦</w:t>
      </w:r>
      <w:proofErr w:type="gramStart"/>
      <w:r>
        <w:rPr>
          <w:rFonts w:hint="eastAsia"/>
          <w:sz w:val="32"/>
          <w:szCs w:val="32"/>
        </w:rPr>
        <w:t>作出</w:t>
      </w:r>
      <w:proofErr w:type="gramEnd"/>
      <w:r>
        <w:rPr>
          <w:rFonts w:hint="eastAsia"/>
          <w:sz w:val="32"/>
          <w:szCs w:val="32"/>
        </w:rPr>
        <w:t>竞买决定，即表明已完全了解标的物的现状，并自愿就已知或未知的标的物瑕疵承担不利后果。</w:t>
      </w:r>
    </w:p>
    <w:p w14:paraId="651B00DB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十、本次拍卖成交价格涉及的应向国家行政机关缴纳的税费，以及过户登记手续办理涉及的税费（包含物业维修基金），双方依照相关法律规定，各自承担。</w:t>
      </w:r>
    </w:p>
    <w:p w14:paraId="57FCBE34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十一、保证金和价款支付方式</w:t>
      </w:r>
    </w:p>
    <w:p w14:paraId="1619B945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>、拍卖竞价前将</w:t>
      </w:r>
      <w:proofErr w:type="gramStart"/>
      <w:r>
        <w:rPr>
          <w:sz w:val="32"/>
          <w:szCs w:val="32"/>
        </w:rPr>
        <w:t>通过网拍系统</w:t>
      </w:r>
      <w:proofErr w:type="gramEnd"/>
      <w:r>
        <w:rPr>
          <w:sz w:val="32"/>
          <w:szCs w:val="32"/>
        </w:rPr>
        <w:t>在竞买人支付宝账户内锁定相应资金作为应缴的保证金，拍卖结束后未能竞得者锁定的保证金自动解锁，锁定期间不计利息。</w:t>
      </w:r>
    </w:p>
    <w:p w14:paraId="73E54083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lastRenderedPageBreak/>
        <w:t>2</w:t>
      </w:r>
      <w:r>
        <w:rPr>
          <w:sz w:val="32"/>
          <w:szCs w:val="32"/>
        </w:rPr>
        <w:t>、拍卖成交后买受人交纳的保证金可以冲抵竞拍</w:t>
      </w:r>
      <w:r>
        <w:rPr>
          <w:rFonts w:hint="eastAsia"/>
          <w:sz w:val="32"/>
          <w:szCs w:val="32"/>
        </w:rPr>
        <w:t>价款，原锁定的保证金将在买受人支付</w:t>
      </w:r>
      <w:proofErr w:type="gramStart"/>
      <w:r>
        <w:rPr>
          <w:rFonts w:hint="eastAsia"/>
          <w:sz w:val="32"/>
          <w:szCs w:val="32"/>
        </w:rPr>
        <w:t>淘宝平台</w:t>
      </w:r>
      <w:proofErr w:type="gramEnd"/>
      <w:r>
        <w:rPr>
          <w:rFonts w:hint="eastAsia"/>
          <w:sz w:val="32"/>
          <w:szCs w:val="32"/>
        </w:rPr>
        <w:t>软件服务费以后的</w:t>
      </w:r>
      <w:r>
        <w:rPr>
          <w:rFonts w:hint="eastAsia"/>
          <w:sz w:val="32"/>
          <w:szCs w:val="32"/>
        </w:rPr>
        <w:t>24</w:t>
      </w:r>
      <w:r>
        <w:rPr>
          <w:rFonts w:hint="eastAsia"/>
          <w:sz w:val="32"/>
          <w:szCs w:val="32"/>
        </w:rPr>
        <w:t>小时以内自动转入管理人指定账户。</w:t>
      </w:r>
    </w:p>
    <w:p w14:paraId="3CE8E77D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sz w:val="32"/>
          <w:szCs w:val="32"/>
        </w:rPr>
        <w:t>、买受人应将拍卖成交的余款（扣除保证金后的余款）在成交后</w:t>
      </w:r>
      <w:r>
        <w:rPr>
          <w:sz w:val="32"/>
          <w:szCs w:val="32"/>
        </w:rPr>
        <w:t>7</w:t>
      </w:r>
      <w:r>
        <w:rPr>
          <w:sz w:val="32"/>
          <w:szCs w:val="32"/>
        </w:rPr>
        <w:t>日内，支付至管理人银行账户。</w:t>
      </w:r>
    </w:p>
    <w:p w14:paraId="4E0570AA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户名：常德市新</w:t>
      </w:r>
      <w:proofErr w:type="gramStart"/>
      <w:r>
        <w:rPr>
          <w:sz w:val="32"/>
          <w:szCs w:val="32"/>
        </w:rPr>
        <w:t>一佳投资</w:t>
      </w:r>
      <w:proofErr w:type="gramEnd"/>
      <w:r>
        <w:rPr>
          <w:sz w:val="32"/>
          <w:szCs w:val="32"/>
        </w:rPr>
        <w:t>有限公司公司管理人。</w:t>
      </w:r>
    </w:p>
    <w:p w14:paraId="41C003D2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开户银行：中国银行股份有限公司常德市朗州支行。</w:t>
      </w:r>
    </w:p>
    <w:p w14:paraId="7E5F75DD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账号：</w:t>
      </w:r>
      <w:r>
        <w:rPr>
          <w:sz w:val="32"/>
          <w:szCs w:val="32"/>
        </w:rPr>
        <w:t>596380547507</w:t>
      </w:r>
      <w:r>
        <w:rPr>
          <w:sz w:val="32"/>
          <w:szCs w:val="32"/>
        </w:rPr>
        <w:t>。</w:t>
      </w:r>
    </w:p>
    <w:p w14:paraId="2F3992AD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4</w:t>
      </w:r>
      <w:r>
        <w:rPr>
          <w:sz w:val="32"/>
          <w:szCs w:val="32"/>
        </w:rPr>
        <w:t>、拍卖标的物的起拍价、保证金、竞拍成交价格相对较高的，竞买人参与竞拍，支付保证金及余款可能会碰到当天限额无法支付的情况，请竞买人根据自身情况选择网上充值银行。</w:t>
      </w:r>
    </w:p>
    <w:p w14:paraId="4EBCC632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5</w:t>
      </w:r>
      <w:r>
        <w:rPr>
          <w:sz w:val="32"/>
          <w:szCs w:val="32"/>
        </w:rPr>
        <w:t>、如竞价成功后，竞</w:t>
      </w:r>
      <w:proofErr w:type="gramStart"/>
      <w:r>
        <w:rPr>
          <w:sz w:val="32"/>
          <w:szCs w:val="32"/>
        </w:rPr>
        <w:t>得人悔拍</w:t>
      </w:r>
      <w:proofErr w:type="gramEnd"/>
      <w:r>
        <w:rPr>
          <w:sz w:val="32"/>
          <w:szCs w:val="32"/>
        </w:rPr>
        <w:t>、逾期未支付</w:t>
      </w:r>
      <w:proofErr w:type="gramStart"/>
      <w:r>
        <w:rPr>
          <w:sz w:val="32"/>
          <w:szCs w:val="32"/>
        </w:rPr>
        <w:t>淘宝软件</w:t>
      </w:r>
      <w:proofErr w:type="gramEnd"/>
      <w:r>
        <w:rPr>
          <w:sz w:val="32"/>
          <w:szCs w:val="32"/>
        </w:rPr>
        <w:t>服务费、逾期未支付剩余竞价价款、拒不办理后续手续，经管理人催告仍不更正的，管理人有权重新拍卖。</w:t>
      </w:r>
    </w:p>
    <w:p w14:paraId="3B0C53B7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重新拍卖时，原买受人不得参加竞买，已交纳的保证金和已支付的价款不予退还，计入债务人破产财产。保证金数额不足以弥补拍卖费用损失，以及重新拍卖价款低于原拍卖价款的差价的，管理人</w:t>
      </w:r>
      <w:proofErr w:type="gramStart"/>
      <w:r>
        <w:rPr>
          <w:sz w:val="32"/>
          <w:szCs w:val="32"/>
        </w:rPr>
        <w:t>可向悔拍人</w:t>
      </w:r>
      <w:proofErr w:type="gramEnd"/>
      <w:r>
        <w:rPr>
          <w:sz w:val="32"/>
          <w:szCs w:val="32"/>
        </w:rPr>
        <w:t>追索。</w:t>
      </w:r>
    </w:p>
    <w:p w14:paraId="62F46E5E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6</w:t>
      </w:r>
      <w:r>
        <w:rPr>
          <w:sz w:val="32"/>
          <w:szCs w:val="32"/>
        </w:rPr>
        <w:t>、拍卖成功后，根据阿里拍卖</w:t>
      </w:r>
      <w:proofErr w:type="gramStart"/>
      <w:r>
        <w:rPr>
          <w:sz w:val="32"/>
          <w:szCs w:val="32"/>
        </w:rPr>
        <w:t>破产强清平台</w:t>
      </w:r>
      <w:proofErr w:type="gramEnd"/>
      <w:r>
        <w:rPr>
          <w:sz w:val="32"/>
          <w:szCs w:val="32"/>
        </w:rPr>
        <w:t>规定，平台将向买受人收取系统成交价总额的</w:t>
      </w:r>
      <w:r>
        <w:rPr>
          <w:sz w:val="32"/>
          <w:szCs w:val="32"/>
        </w:rPr>
        <w:t>0.5%</w:t>
      </w:r>
      <w:r>
        <w:rPr>
          <w:sz w:val="32"/>
          <w:szCs w:val="32"/>
        </w:rPr>
        <w:t>作为</w:t>
      </w:r>
      <w:proofErr w:type="gramStart"/>
      <w:r>
        <w:rPr>
          <w:sz w:val="32"/>
          <w:szCs w:val="32"/>
        </w:rPr>
        <w:t>淘宝软件</w:t>
      </w:r>
      <w:proofErr w:type="gramEnd"/>
      <w:r>
        <w:rPr>
          <w:sz w:val="32"/>
          <w:szCs w:val="32"/>
        </w:rPr>
        <w:t>服务费，单个标的软件服务费金额上限为</w:t>
      </w:r>
      <w:r>
        <w:rPr>
          <w:sz w:val="32"/>
          <w:szCs w:val="32"/>
        </w:rPr>
        <w:t>50</w:t>
      </w:r>
      <w:r>
        <w:rPr>
          <w:sz w:val="32"/>
          <w:szCs w:val="32"/>
        </w:rPr>
        <w:t>万元。该费用是在拍卖</w:t>
      </w:r>
      <w:r>
        <w:rPr>
          <w:sz w:val="32"/>
          <w:szCs w:val="32"/>
        </w:rPr>
        <w:lastRenderedPageBreak/>
        <w:t>成交金额之外另行收取，由买受人全部承担并直接向</w:t>
      </w:r>
      <w:proofErr w:type="gramStart"/>
      <w:r>
        <w:rPr>
          <w:sz w:val="32"/>
          <w:szCs w:val="32"/>
        </w:rPr>
        <w:t>淘宝平台</w:t>
      </w:r>
      <w:proofErr w:type="gramEnd"/>
      <w:r>
        <w:rPr>
          <w:sz w:val="32"/>
          <w:szCs w:val="32"/>
        </w:rPr>
        <w:t>支付，非管理人收取。买受人缴纳软件服务费后，如需索取发票的，可在系统中查看支付的软件服务费记录并点击申请开票。</w:t>
      </w:r>
    </w:p>
    <w:p w14:paraId="563AF2A6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十二、竞买人成功竞</w:t>
      </w:r>
      <w:proofErr w:type="gramStart"/>
      <w:r>
        <w:rPr>
          <w:sz w:val="32"/>
          <w:szCs w:val="32"/>
        </w:rPr>
        <w:t>得网拍</w:t>
      </w:r>
      <w:proofErr w:type="gramEnd"/>
      <w:r>
        <w:rPr>
          <w:sz w:val="32"/>
          <w:szCs w:val="32"/>
        </w:rPr>
        <w:t>标的物，并缴清拍卖成交价款后三日内，凭</w:t>
      </w:r>
      <w:proofErr w:type="gramStart"/>
      <w:r>
        <w:rPr>
          <w:sz w:val="32"/>
          <w:szCs w:val="32"/>
        </w:rPr>
        <w:t>淘宝网</w:t>
      </w:r>
      <w:proofErr w:type="gramEnd"/>
      <w:r>
        <w:rPr>
          <w:sz w:val="32"/>
          <w:szCs w:val="32"/>
        </w:rPr>
        <w:t>平台生成的拍卖网络竞价成功确认书，与缴费依据，到管理人处办理标的物移交手续。竞买人逾期办理标的物移交手续的，自逾期时起，竞买人承担标的物的毁损、灭失的风险。</w:t>
      </w:r>
    </w:p>
    <w:p w14:paraId="2E7BB6BA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十三、其他事项</w:t>
      </w:r>
    </w:p>
    <w:p w14:paraId="5B1DD10A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1.</w:t>
      </w:r>
      <w:r>
        <w:rPr>
          <w:sz w:val="32"/>
          <w:szCs w:val="32"/>
        </w:rPr>
        <w:t>竞价人在竞价前请</w:t>
      </w:r>
      <w:proofErr w:type="gramStart"/>
      <w:r>
        <w:rPr>
          <w:sz w:val="32"/>
          <w:szCs w:val="32"/>
        </w:rPr>
        <w:t>务必再</w:t>
      </w:r>
      <w:proofErr w:type="gramEnd"/>
      <w:r>
        <w:rPr>
          <w:sz w:val="32"/>
          <w:szCs w:val="32"/>
        </w:rPr>
        <w:t>仔细阅读管理人发布的拍卖公告与须知。本拍卖公告与竞价须知未尽事宜，请向管理人咨询。</w:t>
      </w:r>
    </w:p>
    <w:p w14:paraId="21E953D0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3.</w:t>
      </w:r>
      <w:r>
        <w:rPr>
          <w:sz w:val="32"/>
          <w:szCs w:val="32"/>
        </w:rPr>
        <w:t>管理人地址：常德市武陵区人民中路</w:t>
      </w:r>
      <w:r>
        <w:rPr>
          <w:sz w:val="32"/>
          <w:szCs w:val="32"/>
        </w:rPr>
        <w:t>1958</w:t>
      </w:r>
      <w:r>
        <w:rPr>
          <w:sz w:val="32"/>
          <w:szCs w:val="32"/>
        </w:rPr>
        <w:t>号中</w:t>
      </w:r>
      <w:proofErr w:type="gramStart"/>
      <w:r>
        <w:rPr>
          <w:sz w:val="32"/>
          <w:szCs w:val="32"/>
        </w:rPr>
        <w:t>瀚</w:t>
      </w:r>
      <w:proofErr w:type="gramEnd"/>
      <w:r>
        <w:rPr>
          <w:sz w:val="32"/>
          <w:szCs w:val="32"/>
        </w:rPr>
        <w:t>假日国际酒店</w:t>
      </w:r>
      <w:r>
        <w:rPr>
          <w:sz w:val="32"/>
          <w:szCs w:val="32"/>
        </w:rPr>
        <w:t>1</w:t>
      </w:r>
      <w:r>
        <w:rPr>
          <w:sz w:val="32"/>
          <w:szCs w:val="32"/>
        </w:rPr>
        <w:t>楼，联系人吴律师，电话</w:t>
      </w:r>
      <w:r>
        <w:rPr>
          <w:sz w:val="32"/>
          <w:szCs w:val="32"/>
        </w:rPr>
        <w:t>17773608032.</w:t>
      </w:r>
    </w:p>
    <w:p w14:paraId="0F410A9D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5.</w:t>
      </w:r>
      <w:r>
        <w:rPr>
          <w:sz w:val="32"/>
          <w:szCs w:val="32"/>
        </w:rPr>
        <w:t>监督单位及电话：常德市中级人民法院</w:t>
      </w:r>
      <w:r>
        <w:rPr>
          <w:sz w:val="32"/>
          <w:szCs w:val="32"/>
        </w:rPr>
        <w:t xml:space="preserve">  </w:t>
      </w:r>
      <w:r>
        <w:rPr>
          <w:sz w:val="32"/>
          <w:szCs w:val="32"/>
        </w:rPr>
        <w:t>联系人：徐法官助理，电话</w:t>
      </w:r>
      <w:r>
        <w:rPr>
          <w:sz w:val="32"/>
          <w:szCs w:val="32"/>
        </w:rPr>
        <w:t>0736-2610090</w:t>
      </w:r>
      <w:r>
        <w:rPr>
          <w:sz w:val="32"/>
          <w:szCs w:val="32"/>
        </w:rPr>
        <w:t>。</w:t>
      </w:r>
    </w:p>
    <w:p w14:paraId="219A6172" w14:textId="29E6E6BF" w:rsidR="0099005A" w:rsidRDefault="00000000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>6.</w:t>
      </w:r>
      <w:r>
        <w:rPr>
          <w:sz w:val="32"/>
          <w:szCs w:val="32"/>
        </w:rPr>
        <w:t>本拍卖公告、竞价须知解释权</w:t>
      </w:r>
      <w:proofErr w:type="gramStart"/>
      <w:r>
        <w:rPr>
          <w:sz w:val="32"/>
          <w:szCs w:val="32"/>
        </w:rPr>
        <w:t>归管理</w:t>
      </w:r>
      <w:proofErr w:type="gramEnd"/>
      <w:r>
        <w:rPr>
          <w:sz w:val="32"/>
          <w:szCs w:val="32"/>
        </w:rPr>
        <w:t>人。</w:t>
      </w:r>
    </w:p>
    <w:p w14:paraId="4B94E80E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 </w:t>
      </w:r>
    </w:p>
    <w:p w14:paraId="2A97462A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 </w:t>
      </w:r>
    </w:p>
    <w:p w14:paraId="086B9460" w14:textId="77777777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常德市新</w:t>
      </w:r>
      <w:proofErr w:type="gramStart"/>
      <w:r>
        <w:rPr>
          <w:sz w:val="32"/>
          <w:szCs w:val="32"/>
        </w:rPr>
        <w:t>一佳投资</w:t>
      </w:r>
      <w:proofErr w:type="gramEnd"/>
      <w:r>
        <w:rPr>
          <w:sz w:val="32"/>
          <w:szCs w:val="32"/>
        </w:rPr>
        <w:t>有限公司公司破产管理人</w:t>
      </w:r>
    </w:p>
    <w:p w14:paraId="2227D58F" w14:textId="5F2A9A09" w:rsidR="00FE4153" w:rsidRDefault="00000000">
      <w:pPr>
        <w:rPr>
          <w:sz w:val="32"/>
          <w:szCs w:val="32"/>
        </w:rPr>
      </w:pPr>
      <w:r>
        <w:rPr>
          <w:sz w:val="32"/>
          <w:szCs w:val="32"/>
        </w:rPr>
        <w:t>2023</w:t>
      </w:r>
      <w:r>
        <w:rPr>
          <w:sz w:val="32"/>
          <w:szCs w:val="32"/>
        </w:rPr>
        <w:t>年</w:t>
      </w:r>
      <w:r w:rsidR="00752DEE">
        <w:rPr>
          <w:rFonts w:hint="eastAsia"/>
          <w:sz w:val="32"/>
          <w:szCs w:val="32"/>
        </w:rPr>
        <w:t>10</w:t>
      </w:r>
      <w:r>
        <w:rPr>
          <w:sz w:val="32"/>
          <w:szCs w:val="32"/>
        </w:rPr>
        <w:t>月</w:t>
      </w:r>
      <w:r w:rsidR="00752DEE">
        <w:rPr>
          <w:rFonts w:hint="eastAsia"/>
          <w:sz w:val="32"/>
          <w:szCs w:val="32"/>
        </w:rPr>
        <w:t>12</w:t>
      </w:r>
      <w:r>
        <w:rPr>
          <w:sz w:val="32"/>
          <w:szCs w:val="32"/>
        </w:rPr>
        <w:t>日</w:t>
      </w:r>
    </w:p>
    <w:p w14:paraId="06908FF1" w14:textId="777D9A41" w:rsidR="0012470E" w:rsidRDefault="0012470E">
      <w:pPr>
        <w:widowControl/>
        <w:jc w:val="left"/>
        <w:rPr>
          <w:sz w:val="32"/>
          <w:szCs w:val="32"/>
        </w:rPr>
      </w:pPr>
    </w:p>
    <w:p w14:paraId="0AA4ECC9" w14:textId="5405A451" w:rsidR="00FE4153" w:rsidRDefault="0012470E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57728" behindDoc="1" locked="0" layoutInCell="1" allowOverlap="1" wp14:anchorId="3ADA01FE" wp14:editId="1E10CA72">
            <wp:simplePos x="0" y="0"/>
            <wp:positionH relativeFrom="column">
              <wp:posOffset>347663</wp:posOffset>
            </wp:positionH>
            <wp:positionV relativeFrom="paragraph">
              <wp:posOffset>-914400</wp:posOffset>
            </wp:positionV>
            <wp:extent cx="4581525" cy="9773499"/>
            <wp:effectExtent l="0" t="0" r="0" b="0"/>
            <wp:wrapNone/>
            <wp:docPr id="40007930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9773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4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EzYWQzNzE5YTgwZWQ5MDY5MTI2MGY2ODU3NzE0NWEifQ=="/>
  </w:docVars>
  <w:rsids>
    <w:rsidRoot w:val="3E0A3FAE"/>
    <w:rsid w:val="0012470E"/>
    <w:rsid w:val="00752DEE"/>
    <w:rsid w:val="0099005A"/>
    <w:rsid w:val="00FE4153"/>
    <w:rsid w:val="3E0A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A4C276"/>
  <w15:docId w15:val="{DA486CE7-3572-4678-BDFE-D494B091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usong.taobao.com/court_item.htm?user_%EF%BC%89%E8%BF%9B%E8%A1%8C%E5%85%AC%E5%BC%80%E6%8B%8D%E5%8D%96%E6%B4%BB%E5%8A%A8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吴律师17773608032</dc:creator>
  <cp:lastModifiedBy>林琛 戴</cp:lastModifiedBy>
  <cp:revision>4</cp:revision>
  <dcterms:created xsi:type="dcterms:W3CDTF">2023-09-27T04:46:00Z</dcterms:created>
  <dcterms:modified xsi:type="dcterms:W3CDTF">2023-10-12T07:39:00Z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DE95811BA1AF4B04BC847E4B116BBD6A_11</vt:lpwstr>
  </property>
</Properties>
</file>