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_GB2312" w:hAnsi="仿宋_GB2312" w:eastAsia="仿宋_GB2312" w:cs="仿宋_GB2312"/>
          <w:b/>
          <w:bCs/>
          <w:sz w:val="32"/>
          <w:szCs w:val="32"/>
          <w:lang w:eastAsia="zh-Hans"/>
        </w:rPr>
      </w:pPr>
      <w:r>
        <w:rPr>
          <w:rFonts w:hint="eastAsia" w:ascii="仿宋_GB2312" w:hAnsi="仿宋_GB2312" w:eastAsia="仿宋_GB2312" w:cs="仿宋_GB2312"/>
          <w:b/>
          <w:bCs/>
          <w:sz w:val="32"/>
          <w:szCs w:val="32"/>
          <w:lang w:eastAsia="zh-CN"/>
        </w:rPr>
        <w:t>中城建第十九工程局集团有限公司</w:t>
      </w:r>
      <w:r>
        <w:rPr>
          <w:rFonts w:hint="eastAsia" w:ascii="仿宋_GB2312" w:hAnsi="仿宋_GB2312" w:eastAsia="仿宋_GB2312" w:cs="仿宋_GB2312"/>
          <w:b/>
          <w:bCs/>
          <w:sz w:val="32"/>
          <w:szCs w:val="32"/>
          <w:lang w:val="en-US" w:eastAsia="zh-CN"/>
        </w:rPr>
        <w:t>破产清算</w:t>
      </w:r>
      <w:r>
        <w:rPr>
          <w:rFonts w:hint="eastAsia" w:ascii="仿宋_GB2312" w:hAnsi="仿宋_GB2312" w:eastAsia="仿宋_GB2312" w:cs="仿宋_GB2312"/>
          <w:b/>
          <w:bCs/>
          <w:sz w:val="32"/>
          <w:szCs w:val="32"/>
          <w:lang w:eastAsia="zh-Hans"/>
        </w:rPr>
        <w:t>案</w:t>
      </w:r>
    </w:p>
    <w:p>
      <w:pPr>
        <w:jc w:val="center"/>
        <w:rPr>
          <w:rFonts w:ascii="仿宋_GB2312" w:hAnsi="仿宋_GB2312" w:eastAsia="仿宋_GB2312" w:cs="仿宋_GB2312"/>
          <w:sz w:val="22"/>
          <w:szCs w:val="22"/>
        </w:rPr>
      </w:pPr>
      <w:r>
        <w:rPr>
          <w:rFonts w:hint="eastAsia" w:ascii="仿宋_GB2312" w:hAnsi="仿宋_GB2312" w:eastAsia="仿宋_GB2312" w:cs="仿宋_GB2312"/>
          <w:b/>
          <w:bCs/>
          <w:sz w:val="32"/>
          <w:szCs w:val="32"/>
          <w:lang w:eastAsia="zh-CN"/>
        </w:rPr>
        <w:t>债权申报</w:t>
      </w:r>
      <w:r>
        <w:rPr>
          <w:rFonts w:hint="eastAsia" w:ascii="仿宋_GB2312" w:hAnsi="仿宋_GB2312" w:eastAsia="仿宋_GB2312" w:cs="仿宋_GB2312"/>
          <w:b/>
          <w:bCs/>
          <w:sz w:val="32"/>
          <w:szCs w:val="32"/>
        </w:rPr>
        <w:t>指引</w:t>
      </w:r>
    </w:p>
    <w:p>
      <w:pPr>
        <w:rPr>
          <w:rFonts w:ascii="仿宋_GB2312" w:hAnsi="仿宋_GB2312" w:eastAsia="仿宋_GB2312" w:cs="仿宋_GB2312"/>
          <w:b/>
          <w:bCs/>
          <w:sz w:val="20"/>
          <w:szCs w:val="20"/>
          <w:lang w:eastAsia="zh-Hans"/>
        </w:rPr>
      </w:pPr>
      <w:r>
        <w:rPr>
          <w:rFonts w:hint="eastAsia" w:ascii="仿宋_GB2312" w:hAnsi="仿宋_GB2312" w:eastAsia="仿宋_GB2312" w:cs="仿宋_GB2312"/>
          <w:b/>
          <w:bCs/>
          <w:sz w:val="20"/>
          <w:szCs w:val="20"/>
          <w:lang w:eastAsia="zh-CN"/>
        </w:rPr>
        <w:t>中城建第十九工程局集团有限公司</w:t>
      </w:r>
      <w:r>
        <w:rPr>
          <w:rFonts w:hint="eastAsia" w:ascii="仿宋_GB2312" w:hAnsi="仿宋_GB2312" w:eastAsia="仿宋_GB2312" w:cs="仿宋_GB2312"/>
          <w:b/>
          <w:bCs/>
          <w:sz w:val="20"/>
          <w:szCs w:val="20"/>
          <w:lang w:eastAsia="zh-Hans"/>
        </w:rPr>
        <w:t>全体债权人：</w:t>
      </w:r>
    </w:p>
    <w:p>
      <w:pPr>
        <w:ind w:firstLine="400" w:firstLineChars="200"/>
        <w:rPr>
          <w:rFonts w:ascii="仿宋_GB2312" w:hAnsi="仿宋_GB2312" w:eastAsia="仿宋_GB2312" w:cs="仿宋_GB2312"/>
          <w:sz w:val="20"/>
          <w:szCs w:val="20"/>
        </w:rPr>
      </w:pPr>
      <w:r>
        <w:rPr>
          <w:rFonts w:hint="eastAsia" w:ascii="仿宋_GB2312" w:hAnsi="仿宋_GB2312" w:eastAsia="仿宋_GB2312" w:cs="仿宋_GB2312"/>
          <w:sz w:val="20"/>
          <w:szCs w:val="20"/>
        </w:rPr>
        <w:t>成都市中级人民法院于2023年9月11日作出（2023）川01破申37号民事裁定书，裁定受理中城建第十九工程局集团有限公司（以下简称中城建第十九局公司）破产清算一案，并于2023年9月19日作出（2023）川01破35号决定书，指定四川英特信律师事务所、四川亿永正勤会计师事务所有限责任公司担任中城建第十九局公司管理人。为保证</w:t>
      </w:r>
      <w:r>
        <w:rPr>
          <w:rFonts w:hint="eastAsia" w:ascii="仿宋_GB2312" w:hAnsi="仿宋_GB2312" w:eastAsia="仿宋_GB2312" w:cs="仿宋_GB2312"/>
          <w:sz w:val="20"/>
          <w:szCs w:val="20"/>
          <w:lang w:eastAsia="zh-CN"/>
        </w:rPr>
        <w:t>中城建第十九局破产清算</w:t>
      </w:r>
      <w:r>
        <w:rPr>
          <w:rFonts w:hint="eastAsia" w:ascii="仿宋_GB2312" w:hAnsi="仿宋_GB2312" w:eastAsia="仿宋_GB2312" w:cs="仿宋_GB2312"/>
          <w:sz w:val="20"/>
          <w:szCs w:val="20"/>
          <w:lang w:eastAsia="zh-Hans"/>
        </w:rPr>
        <w:t>案</w:t>
      </w:r>
      <w:r>
        <w:rPr>
          <w:rFonts w:hint="eastAsia" w:ascii="仿宋_GB2312" w:hAnsi="仿宋_GB2312" w:eastAsia="仿宋_GB2312" w:cs="仿宋_GB2312"/>
          <w:sz w:val="20"/>
          <w:szCs w:val="20"/>
          <w:lang w:eastAsia="zh-CN"/>
        </w:rPr>
        <w:t>债权申报</w:t>
      </w:r>
      <w:r>
        <w:rPr>
          <w:rFonts w:hint="eastAsia" w:ascii="仿宋_GB2312" w:hAnsi="仿宋_GB2312" w:eastAsia="仿宋_GB2312" w:cs="仿宋_GB2312"/>
          <w:sz w:val="20"/>
          <w:szCs w:val="20"/>
        </w:rPr>
        <w:t>工作的顺利</w:t>
      </w:r>
      <w:r>
        <w:rPr>
          <w:rFonts w:hint="eastAsia" w:ascii="仿宋_GB2312" w:hAnsi="仿宋_GB2312" w:eastAsia="仿宋_GB2312" w:cs="仿宋_GB2312"/>
          <w:sz w:val="20"/>
          <w:szCs w:val="20"/>
          <w:lang w:eastAsia="zh-Hans"/>
        </w:rPr>
        <w:t>开展</w:t>
      </w:r>
      <w:r>
        <w:rPr>
          <w:rFonts w:hint="eastAsia" w:ascii="仿宋_GB2312" w:hAnsi="仿宋_GB2312" w:eastAsia="仿宋_GB2312" w:cs="仿宋_GB2312"/>
          <w:sz w:val="20"/>
          <w:szCs w:val="20"/>
        </w:rPr>
        <w:t>，</w:t>
      </w:r>
      <w:r>
        <w:rPr>
          <w:rFonts w:hint="eastAsia" w:ascii="仿宋_GB2312" w:hAnsi="仿宋_GB2312" w:eastAsia="仿宋_GB2312" w:cs="仿宋_GB2312"/>
          <w:sz w:val="20"/>
          <w:szCs w:val="20"/>
          <w:lang w:eastAsia="zh-Hans"/>
        </w:rPr>
        <w:t>便于</w:t>
      </w:r>
      <w:r>
        <w:rPr>
          <w:rFonts w:hint="eastAsia" w:ascii="仿宋_GB2312" w:hAnsi="仿宋_GB2312" w:eastAsia="仿宋_GB2312" w:cs="仿宋_GB2312"/>
          <w:sz w:val="20"/>
          <w:szCs w:val="20"/>
        </w:rPr>
        <w:t>债权人</w:t>
      </w:r>
      <w:r>
        <w:rPr>
          <w:rFonts w:hint="eastAsia" w:ascii="仿宋_GB2312" w:hAnsi="仿宋_GB2312" w:eastAsia="仿宋_GB2312" w:cs="仿宋_GB2312"/>
          <w:sz w:val="20"/>
          <w:szCs w:val="20"/>
          <w:lang w:eastAsia="zh-CN"/>
        </w:rPr>
        <w:t>申报</w:t>
      </w:r>
      <w:r>
        <w:rPr>
          <w:rFonts w:hint="eastAsia" w:ascii="仿宋_GB2312" w:hAnsi="仿宋_GB2312" w:eastAsia="仿宋_GB2312" w:cs="仿宋_GB2312"/>
          <w:sz w:val="20"/>
          <w:szCs w:val="20"/>
        </w:rPr>
        <w:t>债权，现就相关问题作如下指引：</w:t>
      </w:r>
    </w:p>
    <w:p>
      <w:pPr>
        <w:pStyle w:val="2"/>
      </w:pPr>
    </w:p>
    <w:p>
      <w:pPr>
        <w:numPr>
          <w:ilvl w:val="0"/>
          <w:numId w:val="1"/>
        </w:numPr>
        <w:rPr>
          <w:rFonts w:ascii="仿宋_GB2312" w:hAnsi="仿宋_GB2312" w:eastAsia="仿宋_GB2312" w:cs="仿宋_GB2312"/>
          <w:b/>
          <w:bCs/>
          <w:sz w:val="22"/>
          <w:szCs w:val="28"/>
          <w:lang w:eastAsia="zh-Hans"/>
        </w:rPr>
      </w:pPr>
      <w:r>
        <w:rPr>
          <w:rFonts w:hint="eastAsia" w:ascii="仿宋_GB2312" w:hAnsi="仿宋_GB2312" w:eastAsia="仿宋_GB2312" w:cs="仿宋_GB2312"/>
          <w:b/>
          <w:bCs/>
          <w:sz w:val="20"/>
          <w:szCs w:val="20"/>
          <w:lang w:eastAsia="zh-CN"/>
        </w:rPr>
        <w:t>债权申报</w:t>
      </w:r>
      <w:r>
        <w:rPr>
          <w:rFonts w:hint="eastAsia" w:ascii="仿宋_GB2312" w:hAnsi="仿宋_GB2312" w:eastAsia="仿宋_GB2312" w:cs="仿宋_GB2312"/>
          <w:b/>
          <w:bCs/>
          <w:sz w:val="20"/>
          <w:szCs w:val="20"/>
        </w:rPr>
        <w:t>主体</w:t>
      </w:r>
    </w:p>
    <w:p>
      <w:pPr>
        <w:numPr>
          <w:ilvl w:val="0"/>
          <w:numId w:val="2"/>
        </w:numPr>
        <w:ind w:firstLineChars="200"/>
        <w:rPr>
          <w:rFonts w:ascii="仿宋_GB2312" w:hAnsi="仿宋_GB2312" w:eastAsia="仿宋_GB2312" w:cs="仿宋_GB2312"/>
          <w:sz w:val="22"/>
          <w:szCs w:val="28"/>
          <w:lang w:eastAsia="zh-Hans"/>
        </w:rPr>
      </w:pPr>
      <w:r>
        <w:rPr>
          <w:rFonts w:hint="eastAsia" w:ascii="仿宋_GB2312" w:hAnsi="仿宋_GB2312" w:eastAsia="仿宋_GB2312" w:cs="仿宋_GB2312"/>
          <w:sz w:val="20"/>
          <w:szCs w:val="20"/>
        </w:rPr>
        <w:t>参照《中华人民共和国企业破产法》规定，对</w:t>
      </w:r>
      <w:r>
        <w:rPr>
          <w:rFonts w:hint="eastAsia" w:ascii="仿宋_GB2312" w:hAnsi="仿宋_GB2312" w:eastAsia="仿宋_GB2312" w:cs="仿宋_GB2312"/>
          <w:sz w:val="20"/>
          <w:szCs w:val="20"/>
          <w:lang w:eastAsia="zh-CN"/>
        </w:rPr>
        <w:t>中城建第十九局</w:t>
      </w:r>
      <w:r>
        <w:rPr>
          <w:rFonts w:hint="eastAsia" w:ascii="仿宋_GB2312" w:hAnsi="仿宋_GB2312" w:eastAsia="仿宋_GB2312" w:cs="仿宋_GB2312"/>
          <w:sz w:val="20"/>
          <w:szCs w:val="20"/>
        </w:rPr>
        <w:t>享有债权的自然人、法人或者其它组织，可以向管理人</w:t>
      </w:r>
      <w:r>
        <w:rPr>
          <w:rFonts w:hint="eastAsia" w:ascii="仿宋_GB2312" w:hAnsi="仿宋_GB2312" w:eastAsia="仿宋_GB2312" w:cs="仿宋_GB2312"/>
          <w:sz w:val="20"/>
          <w:szCs w:val="20"/>
          <w:lang w:eastAsia="zh-CN"/>
        </w:rPr>
        <w:t>申报</w:t>
      </w:r>
      <w:r>
        <w:rPr>
          <w:rFonts w:hint="eastAsia" w:ascii="仿宋_GB2312" w:hAnsi="仿宋_GB2312" w:eastAsia="仿宋_GB2312" w:cs="仿宋_GB2312"/>
          <w:sz w:val="20"/>
          <w:szCs w:val="20"/>
        </w:rPr>
        <w:t>债权。</w:t>
      </w:r>
    </w:p>
    <w:p>
      <w:pPr>
        <w:numPr>
          <w:ilvl w:val="0"/>
          <w:numId w:val="2"/>
        </w:numPr>
        <w:ind w:firstLineChars="200"/>
        <w:rPr>
          <w:rFonts w:ascii="仿宋_GB2312" w:hAnsi="仿宋_GB2312" w:eastAsia="仿宋_GB2312" w:cs="仿宋_GB2312"/>
          <w:sz w:val="20"/>
          <w:szCs w:val="20"/>
        </w:rPr>
      </w:pPr>
      <w:r>
        <w:rPr>
          <w:rFonts w:hint="eastAsia" w:ascii="仿宋_GB2312" w:hAnsi="仿宋_GB2312" w:eastAsia="仿宋_GB2312" w:cs="仿宋_GB2312"/>
          <w:sz w:val="20"/>
          <w:szCs w:val="20"/>
        </w:rPr>
        <w:t>未到期的债权，附条件、附利息或附期限债权，及诉讼、仲裁未决债权</w:t>
      </w:r>
      <w:r>
        <w:rPr>
          <w:rFonts w:hint="eastAsia" w:ascii="仿宋_GB2312" w:hAnsi="仿宋_GB2312" w:eastAsia="仿宋_GB2312" w:cs="仿宋_GB2312"/>
          <w:sz w:val="20"/>
          <w:szCs w:val="20"/>
          <w:lang w:eastAsia="zh-Hans"/>
        </w:rPr>
        <w:t>的</w:t>
      </w:r>
      <w:r>
        <w:rPr>
          <w:rFonts w:hint="eastAsia" w:ascii="仿宋_GB2312" w:hAnsi="仿宋_GB2312" w:eastAsia="仿宋_GB2312" w:cs="仿宋_GB2312"/>
          <w:sz w:val="20"/>
          <w:szCs w:val="20"/>
        </w:rPr>
        <w:t>债权人可以</w:t>
      </w:r>
      <w:r>
        <w:rPr>
          <w:rFonts w:hint="eastAsia" w:ascii="仿宋_GB2312" w:hAnsi="仿宋_GB2312" w:eastAsia="仿宋_GB2312" w:cs="仿宋_GB2312"/>
          <w:sz w:val="20"/>
          <w:szCs w:val="20"/>
          <w:lang w:eastAsia="zh-Hans"/>
        </w:rPr>
        <w:t>向管理人</w:t>
      </w:r>
      <w:r>
        <w:rPr>
          <w:rFonts w:hint="eastAsia" w:ascii="仿宋_GB2312" w:hAnsi="仿宋_GB2312" w:eastAsia="仿宋_GB2312" w:cs="仿宋_GB2312"/>
          <w:sz w:val="20"/>
          <w:szCs w:val="20"/>
          <w:lang w:eastAsia="zh-CN"/>
        </w:rPr>
        <w:t>申报</w:t>
      </w:r>
      <w:r>
        <w:rPr>
          <w:rFonts w:hint="eastAsia" w:ascii="仿宋_GB2312" w:hAnsi="仿宋_GB2312" w:eastAsia="仿宋_GB2312" w:cs="仿宋_GB2312"/>
          <w:sz w:val="20"/>
          <w:szCs w:val="20"/>
          <w:lang w:eastAsia="zh-Hans"/>
        </w:rPr>
        <w:t>债权</w:t>
      </w:r>
      <w:r>
        <w:rPr>
          <w:rFonts w:hint="eastAsia" w:ascii="仿宋_GB2312" w:hAnsi="仿宋_GB2312" w:eastAsia="仿宋_GB2312" w:cs="仿宋_GB2312"/>
          <w:sz w:val="20"/>
          <w:szCs w:val="20"/>
        </w:rPr>
        <w:t>。</w:t>
      </w:r>
    </w:p>
    <w:p>
      <w:pPr>
        <w:numPr>
          <w:ilvl w:val="0"/>
          <w:numId w:val="0"/>
        </w:numPr>
        <w:rPr>
          <w:rFonts w:ascii="仿宋_GB2312" w:hAnsi="仿宋_GB2312" w:eastAsia="仿宋_GB2312" w:cs="仿宋_GB2312"/>
          <w:b/>
          <w:bCs/>
          <w:sz w:val="20"/>
          <w:szCs w:val="20"/>
        </w:rPr>
      </w:pPr>
    </w:p>
    <w:p>
      <w:pPr>
        <w:numPr>
          <w:ilvl w:val="0"/>
          <w:numId w:val="1"/>
        </w:numPr>
        <w:rPr>
          <w:rFonts w:ascii="仿宋_GB2312" w:hAnsi="仿宋_GB2312" w:eastAsia="仿宋_GB2312" w:cs="仿宋_GB2312"/>
          <w:b/>
          <w:bCs/>
          <w:sz w:val="20"/>
          <w:szCs w:val="20"/>
        </w:rPr>
      </w:pPr>
      <w:r>
        <w:rPr>
          <w:rFonts w:hint="eastAsia" w:ascii="仿宋_GB2312" w:hAnsi="仿宋_GB2312" w:eastAsia="仿宋_GB2312" w:cs="仿宋_GB2312"/>
          <w:b/>
          <w:bCs/>
          <w:sz w:val="20"/>
          <w:szCs w:val="20"/>
          <w:lang w:eastAsia="zh-CN"/>
        </w:rPr>
        <w:t>债权申报</w:t>
      </w:r>
      <w:r>
        <w:rPr>
          <w:rFonts w:hint="eastAsia" w:ascii="仿宋_GB2312" w:hAnsi="仿宋_GB2312" w:eastAsia="仿宋_GB2312" w:cs="仿宋_GB2312"/>
          <w:b/>
          <w:bCs/>
          <w:sz w:val="20"/>
          <w:szCs w:val="20"/>
        </w:rPr>
        <w:t>期限、方式及地址</w:t>
      </w:r>
    </w:p>
    <w:p>
      <w:pPr>
        <w:ind w:firstLine="402" w:firstLineChars="200"/>
        <w:rPr>
          <w:rFonts w:ascii="仿宋_GB2312" w:hAnsi="仿宋_GB2312" w:eastAsia="仿宋_GB2312" w:cs="仿宋_GB2312"/>
          <w:b/>
          <w:bCs/>
          <w:sz w:val="20"/>
          <w:szCs w:val="20"/>
        </w:rPr>
      </w:pPr>
      <w:r>
        <w:rPr>
          <w:rFonts w:hint="eastAsia" w:ascii="仿宋_GB2312" w:hAnsi="仿宋_GB2312" w:eastAsia="仿宋_GB2312" w:cs="仿宋_GB2312"/>
          <w:b/>
          <w:bCs/>
          <w:sz w:val="20"/>
          <w:szCs w:val="20"/>
        </w:rPr>
        <w:t>（一）</w:t>
      </w:r>
      <w:r>
        <w:rPr>
          <w:rFonts w:hint="eastAsia" w:ascii="仿宋_GB2312" w:hAnsi="仿宋_GB2312" w:eastAsia="仿宋_GB2312" w:cs="仿宋_GB2312"/>
          <w:b/>
          <w:bCs/>
          <w:sz w:val="20"/>
          <w:szCs w:val="20"/>
          <w:lang w:eastAsia="zh-CN"/>
        </w:rPr>
        <w:t>申报</w:t>
      </w:r>
      <w:r>
        <w:rPr>
          <w:rFonts w:hint="eastAsia" w:ascii="仿宋_GB2312" w:hAnsi="仿宋_GB2312" w:eastAsia="仿宋_GB2312" w:cs="仿宋_GB2312"/>
          <w:b/>
          <w:bCs/>
          <w:sz w:val="20"/>
          <w:szCs w:val="20"/>
        </w:rPr>
        <w:t>期限</w:t>
      </w:r>
    </w:p>
    <w:p>
      <w:pPr>
        <w:ind w:firstLine="402" w:firstLineChars="200"/>
        <w:rPr>
          <w:rFonts w:ascii="仿宋_GB2312" w:hAnsi="仿宋_GB2312" w:eastAsia="仿宋_GB2312" w:cs="仿宋_GB2312"/>
          <w:sz w:val="20"/>
          <w:szCs w:val="20"/>
        </w:rPr>
      </w:pPr>
      <w:r>
        <w:rPr>
          <w:rFonts w:hint="eastAsia" w:ascii="仿宋_GB2312" w:hAnsi="仿宋_GB2312" w:eastAsia="仿宋_GB2312" w:cs="仿宋_GB2312"/>
          <w:b/>
          <w:bCs/>
          <w:sz w:val="20"/>
          <w:szCs w:val="20"/>
          <w:highlight w:val="lightGray"/>
          <w:u w:val="thick"/>
          <w:lang w:val="en-US" w:eastAsia="zh-CN"/>
        </w:rPr>
        <w:t>2023年9月27日</w:t>
      </w:r>
      <w:r>
        <w:rPr>
          <w:rFonts w:hint="eastAsia" w:ascii="仿宋_GB2312" w:hAnsi="仿宋_GB2312" w:eastAsia="仿宋_GB2312" w:cs="仿宋_GB2312"/>
          <w:b/>
          <w:bCs/>
          <w:sz w:val="20"/>
          <w:szCs w:val="20"/>
          <w:highlight w:val="lightGray"/>
          <w:u w:val="thick"/>
          <w:lang w:val="en-US" w:eastAsia="zh-Hans"/>
        </w:rPr>
        <w:t>起至</w:t>
      </w:r>
      <w:r>
        <w:rPr>
          <w:rFonts w:hint="eastAsia" w:ascii="仿宋_GB2312" w:hAnsi="仿宋_GB2312" w:eastAsia="仿宋_GB2312" w:cs="仿宋_GB2312"/>
          <w:b/>
          <w:bCs/>
          <w:sz w:val="20"/>
          <w:szCs w:val="20"/>
          <w:highlight w:val="lightGray"/>
          <w:u w:val="thick"/>
          <w:lang w:eastAsia="zh-Hans"/>
        </w:rPr>
        <w:t>202</w:t>
      </w:r>
      <w:r>
        <w:rPr>
          <w:rFonts w:hint="default" w:ascii="仿宋_GB2312" w:hAnsi="仿宋_GB2312" w:eastAsia="仿宋_GB2312" w:cs="仿宋_GB2312"/>
          <w:b/>
          <w:bCs/>
          <w:sz w:val="20"/>
          <w:szCs w:val="20"/>
          <w:highlight w:val="lightGray"/>
          <w:u w:val="thick"/>
          <w:lang w:eastAsia="zh-Hans"/>
        </w:rPr>
        <w:t>3</w:t>
      </w:r>
      <w:r>
        <w:rPr>
          <w:rFonts w:hint="eastAsia" w:ascii="仿宋_GB2312" w:hAnsi="仿宋_GB2312" w:eastAsia="仿宋_GB2312" w:cs="仿宋_GB2312"/>
          <w:b/>
          <w:bCs/>
          <w:sz w:val="20"/>
          <w:szCs w:val="20"/>
          <w:highlight w:val="lightGray"/>
          <w:u w:val="thick"/>
          <w:lang w:eastAsia="zh-Hans"/>
        </w:rPr>
        <w:t>年</w:t>
      </w:r>
      <w:r>
        <w:rPr>
          <w:rFonts w:hint="eastAsia" w:ascii="仿宋_GB2312" w:hAnsi="仿宋_GB2312" w:eastAsia="仿宋_GB2312" w:cs="仿宋_GB2312"/>
          <w:b/>
          <w:bCs/>
          <w:color w:val="auto"/>
          <w:sz w:val="20"/>
          <w:szCs w:val="20"/>
          <w:highlight w:val="lightGray"/>
          <w:u w:val="thick"/>
          <w:shd w:val="clear" w:fill="FFFF00"/>
          <w:lang w:val="en-US" w:eastAsia="zh-CN"/>
        </w:rPr>
        <w:t>11</w:t>
      </w:r>
      <w:r>
        <w:rPr>
          <w:rFonts w:hint="eastAsia" w:ascii="仿宋_GB2312" w:hAnsi="仿宋_GB2312" w:eastAsia="仿宋_GB2312" w:cs="仿宋_GB2312"/>
          <w:b/>
          <w:bCs/>
          <w:color w:val="auto"/>
          <w:sz w:val="20"/>
          <w:szCs w:val="20"/>
          <w:highlight w:val="lightGray"/>
          <w:u w:val="thick"/>
          <w:lang w:eastAsia="zh-Hans"/>
        </w:rPr>
        <w:t>月</w:t>
      </w:r>
      <w:r>
        <w:rPr>
          <w:rFonts w:hint="eastAsia" w:ascii="仿宋_GB2312" w:hAnsi="仿宋_GB2312" w:eastAsia="仿宋_GB2312" w:cs="仿宋_GB2312"/>
          <w:b/>
          <w:bCs/>
          <w:color w:val="auto"/>
          <w:sz w:val="20"/>
          <w:szCs w:val="20"/>
          <w:highlight w:val="lightGray"/>
          <w:u w:val="thick"/>
          <w:lang w:val="en-US" w:eastAsia="zh-CN"/>
        </w:rPr>
        <w:t>21</w:t>
      </w:r>
      <w:r>
        <w:rPr>
          <w:rFonts w:hint="eastAsia" w:ascii="仿宋_GB2312" w:hAnsi="仿宋_GB2312" w:eastAsia="仿宋_GB2312" w:cs="仿宋_GB2312"/>
          <w:b/>
          <w:bCs/>
          <w:color w:val="auto"/>
          <w:sz w:val="20"/>
          <w:szCs w:val="20"/>
          <w:highlight w:val="lightGray"/>
          <w:u w:val="thick"/>
          <w:lang w:eastAsia="zh-Hans"/>
        </w:rPr>
        <w:t>日1</w:t>
      </w:r>
      <w:r>
        <w:rPr>
          <w:rFonts w:hint="eastAsia" w:ascii="仿宋_GB2312" w:hAnsi="仿宋_GB2312" w:eastAsia="仿宋_GB2312" w:cs="仿宋_GB2312"/>
          <w:b/>
          <w:bCs/>
          <w:sz w:val="20"/>
          <w:szCs w:val="20"/>
          <w:highlight w:val="lightGray"/>
          <w:u w:val="thick"/>
          <w:lang w:eastAsia="zh-Hans"/>
        </w:rPr>
        <w:t>7：00点</w:t>
      </w:r>
      <w:r>
        <w:rPr>
          <w:rFonts w:hint="eastAsia" w:ascii="仿宋_GB2312" w:hAnsi="仿宋_GB2312" w:eastAsia="仿宋_GB2312" w:cs="仿宋_GB2312"/>
          <w:b/>
          <w:bCs/>
          <w:sz w:val="20"/>
          <w:szCs w:val="20"/>
          <w:highlight w:val="lightGray"/>
          <w:u w:val="thick"/>
          <w:lang w:val="en-US" w:eastAsia="zh-Hans"/>
        </w:rPr>
        <w:t>截止。</w:t>
      </w:r>
      <w:r>
        <w:rPr>
          <w:rFonts w:hint="eastAsia" w:ascii="仿宋_GB2312" w:hAnsi="仿宋_GB2312" w:eastAsia="仿宋_GB2312" w:cs="仿宋_GB2312"/>
          <w:sz w:val="20"/>
          <w:szCs w:val="20"/>
        </w:rPr>
        <w:t>逾期</w:t>
      </w:r>
      <w:r>
        <w:rPr>
          <w:rFonts w:hint="eastAsia" w:ascii="仿宋_GB2312" w:hAnsi="仿宋_GB2312" w:eastAsia="仿宋_GB2312" w:cs="仿宋_GB2312"/>
          <w:sz w:val="20"/>
          <w:szCs w:val="20"/>
          <w:lang w:eastAsia="zh-CN"/>
        </w:rPr>
        <w:t>申报</w:t>
      </w:r>
      <w:r>
        <w:rPr>
          <w:rFonts w:hint="eastAsia" w:ascii="仿宋_GB2312" w:hAnsi="仿宋_GB2312" w:eastAsia="仿宋_GB2312" w:cs="仿宋_GB2312"/>
          <w:sz w:val="20"/>
          <w:szCs w:val="20"/>
        </w:rPr>
        <w:t>债权造成的不利后果由债权人自行承担。</w:t>
      </w:r>
    </w:p>
    <w:p>
      <w:pPr>
        <w:ind w:firstLine="402" w:firstLineChars="200"/>
        <w:rPr>
          <w:rFonts w:hint="default" w:ascii="仿宋" w:hAnsi="仿宋" w:eastAsia="仿宋" w:cs="仿宋"/>
          <w:color w:val="auto"/>
          <w:sz w:val="18"/>
          <w:szCs w:val="18"/>
          <w:lang w:eastAsia="zh-CN"/>
        </w:rPr>
      </w:pPr>
      <w:r>
        <w:rPr>
          <w:rFonts w:hint="eastAsia" w:ascii="仿宋_GB2312" w:hAnsi="仿宋_GB2312" w:eastAsia="仿宋_GB2312" w:cs="仿宋_GB2312"/>
          <w:b/>
          <w:bCs/>
          <w:sz w:val="20"/>
          <w:szCs w:val="20"/>
        </w:rPr>
        <w:t>（二）</w:t>
      </w:r>
      <w:r>
        <w:rPr>
          <w:rFonts w:hint="eastAsia" w:ascii="仿宋_GB2312" w:hAnsi="仿宋_GB2312" w:eastAsia="仿宋_GB2312" w:cs="仿宋_GB2312"/>
          <w:b/>
          <w:bCs/>
          <w:sz w:val="20"/>
          <w:szCs w:val="20"/>
          <w:lang w:eastAsia="zh-CN"/>
        </w:rPr>
        <w:t>申报</w:t>
      </w:r>
      <w:r>
        <w:rPr>
          <w:rFonts w:hint="eastAsia" w:ascii="仿宋_GB2312" w:hAnsi="仿宋_GB2312" w:eastAsia="仿宋_GB2312" w:cs="仿宋_GB2312"/>
          <w:b/>
          <w:bCs/>
          <w:sz w:val="20"/>
          <w:szCs w:val="20"/>
        </w:rPr>
        <w:t>方式</w:t>
      </w:r>
    </w:p>
    <w:p>
      <w:pPr>
        <w:numPr>
          <w:ilvl w:val="0"/>
          <w:numId w:val="3"/>
        </w:numPr>
        <w:ind w:firstLine="402" w:firstLineChars="200"/>
        <w:rPr>
          <w:rFonts w:hint="default" w:eastAsia="仿宋_GB2312"/>
          <w:lang w:val="en-US" w:eastAsia="zh-Hans"/>
        </w:rPr>
      </w:pPr>
      <w:r>
        <w:rPr>
          <w:rFonts w:hint="eastAsia" w:ascii="仿宋_GB2312" w:hAnsi="仿宋_GB2312" w:eastAsia="仿宋_GB2312" w:cs="仿宋_GB2312"/>
          <w:b/>
          <w:bCs/>
          <w:sz w:val="20"/>
          <w:szCs w:val="20"/>
          <w:lang w:val="en-US" w:eastAsia="zh-CN"/>
        </w:rPr>
        <w:t>线上申报</w:t>
      </w:r>
      <w:r>
        <w:rPr>
          <w:rFonts w:hint="eastAsia" w:ascii="仿宋_GB2312" w:hAnsi="仿宋_GB2312" w:eastAsia="仿宋_GB2312" w:cs="仿宋_GB2312"/>
          <w:b/>
          <w:bCs/>
          <w:sz w:val="20"/>
          <w:szCs w:val="20"/>
          <w:lang w:val="en-US" w:eastAsia="zh-Hans"/>
        </w:rPr>
        <w:t>：</w:t>
      </w:r>
    </w:p>
    <w:p>
      <w:pPr>
        <w:numPr>
          <w:ilvl w:val="0"/>
          <w:numId w:val="0"/>
        </w:numPr>
        <w:ind w:firstLine="400" w:firstLineChars="200"/>
        <w:rPr>
          <w:rFonts w:hint="default"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点击链接或扫描二维码进入“阿里拍卖债权人端”，通过输入手机号收取验证码登录，并按提升进行信息录入和上传证据材料。</w:t>
      </w:r>
    </w:p>
    <w:p>
      <w:pPr>
        <w:pStyle w:val="2"/>
        <w:ind w:firstLine="400" w:firstLineChars="200"/>
        <w:rPr>
          <w:rFonts w:hint="eastAsia" w:ascii="仿宋_GB2312" w:hAnsi="仿宋_GB2312" w:eastAsia="仿宋_GB2312" w:cs="仿宋_GB2312"/>
          <w:kern w:val="2"/>
          <w:sz w:val="20"/>
          <w:szCs w:val="20"/>
          <w:lang w:val="en-US" w:eastAsia="zh-CN" w:bidi="ar-SA"/>
        </w:rPr>
      </w:pPr>
      <w:r>
        <w:rPr>
          <w:rFonts w:hint="eastAsia" w:ascii="仿宋_GB2312" w:hAnsi="仿宋_GB2312" w:eastAsia="仿宋_GB2312" w:cs="仿宋_GB2312"/>
          <w:kern w:val="2"/>
          <w:sz w:val="20"/>
          <w:szCs w:val="20"/>
          <w:lang w:val="en-US" w:eastAsia="zh-CN" w:bidi="ar-SA"/>
        </w:rPr>
        <w:t>网络链接：</w:t>
      </w:r>
    </w:p>
    <w:p>
      <w:pPr>
        <w:pStyle w:val="2"/>
        <w:ind w:firstLine="420" w:firstLineChars="200"/>
        <w:rPr>
          <w:rFonts w:hint="eastAsia"/>
          <w:lang w:val="en-US" w:eastAsia="zh-CN"/>
        </w:rPr>
      </w:pPr>
      <w:r>
        <w:rPr>
          <w:rFonts w:hint="eastAsia"/>
          <w:lang w:val="en-US" w:eastAsia="zh-CN"/>
        </w:rPr>
        <w:t>https://pmsaas.taobao.com/bankruptcy/creditor#/home?caseId=b8ffa30335e1edc92e242fcc5e389890&amp;appId=1038&amp;orgId=2003507129</w:t>
      </w:r>
    </w:p>
    <w:p>
      <w:pPr>
        <w:pStyle w:val="2"/>
        <w:ind w:firstLine="400" w:firstLineChars="200"/>
        <w:rPr>
          <w:rFonts w:hint="default" w:ascii="仿宋_GB2312" w:hAnsi="仿宋_GB2312" w:eastAsia="仿宋_GB2312" w:cs="仿宋_GB2312"/>
          <w:kern w:val="2"/>
          <w:sz w:val="20"/>
          <w:szCs w:val="20"/>
          <w:lang w:val="en-US" w:eastAsia="zh-CN" w:bidi="ar-SA"/>
        </w:rPr>
      </w:pPr>
      <w:r>
        <w:rPr>
          <w:rFonts w:hint="eastAsia" w:ascii="仿宋_GB2312" w:hAnsi="仿宋_GB2312" w:eastAsia="仿宋_GB2312" w:cs="仿宋_GB2312"/>
          <w:kern w:val="2"/>
          <w:sz w:val="20"/>
          <w:szCs w:val="20"/>
          <w:lang w:val="en-US" w:eastAsia="zh-CN" w:bidi="ar-SA"/>
        </w:rPr>
        <w:t>二维码：</w:t>
      </w:r>
    </w:p>
    <w:p>
      <w:pPr>
        <w:pStyle w:val="2"/>
        <w:jc w:val="center"/>
        <w:rPr>
          <w:rFonts w:hint="default" w:ascii="仿宋_GB2312" w:hAnsi="仿宋_GB2312" w:eastAsia="仿宋_GB2312" w:cs="仿宋_GB2312"/>
          <w:sz w:val="20"/>
          <w:szCs w:val="20"/>
          <w:lang w:val="en-US" w:eastAsia="zh-Hans"/>
        </w:rPr>
      </w:pPr>
      <w:r>
        <w:rPr>
          <w:rFonts w:ascii="宋体" w:hAnsi="宋体" w:eastAsia="宋体" w:cs="宋体"/>
          <w:sz w:val="24"/>
          <w:szCs w:val="24"/>
        </w:rPr>
        <w:drawing>
          <wp:inline distT="0" distB="0" distL="114300" distR="114300">
            <wp:extent cx="1858645" cy="1858645"/>
            <wp:effectExtent l="0" t="0" r="8890" b="889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5"/>
                    <a:stretch>
                      <a:fillRect/>
                    </a:stretch>
                  </pic:blipFill>
                  <pic:spPr>
                    <a:xfrm>
                      <a:off x="0" y="0"/>
                      <a:ext cx="1858645" cy="1858645"/>
                    </a:xfrm>
                    <a:prstGeom prst="rect">
                      <a:avLst/>
                    </a:prstGeom>
                    <a:noFill/>
                    <a:ln w="9525">
                      <a:noFill/>
                    </a:ln>
                  </pic:spPr>
                </pic:pic>
              </a:graphicData>
            </a:graphic>
          </wp:inline>
        </w:drawing>
      </w:r>
    </w:p>
    <w:p>
      <w:pPr>
        <w:numPr>
          <w:ilvl w:val="0"/>
          <w:numId w:val="3"/>
        </w:numPr>
        <w:ind w:firstLineChars="200"/>
        <w:rPr>
          <w:rFonts w:ascii="仿宋_GB2312" w:hAnsi="仿宋_GB2312" w:eastAsia="仿宋_GB2312" w:cs="仿宋_GB2312"/>
          <w:b w:val="0"/>
          <w:bCs w:val="0"/>
          <w:sz w:val="20"/>
          <w:szCs w:val="20"/>
          <w:lang w:eastAsia="zh-Hans"/>
        </w:rPr>
      </w:pPr>
      <w:r>
        <w:rPr>
          <w:rFonts w:hint="eastAsia" w:ascii="仿宋_GB2312" w:hAnsi="仿宋_GB2312" w:eastAsia="仿宋_GB2312" w:cs="仿宋_GB2312"/>
          <w:b/>
          <w:bCs/>
          <w:sz w:val="20"/>
          <w:szCs w:val="20"/>
        </w:rPr>
        <w:t>邮寄</w:t>
      </w:r>
      <w:r>
        <w:rPr>
          <w:rFonts w:hint="eastAsia" w:ascii="仿宋_GB2312" w:hAnsi="仿宋_GB2312" w:eastAsia="仿宋_GB2312" w:cs="仿宋_GB2312"/>
          <w:b/>
          <w:bCs/>
          <w:sz w:val="20"/>
          <w:szCs w:val="20"/>
          <w:lang w:val="en-US" w:eastAsia="zh-CN"/>
        </w:rPr>
        <w:t>申报</w:t>
      </w:r>
      <w:r>
        <w:rPr>
          <w:rFonts w:hint="eastAsia" w:ascii="仿宋_GB2312" w:hAnsi="仿宋_GB2312" w:eastAsia="仿宋_GB2312" w:cs="仿宋_GB2312"/>
          <w:b/>
          <w:bCs/>
          <w:sz w:val="20"/>
          <w:szCs w:val="20"/>
          <w:lang w:eastAsia="zh-Hans"/>
        </w:rPr>
        <w:t>：</w:t>
      </w:r>
      <w:r>
        <w:rPr>
          <w:rFonts w:hint="eastAsia" w:ascii="仿宋_GB2312" w:hAnsi="仿宋_GB2312" w:eastAsia="仿宋_GB2312" w:cs="仿宋_GB2312"/>
          <w:sz w:val="20"/>
          <w:szCs w:val="20"/>
          <w:lang w:eastAsia="zh-Hans"/>
        </w:rPr>
        <w:t>邮寄</w:t>
      </w:r>
      <w:r>
        <w:rPr>
          <w:rFonts w:hint="eastAsia" w:ascii="仿宋_GB2312" w:hAnsi="仿宋_GB2312" w:eastAsia="仿宋_GB2312" w:cs="仿宋_GB2312"/>
          <w:sz w:val="20"/>
          <w:szCs w:val="20"/>
          <w:lang w:val="en-US" w:eastAsia="zh-CN"/>
        </w:rPr>
        <w:t>至四川省</w:t>
      </w:r>
      <w:r>
        <w:rPr>
          <w:rFonts w:hint="eastAsia" w:ascii="仿宋" w:hAnsi="仿宋" w:eastAsia="仿宋" w:cs="仿宋"/>
          <w:color w:val="000000"/>
          <w:spacing w:val="0"/>
          <w:w w:val="100"/>
          <w:position w:val="0"/>
        </w:rPr>
        <w:t>成都市</w:t>
      </w:r>
      <w:r>
        <w:rPr>
          <w:rFonts w:hint="eastAsia" w:ascii="仿宋" w:hAnsi="仿宋" w:eastAsia="仿宋" w:cs="仿宋"/>
          <w:color w:val="000000"/>
          <w:spacing w:val="0"/>
          <w:w w:val="100"/>
          <w:position w:val="0"/>
          <w:lang w:val="en-US" w:eastAsia="zh-CN"/>
        </w:rPr>
        <w:t>武侯区高升桥罗马假日广场嘉宝楼7楼，四川英特信律师事务所</w:t>
      </w:r>
      <w:r>
        <w:rPr>
          <w:rFonts w:hint="eastAsia" w:ascii="仿宋_GB2312" w:hAnsi="仿宋_GB2312" w:eastAsia="仿宋_GB2312" w:cs="仿宋_GB2312"/>
          <w:sz w:val="20"/>
          <w:szCs w:val="20"/>
          <w:lang w:eastAsia="zh-CN"/>
        </w:rPr>
        <w:t>，</w:t>
      </w:r>
      <w:r>
        <w:rPr>
          <w:rFonts w:hint="eastAsia" w:ascii="仿宋_GB2312" w:hAnsi="仿宋_GB2312" w:eastAsia="仿宋_GB2312" w:cs="仿宋_GB2312"/>
          <w:sz w:val="20"/>
          <w:szCs w:val="20"/>
          <w:lang w:val="en-US" w:eastAsia="zh-CN"/>
        </w:rPr>
        <w:t>雍</w:t>
      </w:r>
      <w:r>
        <w:rPr>
          <w:rFonts w:hint="eastAsia" w:ascii="仿宋_GB2312" w:hAnsi="仿宋_GB2312" w:eastAsia="仿宋_GB2312" w:cs="仿宋_GB2312"/>
          <w:b w:val="0"/>
          <w:bCs w:val="0"/>
          <w:sz w:val="20"/>
          <w:szCs w:val="20"/>
          <w:lang w:val="en-US" w:eastAsia="zh-Hans"/>
        </w:rPr>
        <w:t>律师</w:t>
      </w:r>
      <w:r>
        <w:rPr>
          <w:rFonts w:hint="eastAsia" w:ascii="仿宋_GB2312" w:hAnsi="仿宋_GB2312" w:eastAsia="仿宋_GB2312" w:cs="仿宋_GB2312"/>
          <w:b w:val="0"/>
          <w:bCs w:val="0"/>
          <w:sz w:val="20"/>
          <w:szCs w:val="20"/>
          <w:lang w:val="en-US" w:eastAsia="zh-CN"/>
        </w:rPr>
        <w:t>（收），</w:t>
      </w:r>
      <w:r>
        <w:rPr>
          <w:rFonts w:hint="eastAsia" w:ascii="仿宋_GB2312" w:hAnsi="仿宋_GB2312" w:eastAsia="仿宋_GB2312" w:cs="仿宋_GB2312"/>
          <w:b w:val="0"/>
          <w:bCs w:val="0"/>
          <w:sz w:val="20"/>
          <w:szCs w:val="20"/>
          <w:lang w:val="en-US" w:eastAsia="zh-Hans"/>
        </w:rPr>
        <w:t>收件电话：13880836539</w:t>
      </w:r>
      <w:r>
        <w:rPr>
          <w:rFonts w:hint="eastAsia" w:ascii="仿宋_GB2312" w:hAnsi="仿宋_GB2312" w:eastAsia="仿宋_GB2312" w:cs="仿宋_GB2312"/>
          <w:b w:val="0"/>
          <w:bCs w:val="0"/>
          <w:sz w:val="20"/>
          <w:szCs w:val="20"/>
          <w:lang w:eastAsia="zh-Hans"/>
        </w:rPr>
        <w:t>。</w:t>
      </w:r>
    </w:p>
    <w:p>
      <w:pPr>
        <w:numPr>
          <w:ilvl w:val="0"/>
          <w:numId w:val="3"/>
        </w:numPr>
        <w:ind w:firstLineChars="200"/>
        <w:rPr>
          <w:lang w:eastAsia="zh-Hans"/>
        </w:rPr>
      </w:pPr>
      <w:r>
        <w:rPr>
          <w:rFonts w:hint="eastAsia" w:ascii="仿宋_GB2312" w:hAnsi="仿宋_GB2312" w:eastAsia="仿宋_GB2312" w:cs="仿宋_GB2312"/>
          <w:b/>
          <w:bCs/>
          <w:sz w:val="20"/>
          <w:szCs w:val="20"/>
          <w:u w:val="single"/>
          <w:lang w:val="en-US" w:eastAsia="zh-Hans"/>
        </w:rPr>
        <w:t>特别提醒：</w:t>
      </w:r>
      <w:r>
        <w:rPr>
          <w:rFonts w:hint="eastAsia" w:ascii="仿宋_GB2312" w:hAnsi="仿宋_GB2312" w:eastAsia="仿宋_GB2312" w:cs="仿宋_GB2312"/>
          <w:b/>
          <w:bCs/>
          <w:sz w:val="20"/>
          <w:szCs w:val="20"/>
          <w:u w:val="single"/>
          <w:lang w:val="en-US" w:eastAsia="zh-CN"/>
        </w:rPr>
        <w:t>因债权人众多且分布在各地，债权人会议</w:t>
      </w:r>
      <w:bookmarkStart w:id="0" w:name="_GoBack"/>
      <w:bookmarkEnd w:id="0"/>
      <w:r>
        <w:rPr>
          <w:rFonts w:hint="eastAsia" w:ascii="仿宋_GB2312" w:hAnsi="仿宋_GB2312" w:eastAsia="仿宋_GB2312" w:cs="仿宋_GB2312"/>
          <w:b/>
          <w:bCs/>
          <w:sz w:val="20"/>
          <w:szCs w:val="20"/>
          <w:u w:val="single"/>
          <w:lang w:val="en-US" w:eastAsia="zh-CN"/>
        </w:rPr>
        <w:t>也将采用该系统，故均应完成线上申报；</w:t>
      </w:r>
      <w:r>
        <w:rPr>
          <w:rFonts w:hint="eastAsia" w:ascii="仿宋_GB2312" w:hAnsi="仿宋_GB2312" w:eastAsia="仿宋_GB2312" w:cs="仿宋_GB2312"/>
          <w:b/>
          <w:bCs/>
          <w:sz w:val="20"/>
          <w:szCs w:val="20"/>
          <w:u w:val="single"/>
          <w:lang w:val="en-US" w:eastAsia="zh-Hans"/>
        </w:rPr>
        <w:t>邮寄</w:t>
      </w:r>
      <w:r>
        <w:rPr>
          <w:rFonts w:hint="eastAsia" w:ascii="仿宋_GB2312" w:hAnsi="仿宋_GB2312" w:eastAsia="仿宋_GB2312" w:cs="仿宋_GB2312"/>
          <w:b/>
          <w:bCs/>
          <w:sz w:val="20"/>
          <w:szCs w:val="20"/>
          <w:u w:val="single"/>
          <w:lang w:val="en-US" w:eastAsia="zh-CN"/>
        </w:rPr>
        <w:t>申报</w:t>
      </w:r>
      <w:r>
        <w:rPr>
          <w:rFonts w:hint="eastAsia" w:ascii="仿宋_GB2312" w:hAnsi="仿宋_GB2312" w:eastAsia="仿宋_GB2312" w:cs="仿宋_GB2312"/>
          <w:b/>
          <w:bCs/>
          <w:sz w:val="20"/>
          <w:szCs w:val="20"/>
          <w:u w:val="single"/>
          <w:lang w:val="en-US" w:eastAsia="zh-Hans"/>
        </w:rPr>
        <w:t>的</w:t>
      </w:r>
      <w:r>
        <w:rPr>
          <w:rFonts w:hint="eastAsia" w:ascii="仿宋_GB2312" w:hAnsi="仿宋_GB2312" w:eastAsia="仿宋_GB2312" w:cs="仿宋_GB2312"/>
          <w:b/>
          <w:bCs/>
          <w:sz w:val="20"/>
          <w:szCs w:val="20"/>
          <w:u w:val="single"/>
          <w:lang w:val="en-US" w:eastAsia="zh-CN"/>
        </w:rPr>
        <w:t>申报</w:t>
      </w:r>
      <w:r>
        <w:rPr>
          <w:rFonts w:hint="eastAsia" w:ascii="仿宋_GB2312" w:hAnsi="仿宋_GB2312" w:eastAsia="仿宋_GB2312" w:cs="仿宋_GB2312"/>
          <w:b/>
          <w:bCs/>
          <w:sz w:val="20"/>
          <w:szCs w:val="20"/>
          <w:u w:val="single"/>
          <w:lang w:val="en-US" w:eastAsia="zh-Hans"/>
        </w:rPr>
        <w:t>材料请勿胶装或用订书机装订，请使用回形针及其他可拆卸方式固定。</w:t>
      </w:r>
      <w:r>
        <w:rPr>
          <w:rFonts w:hint="eastAsia" w:ascii="仿宋_GB2312" w:hAnsi="仿宋_GB2312" w:eastAsia="仿宋_GB2312" w:cs="仿宋_GB2312"/>
          <w:b/>
          <w:bCs/>
          <w:sz w:val="20"/>
          <w:szCs w:val="20"/>
          <w:u w:val="single"/>
          <w:lang w:val="en-US" w:eastAsia="zh-CN"/>
        </w:rPr>
        <w:t>需核对原件的</w:t>
      </w:r>
      <w:r>
        <w:rPr>
          <w:rFonts w:hint="eastAsia" w:ascii="仿宋_GB2312" w:hAnsi="仿宋_GB2312" w:eastAsia="仿宋_GB2312" w:cs="仿宋_GB2312"/>
          <w:b/>
          <w:bCs/>
          <w:sz w:val="20"/>
          <w:szCs w:val="20"/>
          <w:u w:val="single"/>
          <w:lang w:val="en-US" w:eastAsia="zh-Hans"/>
        </w:rPr>
        <w:t>由管理人通知。</w:t>
      </w:r>
    </w:p>
    <w:p>
      <w:pPr>
        <w:numPr>
          <w:ilvl w:val="0"/>
          <w:numId w:val="1"/>
        </w:numPr>
        <w:rPr>
          <w:rFonts w:ascii="仿宋_GB2312" w:hAnsi="仿宋_GB2312" w:eastAsia="仿宋_GB2312" w:cs="仿宋_GB2312"/>
          <w:b/>
          <w:bCs/>
        </w:rPr>
      </w:pPr>
      <w:r>
        <w:rPr>
          <w:rFonts w:hint="eastAsia" w:ascii="仿宋_GB2312" w:hAnsi="仿宋_GB2312" w:eastAsia="仿宋_GB2312" w:cs="仿宋_GB2312"/>
          <w:b/>
          <w:bCs/>
          <w:sz w:val="20"/>
          <w:szCs w:val="20"/>
        </w:rPr>
        <w:t>债权人应提交的</w:t>
      </w:r>
      <w:r>
        <w:rPr>
          <w:rFonts w:hint="eastAsia" w:ascii="仿宋_GB2312" w:hAnsi="仿宋_GB2312" w:eastAsia="仿宋_GB2312" w:cs="仿宋_GB2312"/>
          <w:b/>
          <w:bCs/>
          <w:sz w:val="20"/>
          <w:szCs w:val="20"/>
          <w:lang w:eastAsia="zh-CN"/>
        </w:rPr>
        <w:t>申报</w:t>
      </w:r>
      <w:r>
        <w:rPr>
          <w:rFonts w:hint="eastAsia" w:ascii="仿宋_GB2312" w:hAnsi="仿宋_GB2312" w:eastAsia="仿宋_GB2312" w:cs="仿宋_GB2312"/>
          <w:b/>
          <w:bCs/>
          <w:sz w:val="20"/>
          <w:szCs w:val="20"/>
        </w:rPr>
        <w:t>材料</w:t>
      </w:r>
      <w:r>
        <w:rPr>
          <w:rFonts w:hint="eastAsia" w:ascii="仿宋_GB2312" w:hAnsi="仿宋_GB2312" w:eastAsia="仿宋_GB2312" w:cs="仿宋_GB2312"/>
          <w:b/>
          <w:bCs/>
          <w:sz w:val="20"/>
          <w:szCs w:val="20"/>
          <w:lang w:eastAsia="zh-Hans"/>
        </w:rPr>
        <w:t>及顺序</w:t>
      </w:r>
    </w:p>
    <w:p>
      <w:pPr>
        <w:pStyle w:val="2"/>
        <w:ind w:firstLine="402" w:firstLineChars="200"/>
        <w:rPr>
          <w:rFonts w:hint="default"/>
          <w:lang w:val="en-US"/>
        </w:rPr>
      </w:pPr>
      <w:r>
        <w:rPr>
          <w:rFonts w:hint="eastAsia" w:ascii="仿宋_GB2312" w:hAnsi="仿宋_GB2312" w:eastAsia="仿宋_GB2312" w:cs="仿宋_GB2312"/>
          <w:b/>
          <w:bCs/>
          <w:sz w:val="20"/>
          <w:szCs w:val="20"/>
          <w:lang w:val="en-US" w:eastAsia="zh-Hans"/>
        </w:rPr>
        <w:t>注：线上</w:t>
      </w:r>
      <w:r>
        <w:rPr>
          <w:rFonts w:hint="eastAsia" w:ascii="仿宋_GB2312" w:hAnsi="仿宋_GB2312" w:eastAsia="仿宋_GB2312" w:cs="仿宋_GB2312"/>
          <w:b/>
          <w:bCs/>
          <w:sz w:val="20"/>
          <w:szCs w:val="20"/>
          <w:lang w:val="en-US" w:eastAsia="zh-CN"/>
        </w:rPr>
        <w:t>申报</w:t>
      </w:r>
      <w:r>
        <w:rPr>
          <w:rFonts w:hint="eastAsia" w:ascii="仿宋_GB2312" w:hAnsi="仿宋_GB2312" w:eastAsia="仿宋_GB2312" w:cs="仿宋_GB2312"/>
          <w:b/>
          <w:bCs/>
          <w:sz w:val="20"/>
          <w:szCs w:val="20"/>
          <w:lang w:val="en-US" w:eastAsia="zh-Hans"/>
        </w:rPr>
        <w:t>、邮寄</w:t>
      </w:r>
      <w:r>
        <w:rPr>
          <w:rFonts w:hint="eastAsia" w:ascii="仿宋_GB2312" w:hAnsi="仿宋_GB2312" w:eastAsia="仿宋_GB2312" w:cs="仿宋_GB2312"/>
          <w:b/>
          <w:bCs/>
          <w:sz w:val="20"/>
          <w:szCs w:val="20"/>
          <w:lang w:val="en-US" w:eastAsia="zh-CN"/>
        </w:rPr>
        <w:t>申报</w:t>
      </w:r>
      <w:r>
        <w:rPr>
          <w:rFonts w:hint="eastAsia" w:ascii="仿宋_GB2312" w:hAnsi="仿宋_GB2312" w:eastAsia="仿宋_GB2312" w:cs="仿宋_GB2312"/>
          <w:b/>
          <w:bCs/>
          <w:sz w:val="20"/>
          <w:szCs w:val="20"/>
          <w:lang w:val="en-US" w:eastAsia="zh-Hans"/>
        </w:rPr>
        <w:t>均需按以下要求提交</w:t>
      </w:r>
      <w:r>
        <w:rPr>
          <w:rFonts w:hint="eastAsia" w:ascii="仿宋_GB2312" w:hAnsi="仿宋_GB2312" w:eastAsia="仿宋_GB2312" w:cs="仿宋_GB2312"/>
          <w:b/>
          <w:bCs/>
          <w:sz w:val="20"/>
          <w:szCs w:val="20"/>
          <w:lang w:val="en-US" w:eastAsia="zh-CN"/>
        </w:rPr>
        <w:t>申报</w:t>
      </w:r>
      <w:r>
        <w:rPr>
          <w:rFonts w:hint="eastAsia" w:ascii="仿宋_GB2312" w:hAnsi="仿宋_GB2312" w:eastAsia="仿宋_GB2312" w:cs="仿宋_GB2312"/>
          <w:b/>
          <w:bCs/>
          <w:sz w:val="20"/>
          <w:szCs w:val="20"/>
          <w:lang w:val="en-US" w:eastAsia="zh-Hans"/>
        </w:rPr>
        <w:t>材料。</w:t>
      </w:r>
    </w:p>
    <w:p>
      <w:pPr>
        <w:numPr>
          <w:ilvl w:val="0"/>
          <w:numId w:val="4"/>
        </w:numPr>
        <w:ind w:firstLine="402" w:firstLineChars="200"/>
        <w:rPr>
          <w:rFonts w:hint="eastAsia" w:ascii="仿宋_GB2312" w:hAnsi="仿宋_GB2312" w:eastAsia="仿宋_GB2312" w:cs="仿宋_GB2312"/>
          <w:b/>
          <w:bCs/>
          <w:sz w:val="20"/>
          <w:szCs w:val="20"/>
        </w:rPr>
      </w:pPr>
      <w:r>
        <w:rPr>
          <w:rFonts w:hint="eastAsia" w:ascii="仿宋_GB2312" w:hAnsi="仿宋_GB2312" w:eastAsia="仿宋_GB2312" w:cs="仿宋_GB2312"/>
          <w:b/>
          <w:bCs/>
          <w:sz w:val="20"/>
          <w:szCs w:val="20"/>
        </w:rPr>
        <w:t>《</w:t>
      </w:r>
      <w:r>
        <w:rPr>
          <w:rFonts w:hint="eastAsia" w:ascii="仿宋_GB2312" w:hAnsi="仿宋_GB2312" w:eastAsia="仿宋_GB2312" w:cs="仿宋_GB2312"/>
          <w:b/>
          <w:bCs/>
          <w:sz w:val="20"/>
          <w:szCs w:val="20"/>
          <w:lang w:eastAsia="zh-CN"/>
        </w:rPr>
        <w:t>债权申报</w:t>
      </w:r>
      <w:r>
        <w:rPr>
          <w:rFonts w:hint="eastAsia" w:ascii="仿宋_GB2312" w:hAnsi="仿宋_GB2312" w:eastAsia="仿宋_GB2312" w:cs="仿宋_GB2312"/>
          <w:b/>
          <w:bCs/>
          <w:sz w:val="20"/>
          <w:szCs w:val="20"/>
        </w:rPr>
        <w:t>表》1</w:t>
      </w:r>
      <w:r>
        <w:rPr>
          <w:rFonts w:hint="eastAsia" w:ascii="仿宋_GB2312" w:hAnsi="仿宋_GB2312" w:eastAsia="仿宋_GB2312" w:cs="仿宋_GB2312"/>
          <w:b/>
          <w:bCs/>
          <w:sz w:val="20"/>
          <w:szCs w:val="20"/>
          <w:lang w:eastAsia="zh-Hans"/>
        </w:rPr>
        <w:t>份</w:t>
      </w:r>
    </w:p>
    <w:p>
      <w:pPr>
        <w:numPr>
          <w:ilvl w:val="0"/>
          <w:numId w:val="5"/>
        </w:numPr>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sz w:val="20"/>
          <w:szCs w:val="20"/>
        </w:rPr>
        <w:t xml:space="preserve"> </w:t>
      </w:r>
      <w:r>
        <w:rPr>
          <w:rFonts w:hint="eastAsia" w:ascii="仿宋_GB2312" w:hAnsi="仿宋_GB2312" w:eastAsia="仿宋_GB2312" w:cs="仿宋_GB2312"/>
          <w:sz w:val="20"/>
          <w:szCs w:val="20"/>
          <w:lang w:eastAsia="zh-Hans"/>
        </w:rPr>
        <w:t>债权</w:t>
      </w:r>
      <w:r>
        <w:rPr>
          <w:rFonts w:hint="eastAsia" w:ascii="仿宋_GB2312" w:hAnsi="仿宋_GB2312" w:eastAsia="仿宋_GB2312" w:cs="仿宋_GB2312"/>
          <w:sz w:val="20"/>
          <w:szCs w:val="20"/>
        </w:rPr>
        <w:t>人应</w:t>
      </w:r>
      <w:r>
        <w:rPr>
          <w:rFonts w:hint="eastAsia" w:ascii="仿宋_GB2312" w:hAnsi="仿宋_GB2312" w:eastAsia="仿宋_GB2312" w:cs="仿宋_GB2312"/>
          <w:sz w:val="20"/>
          <w:szCs w:val="20"/>
          <w:lang w:eastAsia="zh-Hans"/>
        </w:rPr>
        <w:t>如实、详细填写</w:t>
      </w:r>
      <w:r>
        <w:rPr>
          <w:rFonts w:hint="eastAsia" w:ascii="仿宋_GB2312" w:hAnsi="仿宋_GB2312" w:eastAsia="仿宋_GB2312" w:cs="仿宋_GB2312"/>
          <w:sz w:val="20"/>
          <w:szCs w:val="20"/>
        </w:rPr>
        <w:t>《</w:t>
      </w:r>
      <w:r>
        <w:rPr>
          <w:rFonts w:hint="eastAsia" w:ascii="仿宋_GB2312" w:hAnsi="仿宋_GB2312" w:eastAsia="仿宋_GB2312" w:cs="仿宋_GB2312"/>
          <w:sz w:val="20"/>
          <w:szCs w:val="20"/>
          <w:lang w:eastAsia="zh-CN"/>
        </w:rPr>
        <w:t>债权申报</w:t>
      </w:r>
      <w:r>
        <w:rPr>
          <w:rFonts w:hint="eastAsia" w:ascii="仿宋_GB2312" w:hAnsi="仿宋_GB2312" w:eastAsia="仿宋_GB2312" w:cs="仿宋_GB2312"/>
          <w:sz w:val="20"/>
          <w:szCs w:val="20"/>
        </w:rPr>
        <w:t>表</w:t>
      </w:r>
      <w:r>
        <w:rPr>
          <w:rFonts w:hint="eastAsia" w:ascii="仿宋_GB2312" w:hAnsi="仿宋_GB2312" w:eastAsia="仿宋_GB2312" w:cs="仿宋_GB2312"/>
          <w:color w:val="000000" w:themeColor="text1"/>
          <w:sz w:val="20"/>
          <w:szCs w:val="20"/>
          <w14:textFill>
            <w14:solidFill>
              <w14:schemeClr w14:val="tx1"/>
            </w14:solidFill>
          </w14:textFill>
        </w:rPr>
        <w:t>》（</w:t>
      </w:r>
      <w:r>
        <w:rPr>
          <w:rFonts w:hint="eastAsia" w:ascii="仿宋_GB2312" w:hAnsi="仿宋_GB2312" w:eastAsia="仿宋_GB2312" w:cs="仿宋_GB2312"/>
          <w:color w:val="000000" w:themeColor="text1"/>
          <w:sz w:val="20"/>
          <w:szCs w:val="20"/>
          <w:lang w:eastAsia="zh-Hans"/>
          <w14:textFill>
            <w14:solidFill>
              <w14:schemeClr w14:val="tx1"/>
            </w14:solidFill>
          </w14:textFill>
        </w:rPr>
        <w:t>见附件</w:t>
      </w:r>
      <w:r>
        <w:rPr>
          <w:rFonts w:hint="eastAsia" w:ascii="仿宋_GB2312" w:hAnsi="仿宋_GB2312" w:eastAsia="仿宋_GB2312" w:cs="仿宋_GB2312"/>
          <w:color w:val="000000" w:themeColor="text1"/>
          <w:sz w:val="20"/>
          <w:szCs w:val="20"/>
          <w14:textFill>
            <w14:solidFill>
              <w14:schemeClr w14:val="tx1"/>
            </w14:solidFill>
          </w14:textFill>
        </w:rPr>
        <w:t>1）</w:t>
      </w:r>
      <w:r>
        <w:rPr>
          <w:rFonts w:hint="eastAsia" w:ascii="仿宋_GB2312" w:hAnsi="仿宋_GB2312" w:eastAsia="仿宋_GB2312" w:cs="仿宋_GB2312"/>
          <w:color w:val="000000" w:themeColor="text1"/>
          <w:sz w:val="20"/>
          <w:szCs w:val="20"/>
          <w:lang w:eastAsia="zh-Hans"/>
          <w14:textFill>
            <w14:solidFill>
              <w14:schemeClr w14:val="tx1"/>
            </w14:solidFill>
          </w14:textFill>
        </w:rPr>
        <w:t>，</w:t>
      </w:r>
      <w:r>
        <w:rPr>
          <w:rFonts w:hint="eastAsia" w:ascii="仿宋_GB2312" w:hAnsi="仿宋_GB2312" w:eastAsia="仿宋_GB2312" w:cs="仿宋_GB2312"/>
          <w:color w:val="000000" w:themeColor="text1"/>
          <w:sz w:val="20"/>
          <w:szCs w:val="20"/>
          <w14:textFill>
            <w14:solidFill>
              <w14:schemeClr w14:val="tx1"/>
            </w14:solidFill>
          </w14:textFill>
        </w:rPr>
        <w:t>并签字</w:t>
      </w:r>
      <w:r>
        <w:rPr>
          <w:rFonts w:hint="eastAsia" w:ascii="仿宋_GB2312" w:hAnsi="仿宋_GB2312" w:eastAsia="仿宋_GB2312" w:cs="仿宋_GB2312"/>
          <w:color w:val="000000" w:themeColor="text1"/>
          <w:sz w:val="20"/>
          <w:szCs w:val="20"/>
          <w:lang w:eastAsia="zh-Hans"/>
          <w14:textFill>
            <w14:solidFill>
              <w14:schemeClr w14:val="tx1"/>
            </w14:solidFill>
          </w14:textFill>
        </w:rPr>
        <w:t>捺印</w:t>
      </w:r>
      <w:r>
        <w:rPr>
          <w:rFonts w:hint="eastAsia" w:ascii="仿宋_GB2312" w:hAnsi="仿宋_GB2312" w:eastAsia="仿宋_GB2312" w:cs="仿宋_GB2312"/>
          <w:color w:val="000000" w:themeColor="text1"/>
          <w:sz w:val="20"/>
          <w:szCs w:val="20"/>
          <w14:textFill>
            <w14:solidFill>
              <w14:schemeClr w14:val="tx1"/>
            </w14:solidFill>
          </w14:textFill>
        </w:rPr>
        <w:t>/盖章</w:t>
      </w:r>
      <w:r>
        <w:rPr>
          <w:rFonts w:hint="eastAsia" w:ascii="仿宋_GB2312" w:hAnsi="仿宋_GB2312" w:eastAsia="仿宋_GB2312" w:cs="仿宋_GB2312"/>
          <w:color w:val="000000" w:themeColor="text1"/>
          <w:sz w:val="20"/>
          <w:szCs w:val="20"/>
          <w:lang w:eastAsia="zh-Hans"/>
          <w14:textFill>
            <w14:solidFill>
              <w14:schemeClr w14:val="tx1"/>
            </w14:solidFill>
          </w14:textFill>
        </w:rPr>
        <w:t>。</w:t>
      </w:r>
    </w:p>
    <w:p>
      <w:pPr>
        <w:numPr>
          <w:ilvl w:val="0"/>
          <w:numId w:val="5"/>
        </w:numPr>
        <w:rPr>
          <w:rFonts w:ascii="仿宋_GB2312" w:hAnsi="仿宋_GB2312" w:eastAsia="仿宋_GB2312" w:cs="仿宋_GB2312"/>
        </w:rPr>
      </w:pPr>
      <w:r>
        <w:rPr>
          <w:rFonts w:hint="eastAsia" w:ascii="仿宋_GB2312" w:hAnsi="仿宋_GB2312" w:eastAsia="仿宋_GB2312" w:cs="仿宋_GB2312"/>
          <w:b/>
          <w:bCs/>
          <w:sz w:val="20"/>
          <w:szCs w:val="20"/>
          <w:highlight w:val="lightGray"/>
          <w:u w:val="thick"/>
        </w:rPr>
        <w:t>《</w:t>
      </w:r>
      <w:r>
        <w:rPr>
          <w:rFonts w:hint="eastAsia" w:ascii="仿宋_GB2312" w:hAnsi="仿宋_GB2312" w:eastAsia="仿宋_GB2312" w:cs="仿宋_GB2312"/>
          <w:b/>
          <w:bCs/>
          <w:sz w:val="20"/>
          <w:szCs w:val="20"/>
          <w:highlight w:val="lightGray"/>
          <w:u w:val="thick"/>
          <w:lang w:eastAsia="zh-CN"/>
        </w:rPr>
        <w:t>债权申报</w:t>
      </w:r>
      <w:r>
        <w:rPr>
          <w:rFonts w:hint="eastAsia" w:ascii="仿宋_GB2312" w:hAnsi="仿宋_GB2312" w:eastAsia="仿宋_GB2312" w:cs="仿宋_GB2312"/>
          <w:b/>
          <w:bCs/>
          <w:sz w:val="20"/>
          <w:szCs w:val="20"/>
          <w:highlight w:val="lightGray"/>
          <w:u w:val="thick"/>
        </w:rPr>
        <w:t>表》</w:t>
      </w:r>
      <w:r>
        <w:rPr>
          <w:rFonts w:hint="eastAsia" w:ascii="仿宋_GB2312" w:hAnsi="仿宋_GB2312" w:eastAsia="仿宋_GB2312" w:cs="仿宋_GB2312"/>
          <w:b/>
          <w:bCs/>
          <w:sz w:val="20"/>
          <w:szCs w:val="20"/>
          <w:highlight w:val="lightGray"/>
          <w:u w:val="thick"/>
          <w:lang w:eastAsia="zh-Hans"/>
        </w:rPr>
        <w:t>、中</w:t>
      </w:r>
      <w:r>
        <w:rPr>
          <w:rFonts w:hint="eastAsia" w:ascii="仿宋_GB2312" w:hAnsi="仿宋_GB2312" w:eastAsia="仿宋_GB2312" w:cs="仿宋_GB2312"/>
          <w:b/>
          <w:bCs/>
          <w:sz w:val="20"/>
          <w:szCs w:val="20"/>
          <w:highlight w:val="lightGray"/>
          <w:u w:val="thick"/>
        </w:rPr>
        <w:t>的</w:t>
      </w:r>
      <w:r>
        <w:rPr>
          <w:rFonts w:hint="eastAsia" w:ascii="仿宋_GB2312" w:hAnsi="仿宋_GB2312" w:eastAsia="仿宋_GB2312" w:cs="仿宋_GB2312"/>
          <w:b/>
          <w:bCs/>
          <w:sz w:val="20"/>
          <w:szCs w:val="20"/>
          <w:highlight w:val="lightGray"/>
          <w:u w:val="thick"/>
          <w:lang w:eastAsia="zh-CN"/>
        </w:rPr>
        <w:t>申报</w:t>
      </w:r>
      <w:r>
        <w:rPr>
          <w:rFonts w:hint="eastAsia" w:ascii="仿宋_GB2312" w:hAnsi="仿宋_GB2312" w:eastAsia="仿宋_GB2312" w:cs="仿宋_GB2312"/>
          <w:b/>
          <w:bCs/>
          <w:sz w:val="20"/>
          <w:szCs w:val="20"/>
          <w:highlight w:val="lightGray"/>
          <w:u w:val="thick"/>
        </w:rPr>
        <w:t>债权本金及利息（包括利息、违约金、滞纳金、赔偿金等）计算至</w:t>
      </w:r>
      <w:r>
        <w:rPr>
          <w:rFonts w:hint="eastAsia" w:ascii="仿宋_GB2312" w:hAnsi="仿宋_GB2312" w:eastAsia="仿宋_GB2312" w:cs="仿宋_GB2312"/>
          <w:b/>
          <w:bCs/>
          <w:sz w:val="20"/>
          <w:szCs w:val="20"/>
          <w:highlight w:val="lightGray"/>
          <w:u w:val="thick"/>
          <w:lang w:val="en-US" w:eastAsia="zh-CN"/>
        </w:rPr>
        <w:t>破产受理之日即</w:t>
      </w:r>
      <w:r>
        <w:rPr>
          <w:rFonts w:hint="eastAsia" w:ascii="仿宋_GB2312" w:hAnsi="仿宋_GB2312" w:eastAsia="仿宋_GB2312" w:cs="仿宋_GB2312"/>
          <w:b/>
          <w:bCs/>
          <w:sz w:val="20"/>
          <w:szCs w:val="20"/>
          <w:highlight w:val="lightGray"/>
          <w:u w:val="thick"/>
        </w:rPr>
        <w:t>202</w:t>
      </w:r>
      <w:r>
        <w:rPr>
          <w:rFonts w:hint="default" w:ascii="仿宋_GB2312" w:hAnsi="仿宋_GB2312" w:eastAsia="仿宋_GB2312" w:cs="仿宋_GB2312"/>
          <w:b/>
          <w:bCs/>
          <w:sz w:val="20"/>
          <w:szCs w:val="20"/>
          <w:highlight w:val="lightGray"/>
          <w:u w:val="thick"/>
        </w:rPr>
        <w:t>3</w:t>
      </w:r>
      <w:r>
        <w:rPr>
          <w:rFonts w:hint="eastAsia" w:ascii="仿宋_GB2312" w:hAnsi="仿宋_GB2312" w:eastAsia="仿宋_GB2312" w:cs="仿宋_GB2312"/>
          <w:b/>
          <w:bCs/>
          <w:sz w:val="20"/>
          <w:szCs w:val="20"/>
          <w:highlight w:val="lightGray"/>
          <w:u w:val="thick"/>
        </w:rPr>
        <w:t>年</w:t>
      </w:r>
      <w:r>
        <w:rPr>
          <w:rFonts w:hint="eastAsia" w:ascii="仿宋_GB2312" w:hAnsi="仿宋_GB2312" w:eastAsia="仿宋_GB2312" w:cs="仿宋_GB2312"/>
          <w:b/>
          <w:bCs/>
          <w:sz w:val="20"/>
          <w:szCs w:val="20"/>
          <w:highlight w:val="lightGray"/>
          <w:u w:val="thick"/>
          <w:lang w:val="en-US" w:eastAsia="zh-CN"/>
        </w:rPr>
        <w:t>9月11日</w:t>
      </w:r>
      <w:r>
        <w:rPr>
          <w:rFonts w:hint="eastAsia" w:ascii="仿宋_GB2312" w:hAnsi="仿宋_GB2312" w:eastAsia="仿宋_GB2312" w:cs="仿宋_GB2312"/>
          <w:b/>
          <w:bCs/>
          <w:sz w:val="20"/>
          <w:szCs w:val="20"/>
          <w:highlight w:val="lightGray"/>
          <w:u w:val="thick"/>
        </w:rPr>
        <w:t>。</w:t>
      </w:r>
    </w:p>
    <w:p>
      <w:pPr>
        <w:numPr>
          <w:ilvl w:val="0"/>
          <w:numId w:val="4"/>
        </w:numPr>
        <w:ind w:firstLine="402" w:firstLineChars="200"/>
        <w:rPr>
          <w:rFonts w:ascii="仿宋_GB2312" w:hAnsi="仿宋_GB2312" w:eastAsia="仿宋_GB2312" w:cs="仿宋_GB2312"/>
          <w:b/>
          <w:bCs/>
          <w:sz w:val="20"/>
          <w:szCs w:val="20"/>
        </w:rPr>
      </w:pPr>
      <w:r>
        <w:rPr>
          <w:rFonts w:hint="eastAsia" w:ascii="仿宋_GB2312" w:hAnsi="仿宋_GB2312" w:eastAsia="仿宋_GB2312" w:cs="仿宋_GB2312"/>
          <w:b/>
          <w:bCs/>
          <w:sz w:val="20"/>
          <w:szCs w:val="20"/>
        </w:rPr>
        <w:t>《</w:t>
      </w:r>
      <w:r>
        <w:rPr>
          <w:rFonts w:hint="eastAsia" w:ascii="仿宋_GB2312" w:hAnsi="仿宋_GB2312" w:eastAsia="仿宋_GB2312" w:cs="仿宋_GB2312"/>
          <w:b/>
          <w:bCs/>
          <w:sz w:val="20"/>
          <w:szCs w:val="20"/>
          <w:lang w:eastAsia="zh-CN"/>
        </w:rPr>
        <w:t>债权申报</w:t>
      </w:r>
      <w:r>
        <w:rPr>
          <w:rFonts w:hint="eastAsia" w:ascii="仿宋_GB2312" w:hAnsi="仿宋_GB2312" w:eastAsia="仿宋_GB2312" w:cs="仿宋_GB2312"/>
          <w:b/>
          <w:bCs/>
          <w:sz w:val="20"/>
          <w:szCs w:val="20"/>
        </w:rPr>
        <w:t>材料清单》1</w:t>
      </w:r>
      <w:r>
        <w:rPr>
          <w:rFonts w:hint="eastAsia" w:ascii="仿宋_GB2312" w:hAnsi="仿宋_GB2312" w:eastAsia="仿宋_GB2312" w:cs="仿宋_GB2312"/>
          <w:b/>
          <w:bCs/>
          <w:sz w:val="20"/>
          <w:szCs w:val="20"/>
          <w:lang w:eastAsia="zh-Hans"/>
        </w:rPr>
        <w:t>份</w:t>
      </w:r>
    </w:p>
    <w:p>
      <w:pPr>
        <w:ind w:firstLine="400" w:firstLineChars="200"/>
        <w:rPr>
          <w:rFonts w:ascii="仿宋_GB2312" w:hAnsi="仿宋_GB2312" w:eastAsia="仿宋_GB2312" w:cs="仿宋_GB2312"/>
          <w:sz w:val="20"/>
          <w:szCs w:val="20"/>
        </w:rPr>
      </w:pPr>
      <w:r>
        <w:rPr>
          <w:rFonts w:hint="eastAsia" w:ascii="仿宋_GB2312" w:hAnsi="仿宋_GB2312" w:eastAsia="仿宋_GB2312" w:cs="仿宋_GB2312"/>
          <w:sz w:val="20"/>
          <w:szCs w:val="20"/>
        </w:rPr>
        <w:t>债权</w:t>
      </w:r>
      <w:r>
        <w:rPr>
          <w:rFonts w:hint="eastAsia" w:ascii="仿宋_GB2312" w:hAnsi="仿宋_GB2312" w:eastAsia="仿宋_GB2312" w:cs="仿宋_GB2312"/>
          <w:color w:val="000000" w:themeColor="text1"/>
          <w:sz w:val="20"/>
          <w:szCs w:val="20"/>
          <w14:textFill>
            <w14:solidFill>
              <w14:schemeClr w14:val="tx1"/>
            </w14:solidFill>
          </w14:textFill>
        </w:rPr>
        <w:t>人应按照本指引的要求提交</w:t>
      </w:r>
      <w:r>
        <w:rPr>
          <w:rFonts w:hint="eastAsia" w:ascii="仿宋_GB2312" w:hAnsi="仿宋_GB2312" w:eastAsia="仿宋_GB2312" w:cs="仿宋_GB2312"/>
          <w:color w:val="000000" w:themeColor="text1"/>
          <w:sz w:val="20"/>
          <w:szCs w:val="20"/>
          <w:lang w:eastAsia="zh-Hans"/>
          <w14:textFill>
            <w14:solidFill>
              <w14:schemeClr w14:val="tx1"/>
            </w14:solidFill>
          </w14:textFill>
        </w:rPr>
        <w:t>证明</w:t>
      </w:r>
      <w:r>
        <w:rPr>
          <w:rFonts w:hint="eastAsia" w:ascii="仿宋_GB2312" w:hAnsi="仿宋_GB2312" w:eastAsia="仿宋_GB2312" w:cs="仿宋_GB2312"/>
          <w:color w:val="000000" w:themeColor="text1"/>
          <w:sz w:val="20"/>
          <w:szCs w:val="20"/>
          <w14:textFill>
            <w14:solidFill>
              <w14:schemeClr w14:val="tx1"/>
            </w14:solidFill>
          </w14:textFill>
        </w:rPr>
        <w:t>材料，按序</w:t>
      </w:r>
      <w:r>
        <w:rPr>
          <w:rFonts w:hint="eastAsia" w:ascii="仿宋_GB2312" w:hAnsi="仿宋_GB2312" w:eastAsia="仿宋_GB2312" w:cs="仿宋_GB2312"/>
          <w:color w:val="000000" w:themeColor="text1"/>
          <w:sz w:val="20"/>
          <w:szCs w:val="20"/>
          <w:lang w:eastAsia="zh-Hans"/>
          <w14:textFill>
            <w14:solidFill>
              <w14:schemeClr w14:val="tx1"/>
            </w14:solidFill>
          </w14:textFill>
        </w:rPr>
        <w:t>对应</w:t>
      </w:r>
      <w:r>
        <w:rPr>
          <w:rFonts w:hint="eastAsia" w:ascii="仿宋_GB2312" w:hAnsi="仿宋_GB2312" w:eastAsia="仿宋_GB2312" w:cs="仿宋_GB2312"/>
          <w:color w:val="000000" w:themeColor="text1"/>
          <w:sz w:val="20"/>
          <w:szCs w:val="20"/>
          <w14:textFill>
            <w14:solidFill>
              <w14:schemeClr w14:val="tx1"/>
            </w14:solidFill>
          </w14:textFill>
        </w:rPr>
        <w:t>填写</w:t>
      </w:r>
      <w:r>
        <w:rPr>
          <w:rFonts w:ascii="仿宋_GB2312" w:hAnsi="仿宋_GB2312" w:eastAsia="仿宋_GB2312" w:cs="仿宋_GB2312"/>
          <w:color w:val="000000" w:themeColor="text1"/>
          <w:sz w:val="20"/>
          <w:szCs w:val="20"/>
          <w14:textFill>
            <w14:solidFill>
              <w14:schemeClr w14:val="tx1"/>
            </w14:solidFill>
          </w14:textFill>
        </w:rPr>
        <w:t>/</w:t>
      </w:r>
      <w:r>
        <w:rPr>
          <w:rFonts w:hint="eastAsia" w:ascii="仿宋_GB2312" w:hAnsi="仿宋_GB2312" w:eastAsia="仿宋_GB2312" w:cs="仿宋_GB2312"/>
          <w:color w:val="000000" w:themeColor="text1"/>
          <w:sz w:val="20"/>
          <w:szCs w:val="20"/>
          <w:lang w:eastAsia="zh-Hans"/>
          <w14:textFill>
            <w14:solidFill>
              <w14:schemeClr w14:val="tx1"/>
            </w14:solidFill>
          </w14:textFill>
        </w:rPr>
        <w:t>勾选</w:t>
      </w:r>
      <w:r>
        <w:rPr>
          <w:rFonts w:hint="eastAsia" w:ascii="仿宋_GB2312" w:hAnsi="仿宋_GB2312" w:eastAsia="仿宋_GB2312" w:cs="仿宋_GB2312"/>
          <w:color w:val="000000" w:themeColor="text1"/>
          <w:sz w:val="20"/>
          <w:szCs w:val="20"/>
          <w14:textFill>
            <w14:solidFill>
              <w14:schemeClr w14:val="tx1"/>
            </w14:solidFill>
          </w14:textFill>
        </w:rPr>
        <w:t>《</w:t>
      </w:r>
      <w:r>
        <w:rPr>
          <w:rFonts w:hint="eastAsia" w:ascii="仿宋_GB2312" w:hAnsi="仿宋_GB2312" w:eastAsia="仿宋_GB2312" w:cs="仿宋_GB2312"/>
          <w:color w:val="000000" w:themeColor="text1"/>
          <w:sz w:val="20"/>
          <w:szCs w:val="20"/>
          <w:lang w:eastAsia="zh-CN"/>
          <w14:textFill>
            <w14:solidFill>
              <w14:schemeClr w14:val="tx1"/>
            </w14:solidFill>
          </w14:textFill>
        </w:rPr>
        <w:t>债权申报</w:t>
      </w:r>
      <w:r>
        <w:rPr>
          <w:rFonts w:hint="eastAsia" w:ascii="仿宋_GB2312" w:hAnsi="仿宋_GB2312" w:eastAsia="仿宋_GB2312" w:cs="仿宋_GB2312"/>
          <w:color w:val="000000" w:themeColor="text1"/>
          <w:sz w:val="20"/>
          <w:szCs w:val="20"/>
          <w14:textFill>
            <w14:solidFill>
              <w14:schemeClr w14:val="tx1"/>
            </w14:solidFill>
          </w14:textFill>
        </w:rPr>
        <w:t>材料清单》（</w:t>
      </w:r>
      <w:r>
        <w:rPr>
          <w:rFonts w:hint="eastAsia" w:ascii="仿宋_GB2312" w:hAnsi="仿宋_GB2312" w:eastAsia="仿宋_GB2312" w:cs="仿宋_GB2312"/>
          <w:color w:val="000000" w:themeColor="text1"/>
          <w:sz w:val="20"/>
          <w:szCs w:val="20"/>
          <w:lang w:eastAsia="zh-Hans"/>
          <w14:textFill>
            <w14:solidFill>
              <w14:schemeClr w14:val="tx1"/>
            </w14:solidFill>
          </w14:textFill>
        </w:rPr>
        <w:t>见附件</w:t>
      </w:r>
      <w:r>
        <w:rPr>
          <w:rFonts w:hint="eastAsia" w:ascii="仿宋_GB2312" w:hAnsi="仿宋_GB2312" w:eastAsia="仿宋_GB2312" w:cs="仿宋_GB2312"/>
          <w:color w:val="000000" w:themeColor="text1"/>
          <w:sz w:val="20"/>
          <w:szCs w:val="20"/>
          <w:lang w:val="en-US" w:eastAsia="zh-CN"/>
          <w14:textFill>
            <w14:solidFill>
              <w14:schemeClr w14:val="tx1"/>
            </w14:solidFill>
          </w14:textFill>
        </w:rPr>
        <w:t>2</w:t>
      </w:r>
      <w:r>
        <w:rPr>
          <w:rFonts w:hint="eastAsia" w:ascii="仿宋_GB2312" w:hAnsi="仿宋_GB2312" w:eastAsia="仿宋_GB2312" w:cs="仿宋_GB2312"/>
          <w:color w:val="000000" w:themeColor="text1"/>
          <w:sz w:val="20"/>
          <w:szCs w:val="20"/>
          <w14:textFill>
            <w14:solidFill>
              <w14:schemeClr w14:val="tx1"/>
            </w14:solidFill>
          </w14:textFill>
        </w:rPr>
        <w:t>）</w:t>
      </w:r>
      <w:r>
        <w:rPr>
          <w:rFonts w:hint="eastAsia" w:ascii="仿宋_GB2312" w:hAnsi="仿宋_GB2312" w:eastAsia="仿宋_GB2312" w:cs="仿宋_GB2312"/>
          <w:color w:val="000000" w:themeColor="text1"/>
          <w:sz w:val="20"/>
          <w:szCs w:val="20"/>
          <w:lang w:eastAsia="zh-Hans"/>
          <w14:textFill>
            <w14:solidFill>
              <w14:schemeClr w14:val="tx1"/>
            </w14:solidFill>
          </w14:textFill>
        </w:rPr>
        <w:t>并</w:t>
      </w:r>
      <w:r>
        <w:rPr>
          <w:rFonts w:hint="eastAsia" w:ascii="仿宋_GB2312" w:hAnsi="仿宋_GB2312" w:eastAsia="仿宋_GB2312" w:cs="仿宋_GB2312"/>
          <w:sz w:val="20"/>
          <w:szCs w:val="20"/>
        </w:rPr>
        <w:t>签字</w:t>
      </w:r>
      <w:r>
        <w:rPr>
          <w:rFonts w:hint="eastAsia" w:ascii="仿宋_GB2312" w:hAnsi="仿宋_GB2312" w:eastAsia="仿宋_GB2312" w:cs="仿宋_GB2312"/>
          <w:sz w:val="20"/>
          <w:szCs w:val="20"/>
          <w:lang w:eastAsia="zh-Hans"/>
        </w:rPr>
        <w:t>捺印</w:t>
      </w:r>
      <w:r>
        <w:rPr>
          <w:rFonts w:hint="eastAsia" w:ascii="仿宋_GB2312" w:hAnsi="仿宋_GB2312" w:eastAsia="仿宋_GB2312" w:cs="仿宋_GB2312"/>
          <w:sz w:val="20"/>
          <w:szCs w:val="20"/>
        </w:rPr>
        <w:t>/盖章，注明材料页数。</w:t>
      </w:r>
    </w:p>
    <w:p>
      <w:pPr>
        <w:numPr>
          <w:ilvl w:val="0"/>
          <w:numId w:val="4"/>
        </w:numPr>
        <w:ind w:firstLine="402" w:firstLineChars="200"/>
        <w:rPr>
          <w:rFonts w:ascii="仿宋_GB2312" w:hAnsi="仿宋_GB2312" w:eastAsia="仿宋_GB2312" w:cs="仿宋_GB2312"/>
          <w:b/>
          <w:bCs/>
          <w:sz w:val="20"/>
          <w:szCs w:val="20"/>
        </w:rPr>
      </w:pPr>
      <w:r>
        <w:rPr>
          <w:rFonts w:hint="eastAsia" w:ascii="仿宋_GB2312" w:hAnsi="仿宋_GB2312" w:eastAsia="仿宋_GB2312" w:cs="仿宋_GB2312"/>
          <w:b/>
          <w:bCs/>
          <w:sz w:val="20"/>
          <w:szCs w:val="20"/>
        </w:rPr>
        <w:t>债权人主体资格证明材料</w:t>
      </w:r>
      <w:r>
        <w:rPr>
          <w:rFonts w:ascii="仿宋_GB2312" w:hAnsi="仿宋_GB2312" w:eastAsia="仿宋_GB2312" w:cs="仿宋_GB2312"/>
          <w:b/>
          <w:bCs/>
          <w:sz w:val="20"/>
          <w:szCs w:val="20"/>
        </w:rPr>
        <w:t>1</w:t>
      </w:r>
      <w:r>
        <w:rPr>
          <w:rFonts w:hint="eastAsia" w:ascii="仿宋_GB2312" w:hAnsi="仿宋_GB2312" w:eastAsia="仿宋_GB2312" w:cs="仿宋_GB2312"/>
          <w:b/>
          <w:bCs/>
          <w:sz w:val="20"/>
          <w:szCs w:val="20"/>
          <w:lang w:eastAsia="zh-Hans"/>
        </w:rPr>
        <w:t>份</w:t>
      </w:r>
    </w:p>
    <w:p>
      <w:pPr>
        <w:ind w:firstLine="400" w:firstLineChars="200"/>
        <w:rPr>
          <w:rFonts w:ascii="仿宋_GB2312" w:hAnsi="仿宋_GB2312" w:eastAsia="仿宋_GB2312" w:cs="仿宋_GB2312"/>
          <w:sz w:val="20"/>
          <w:szCs w:val="20"/>
        </w:rPr>
      </w:pPr>
      <w:r>
        <w:rPr>
          <w:rFonts w:hint="eastAsia" w:ascii="仿宋_GB2312" w:hAnsi="仿宋_GB2312" w:eastAsia="仿宋_GB2312" w:cs="仿宋_GB2312"/>
          <w:sz w:val="20"/>
          <w:szCs w:val="20"/>
        </w:rPr>
        <w:t>1．债权人为自然人的，提供个人身份证等有效证件复印件。</w:t>
      </w:r>
    </w:p>
    <w:p>
      <w:pPr>
        <w:ind w:firstLine="400" w:firstLineChars="200"/>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sz w:val="20"/>
          <w:szCs w:val="20"/>
        </w:rPr>
        <w:t>2．债权人为法人，应提供营业执照复印件、法定代表人身</w:t>
      </w:r>
      <w:r>
        <w:rPr>
          <w:rFonts w:hint="eastAsia" w:ascii="仿宋_GB2312" w:hAnsi="仿宋_GB2312" w:eastAsia="仿宋_GB2312" w:cs="仿宋_GB2312"/>
          <w:color w:val="000000" w:themeColor="text1"/>
          <w:sz w:val="20"/>
          <w:szCs w:val="20"/>
          <w14:textFill>
            <w14:solidFill>
              <w14:schemeClr w14:val="tx1"/>
            </w14:solidFill>
          </w14:textFill>
        </w:rPr>
        <w:t>份证明书（</w:t>
      </w:r>
      <w:r>
        <w:rPr>
          <w:rFonts w:hint="eastAsia" w:ascii="仿宋_GB2312" w:hAnsi="仿宋_GB2312" w:eastAsia="仿宋_GB2312" w:cs="仿宋_GB2312"/>
          <w:color w:val="000000" w:themeColor="text1"/>
          <w:sz w:val="20"/>
          <w:szCs w:val="20"/>
          <w:lang w:eastAsia="zh-Hans"/>
          <w14:textFill>
            <w14:solidFill>
              <w14:schemeClr w14:val="tx1"/>
            </w14:solidFill>
          </w14:textFill>
        </w:rPr>
        <w:t>见附件</w:t>
      </w:r>
      <w:r>
        <w:rPr>
          <w:rFonts w:hint="eastAsia" w:ascii="仿宋_GB2312" w:hAnsi="仿宋_GB2312" w:eastAsia="仿宋_GB2312" w:cs="仿宋_GB2312"/>
          <w:color w:val="000000" w:themeColor="text1"/>
          <w:sz w:val="20"/>
          <w:szCs w:val="20"/>
          <w:lang w:val="en-US" w:eastAsia="zh-CN"/>
          <w14:textFill>
            <w14:solidFill>
              <w14:schemeClr w14:val="tx1"/>
            </w14:solidFill>
          </w14:textFill>
        </w:rPr>
        <w:t>3</w:t>
      </w:r>
      <w:r>
        <w:rPr>
          <w:rFonts w:hint="eastAsia" w:ascii="仿宋_GB2312" w:hAnsi="仿宋_GB2312" w:eastAsia="仿宋_GB2312" w:cs="仿宋_GB2312"/>
          <w:color w:val="000000" w:themeColor="text1"/>
          <w:sz w:val="20"/>
          <w:szCs w:val="20"/>
          <w14:textFill>
            <w14:solidFill>
              <w14:schemeClr w14:val="tx1"/>
            </w14:solidFill>
          </w14:textFill>
        </w:rPr>
        <w:t>）、法定代表人身份证复印件，</w:t>
      </w:r>
      <w:r>
        <w:rPr>
          <w:rFonts w:hint="eastAsia" w:ascii="仿宋_GB2312" w:hAnsi="仿宋_GB2312" w:eastAsia="仿宋_GB2312" w:cs="仿宋_GB2312"/>
          <w:b/>
          <w:bCs/>
          <w:color w:val="000000" w:themeColor="text1"/>
          <w:sz w:val="20"/>
          <w:szCs w:val="20"/>
          <w:highlight w:val="lightGray"/>
          <w:u w:val="thick"/>
          <w14:textFill>
            <w14:solidFill>
              <w14:schemeClr w14:val="tx1"/>
            </w14:solidFill>
          </w14:textFill>
        </w:rPr>
        <w:t>均须加盖公章</w:t>
      </w:r>
      <w:r>
        <w:rPr>
          <w:rFonts w:hint="eastAsia" w:ascii="仿宋_GB2312" w:hAnsi="仿宋_GB2312" w:eastAsia="仿宋_GB2312" w:cs="仿宋_GB2312"/>
          <w:color w:val="000000" w:themeColor="text1"/>
          <w:sz w:val="20"/>
          <w:szCs w:val="20"/>
          <w14:textFill>
            <w14:solidFill>
              <w14:schemeClr w14:val="tx1"/>
            </w14:solidFill>
          </w14:textFill>
        </w:rPr>
        <w:t>。</w:t>
      </w:r>
    </w:p>
    <w:p>
      <w:pPr>
        <w:ind w:firstLine="400" w:firstLineChars="200"/>
        <w:rPr>
          <w:rFonts w:ascii="仿宋_GB2312" w:hAnsi="仿宋_GB2312" w:eastAsia="仿宋_GB2312" w:cs="仿宋_GB2312"/>
          <w:color w:val="000000" w:themeColor="text1"/>
          <w:sz w:val="20"/>
          <w:szCs w:val="20"/>
          <w14:textFill>
            <w14:solidFill>
              <w14:schemeClr w14:val="tx1"/>
            </w14:solidFill>
          </w14:textFill>
        </w:rPr>
      </w:pPr>
      <w:r>
        <w:rPr>
          <w:rFonts w:hint="eastAsia" w:ascii="仿宋_GB2312" w:hAnsi="仿宋_GB2312" w:eastAsia="仿宋_GB2312" w:cs="仿宋_GB2312"/>
          <w:color w:val="000000" w:themeColor="text1"/>
          <w:sz w:val="20"/>
          <w:szCs w:val="20"/>
          <w14:textFill>
            <w14:solidFill>
              <w14:schemeClr w14:val="tx1"/>
            </w14:solidFill>
          </w14:textFill>
        </w:rPr>
        <w:t>3．债权人为其他组织的，应提供相关主体执照证件复印件、负责人身份证明书（见附件</w:t>
      </w:r>
      <w:r>
        <w:rPr>
          <w:rFonts w:hint="eastAsia" w:ascii="仿宋_GB2312" w:hAnsi="仿宋_GB2312" w:eastAsia="仿宋_GB2312" w:cs="仿宋_GB2312"/>
          <w:color w:val="000000" w:themeColor="text1"/>
          <w:sz w:val="20"/>
          <w:szCs w:val="20"/>
          <w:lang w:val="en-US" w:eastAsia="zh-CN"/>
          <w14:textFill>
            <w14:solidFill>
              <w14:schemeClr w14:val="tx1"/>
            </w14:solidFill>
          </w14:textFill>
        </w:rPr>
        <w:t>3</w:t>
      </w:r>
      <w:r>
        <w:rPr>
          <w:rFonts w:hint="eastAsia" w:ascii="仿宋_GB2312" w:hAnsi="仿宋_GB2312" w:eastAsia="仿宋_GB2312" w:cs="仿宋_GB2312"/>
          <w:color w:val="000000" w:themeColor="text1"/>
          <w:sz w:val="20"/>
          <w:szCs w:val="20"/>
          <w14:textFill>
            <w14:solidFill>
              <w14:schemeClr w14:val="tx1"/>
            </w14:solidFill>
          </w14:textFill>
        </w:rPr>
        <w:t>）、负责人身份证复印件，</w:t>
      </w:r>
      <w:r>
        <w:rPr>
          <w:rFonts w:hint="eastAsia" w:ascii="仿宋_GB2312" w:hAnsi="仿宋_GB2312" w:eastAsia="仿宋_GB2312" w:cs="仿宋_GB2312"/>
          <w:b/>
          <w:bCs/>
          <w:color w:val="000000" w:themeColor="text1"/>
          <w:sz w:val="20"/>
          <w:szCs w:val="20"/>
          <w:highlight w:val="lightGray"/>
          <w:u w:val="thick"/>
          <w14:textFill>
            <w14:solidFill>
              <w14:schemeClr w14:val="tx1"/>
            </w14:solidFill>
          </w14:textFill>
        </w:rPr>
        <w:t>均须加盖公章</w:t>
      </w:r>
      <w:r>
        <w:rPr>
          <w:rFonts w:hint="eastAsia" w:ascii="仿宋_GB2312" w:hAnsi="仿宋_GB2312" w:eastAsia="仿宋_GB2312" w:cs="仿宋_GB2312"/>
          <w:color w:val="000000" w:themeColor="text1"/>
          <w:sz w:val="20"/>
          <w:szCs w:val="20"/>
          <w14:textFill>
            <w14:solidFill>
              <w14:schemeClr w14:val="tx1"/>
            </w14:solidFill>
          </w14:textFill>
        </w:rPr>
        <w:t>。</w:t>
      </w:r>
    </w:p>
    <w:p>
      <w:pPr>
        <w:ind w:firstLine="400" w:firstLineChars="200"/>
        <w:rPr>
          <w:rFonts w:ascii="仿宋_GB2312" w:hAnsi="仿宋_GB2312" w:eastAsia="仿宋_GB2312" w:cs="仿宋_GB2312"/>
          <w:sz w:val="20"/>
          <w:szCs w:val="20"/>
        </w:rPr>
      </w:pPr>
      <w:r>
        <w:rPr>
          <w:rFonts w:hint="eastAsia" w:ascii="仿宋_GB2312" w:hAnsi="仿宋_GB2312" w:eastAsia="仿宋_GB2312" w:cs="仿宋_GB2312"/>
          <w:color w:val="000000" w:themeColor="text1"/>
          <w:sz w:val="20"/>
          <w:szCs w:val="20"/>
          <w14:textFill>
            <w14:solidFill>
              <w14:schemeClr w14:val="tx1"/>
            </w14:solidFill>
          </w14:textFill>
        </w:rPr>
        <w:t>4．债权人委托其他人代为</w:t>
      </w:r>
      <w:r>
        <w:rPr>
          <w:rFonts w:hint="eastAsia" w:ascii="仿宋_GB2312" w:hAnsi="仿宋_GB2312" w:eastAsia="仿宋_GB2312" w:cs="仿宋_GB2312"/>
          <w:color w:val="000000" w:themeColor="text1"/>
          <w:sz w:val="20"/>
          <w:szCs w:val="20"/>
          <w:lang w:eastAsia="zh-CN"/>
          <w14:textFill>
            <w14:solidFill>
              <w14:schemeClr w14:val="tx1"/>
            </w14:solidFill>
          </w14:textFill>
        </w:rPr>
        <w:t>申报</w:t>
      </w:r>
      <w:r>
        <w:rPr>
          <w:rFonts w:hint="eastAsia" w:ascii="仿宋_GB2312" w:hAnsi="仿宋_GB2312" w:eastAsia="仿宋_GB2312" w:cs="仿宋_GB2312"/>
          <w:color w:val="000000" w:themeColor="text1"/>
          <w:sz w:val="20"/>
          <w:szCs w:val="20"/>
          <w14:textFill>
            <w14:solidFill>
              <w14:schemeClr w14:val="tx1"/>
            </w14:solidFill>
          </w14:textFill>
        </w:rPr>
        <w:t>的，除上述材料外须同时提交《授权委托书》（</w:t>
      </w:r>
      <w:r>
        <w:rPr>
          <w:rFonts w:hint="eastAsia" w:ascii="仿宋_GB2312" w:hAnsi="仿宋_GB2312" w:eastAsia="仿宋_GB2312" w:cs="仿宋_GB2312"/>
          <w:color w:val="000000" w:themeColor="text1"/>
          <w:sz w:val="20"/>
          <w:szCs w:val="20"/>
          <w:lang w:eastAsia="zh-Hans"/>
          <w14:textFill>
            <w14:solidFill>
              <w14:schemeClr w14:val="tx1"/>
            </w14:solidFill>
          </w14:textFill>
        </w:rPr>
        <w:t>见附件</w:t>
      </w:r>
      <w:r>
        <w:rPr>
          <w:rFonts w:hint="eastAsia" w:ascii="仿宋_GB2312" w:hAnsi="仿宋_GB2312" w:eastAsia="仿宋_GB2312" w:cs="仿宋_GB2312"/>
          <w:color w:val="000000" w:themeColor="text1"/>
          <w:sz w:val="20"/>
          <w:szCs w:val="20"/>
          <w:lang w:val="en-US" w:eastAsia="zh-CN"/>
          <w14:textFill>
            <w14:solidFill>
              <w14:schemeClr w14:val="tx1"/>
            </w14:solidFill>
          </w14:textFill>
        </w:rPr>
        <w:t>4</w:t>
      </w:r>
      <w:r>
        <w:rPr>
          <w:rFonts w:hint="eastAsia" w:ascii="仿宋_GB2312" w:hAnsi="仿宋_GB2312" w:eastAsia="仿宋_GB2312" w:cs="仿宋_GB2312"/>
          <w:color w:val="000000" w:themeColor="text1"/>
          <w:sz w:val="20"/>
          <w:szCs w:val="20"/>
          <w14:textFill>
            <w14:solidFill>
              <w14:schemeClr w14:val="tx1"/>
            </w14:solidFill>
          </w14:textFill>
        </w:rPr>
        <w:t>）及代理人身</w:t>
      </w:r>
      <w:r>
        <w:rPr>
          <w:rFonts w:hint="eastAsia" w:ascii="仿宋_GB2312" w:hAnsi="仿宋_GB2312" w:eastAsia="仿宋_GB2312" w:cs="仿宋_GB2312"/>
          <w:sz w:val="20"/>
          <w:szCs w:val="20"/>
        </w:rPr>
        <w:t>份证明，受托人为律师的还需提交律师事务所所函及律师执业证复印件。</w:t>
      </w:r>
    </w:p>
    <w:p>
      <w:pPr>
        <w:ind w:firstLine="402" w:firstLineChars="200"/>
        <w:rPr>
          <w:rFonts w:ascii="仿宋_GB2312" w:hAnsi="仿宋_GB2312" w:eastAsia="仿宋_GB2312" w:cs="仿宋_GB2312"/>
          <w:b/>
          <w:bCs/>
          <w:sz w:val="20"/>
          <w:szCs w:val="20"/>
          <w:lang w:eastAsia="zh-Hans"/>
        </w:rPr>
      </w:pPr>
      <w:r>
        <w:rPr>
          <w:rFonts w:hint="eastAsia" w:ascii="仿宋_GB2312" w:hAnsi="仿宋_GB2312" w:eastAsia="仿宋_GB2312" w:cs="仿宋_GB2312"/>
          <w:b/>
          <w:bCs/>
          <w:sz w:val="20"/>
          <w:szCs w:val="20"/>
        </w:rPr>
        <w:t>（</w:t>
      </w:r>
      <w:r>
        <w:rPr>
          <w:rFonts w:hint="eastAsia" w:ascii="仿宋_GB2312" w:hAnsi="仿宋_GB2312" w:eastAsia="仿宋_GB2312" w:cs="仿宋_GB2312"/>
          <w:b/>
          <w:bCs/>
          <w:sz w:val="20"/>
          <w:szCs w:val="20"/>
          <w:lang w:eastAsia="zh-Hans"/>
        </w:rPr>
        <w:t>四</w:t>
      </w:r>
      <w:r>
        <w:rPr>
          <w:rFonts w:hint="eastAsia" w:ascii="仿宋_GB2312" w:hAnsi="仿宋_GB2312" w:eastAsia="仿宋_GB2312" w:cs="仿宋_GB2312"/>
          <w:b/>
          <w:bCs/>
          <w:sz w:val="20"/>
          <w:szCs w:val="20"/>
        </w:rPr>
        <w:t>）证明债权成立及债权金额的证据材料</w:t>
      </w:r>
      <w:r>
        <w:rPr>
          <w:rFonts w:ascii="仿宋_GB2312" w:hAnsi="仿宋_GB2312" w:eastAsia="仿宋_GB2312" w:cs="仿宋_GB2312"/>
          <w:b/>
          <w:bCs/>
          <w:sz w:val="20"/>
          <w:szCs w:val="20"/>
        </w:rPr>
        <w:t>1</w:t>
      </w:r>
      <w:r>
        <w:rPr>
          <w:rFonts w:hint="eastAsia" w:ascii="仿宋_GB2312" w:hAnsi="仿宋_GB2312" w:eastAsia="仿宋_GB2312" w:cs="仿宋_GB2312"/>
          <w:b/>
          <w:bCs/>
          <w:sz w:val="20"/>
          <w:szCs w:val="20"/>
        </w:rPr>
        <w:t>套</w:t>
      </w:r>
    </w:p>
    <w:p>
      <w:pPr>
        <w:ind w:firstLine="400" w:firstLineChars="200"/>
        <w:rPr>
          <w:rFonts w:ascii="仿宋_GB2312" w:hAnsi="仿宋_GB2312" w:eastAsia="仿宋_GB2312" w:cs="仿宋_GB2312"/>
          <w:sz w:val="20"/>
          <w:szCs w:val="20"/>
        </w:rPr>
      </w:pPr>
      <w:r>
        <w:rPr>
          <w:rFonts w:hint="eastAsia" w:ascii="仿宋_GB2312" w:hAnsi="仿宋_GB2312" w:eastAsia="仿宋_GB2312" w:cs="仿宋_GB2312"/>
          <w:sz w:val="20"/>
          <w:szCs w:val="20"/>
        </w:rPr>
        <w:t>债权人应提交证明债权成立的合法、有效证据材料，包括但不限于：</w:t>
      </w:r>
    </w:p>
    <w:p>
      <w:pPr>
        <w:ind w:firstLine="402" w:firstLineChars="200"/>
        <w:rPr>
          <w:rFonts w:ascii="仿宋_GB2312" w:hAnsi="仿宋_GB2312" w:eastAsia="仿宋_GB2312" w:cs="仿宋_GB2312"/>
          <w:sz w:val="20"/>
          <w:szCs w:val="20"/>
        </w:rPr>
      </w:pPr>
      <w:r>
        <w:rPr>
          <w:rFonts w:ascii="仿宋_GB2312" w:hAnsi="仿宋_GB2312" w:eastAsia="仿宋_GB2312" w:cs="仿宋_GB2312"/>
          <w:b/>
          <w:bCs/>
          <w:sz w:val="20"/>
          <w:szCs w:val="20"/>
        </w:rPr>
        <w:t>1</w:t>
      </w:r>
      <w:r>
        <w:rPr>
          <w:rFonts w:hint="eastAsia" w:ascii="仿宋_GB2312" w:hAnsi="仿宋_GB2312" w:eastAsia="仿宋_GB2312" w:cs="仿宋_GB2312"/>
          <w:b/>
          <w:bCs/>
          <w:sz w:val="20"/>
          <w:szCs w:val="20"/>
        </w:rPr>
        <w:t>．供应商债权：</w:t>
      </w:r>
      <w:r>
        <w:rPr>
          <w:rFonts w:hint="eastAsia" w:ascii="仿宋_GB2312" w:hAnsi="仿宋_GB2312" w:eastAsia="仿宋_GB2312" w:cs="仿宋_GB2312"/>
          <w:sz w:val="20"/>
          <w:szCs w:val="20"/>
        </w:rPr>
        <w:t xml:space="preserve"> (1) 购销合同或买卖合同等证明基础关系的文件；  (2) 相关票据、划账单、汇款单、对账单、提货单等合同履行凭证；  (3) 债权如涉及诉讼或仲裁，须提交诉讼、仲裁有关的文件 (包括已审理完毕或正在审理过程中案件的起诉书、仲裁申请书，诉讼保全申请、保全裁定，生效裁判、裁决，执行申请、法院执行裁定、法院执行通知书等) ，如生效裁判为判决书的，需一并提交人民法院出具的生效证明； (4) 相关公证文书 (如有) ； (5) 债权到期后主张债权的书面文件； (6) 能够证明债权发生、变更、存续的其他材料。</w:t>
      </w:r>
    </w:p>
    <w:p>
      <w:pPr>
        <w:ind w:firstLine="402" w:firstLineChars="200"/>
        <w:rPr>
          <w:rFonts w:ascii="仿宋_GB2312" w:hAnsi="仿宋_GB2312" w:eastAsia="仿宋_GB2312" w:cs="仿宋_GB2312"/>
          <w:sz w:val="20"/>
          <w:szCs w:val="20"/>
        </w:rPr>
      </w:pPr>
      <w:r>
        <w:rPr>
          <w:rFonts w:ascii="仿宋_GB2312" w:hAnsi="仿宋_GB2312" w:eastAsia="仿宋_GB2312" w:cs="仿宋_GB2312"/>
          <w:b/>
          <w:bCs/>
          <w:sz w:val="20"/>
          <w:szCs w:val="20"/>
        </w:rPr>
        <w:t>2</w:t>
      </w:r>
      <w:r>
        <w:rPr>
          <w:rFonts w:hint="eastAsia" w:ascii="仿宋_GB2312" w:hAnsi="仿宋_GB2312" w:eastAsia="仿宋_GB2312" w:cs="仿宋_GB2312"/>
          <w:b/>
          <w:bCs/>
          <w:sz w:val="20"/>
          <w:szCs w:val="20"/>
        </w:rPr>
        <w:t>．民间借贷债权：</w:t>
      </w:r>
      <w:r>
        <w:rPr>
          <w:rFonts w:hint="eastAsia" w:ascii="仿宋_GB2312" w:hAnsi="仿宋_GB2312" w:eastAsia="仿宋_GB2312" w:cs="仿宋_GB2312"/>
          <w:sz w:val="20"/>
          <w:szCs w:val="20"/>
        </w:rPr>
        <w:t xml:space="preserve"> (1) 借款合同、借条、收据等证明基础关系的文件； (2) 汇款单或能证明出借款项的银行流水；  (3) 债权如有担保的，须提交抵押合同、质押合同、保证合同，担保物清单，以及相关的抵、质押</w:t>
      </w:r>
      <w:r>
        <w:rPr>
          <w:rFonts w:hint="eastAsia" w:ascii="仿宋_GB2312" w:hAnsi="仿宋_GB2312" w:eastAsia="仿宋_GB2312" w:cs="仿宋_GB2312"/>
          <w:sz w:val="20"/>
          <w:szCs w:val="20"/>
          <w:lang w:eastAsia="zh-CN"/>
        </w:rPr>
        <w:t>申报</w:t>
      </w:r>
      <w:r>
        <w:rPr>
          <w:rFonts w:hint="eastAsia" w:ascii="仿宋_GB2312" w:hAnsi="仿宋_GB2312" w:eastAsia="仿宋_GB2312" w:cs="仿宋_GB2312"/>
          <w:sz w:val="20"/>
          <w:szCs w:val="20"/>
        </w:rPr>
        <w:t>证明等；  (4) 债权如涉及诉讼或仲裁，须提交诉讼、仲裁有关的文件 (包括已审理完毕或正在审理过程中案件的起诉书、仲裁申请书，诉讼保全申请、保全裁定，生效裁判、裁决，执行申请、法院执行裁定、法院执行通知书等) ，如生效裁判为判决书的，需一并提交人民法院出具的生效证明；  (</w:t>
      </w:r>
      <w:r>
        <w:rPr>
          <w:rFonts w:ascii="仿宋_GB2312" w:hAnsi="仿宋_GB2312" w:eastAsia="仿宋_GB2312" w:cs="仿宋_GB2312"/>
          <w:sz w:val="20"/>
          <w:szCs w:val="20"/>
        </w:rPr>
        <w:t>5</w:t>
      </w:r>
      <w:r>
        <w:rPr>
          <w:rFonts w:hint="eastAsia" w:ascii="仿宋_GB2312" w:hAnsi="仿宋_GB2312" w:eastAsia="仿宋_GB2312" w:cs="仿宋_GB2312"/>
          <w:sz w:val="20"/>
          <w:szCs w:val="20"/>
        </w:rPr>
        <w:t>) 相关公证文书 (如有) ；  (</w:t>
      </w:r>
      <w:r>
        <w:rPr>
          <w:rFonts w:ascii="仿宋_GB2312" w:hAnsi="仿宋_GB2312" w:eastAsia="仿宋_GB2312" w:cs="仿宋_GB2312"/>
          <w:sz w:val="20"/>
          <w:szCs w:val="20"/>
        </w:rPr>
        <w:t>6</w:t>
      </w:r>
      <w:r>
        <w:rPr>
          <w:rFonts w:hint="eastAsia" w:ascii="仿宋_GB2312" w:hAnsi="仿宋_GB2312" w:eastAsia="仿宋_GB2312" w:cs="仿宋_GB2312"/>
          <w:sz w:val="20"/>
          <w:szCs w:val="20"/>
        </w:rPr>
        <w:t>) 债权到期后主张债权的书面文件；  (</w:t>
      </w:r>
      <w:r>
        <w:rPr>
          <w:rFonts w:ascii="仿宋_GB2312" w:hAnsi="仿宋_GB2312" w:eastAsia="仿宋_GB2312" w:cs="仿宋_GB2312"/>
          <w:sz w:val="20"/>
          <w:szCs w:val="20"/>
        </w:rPr>
        <w:t>7</w:t>
      </w:r>
      <w:r>
        <w:rPr>
          <w:rFonts w:hint="eastAsia" w:ascii="仿宋_GB2312" w:hAnsi="仿宋_GB2312" w:eastAsia="仿宋_GB2312" w:cs="仿宋_GB2312"/>
          <w:sz w:val="20"/>
          <w:szCs w:val="20"/>
        </w:rPr>
        <w:t>) 能够证明债权发生、变更、存续的其他材料。</w:t>
      </w:r>
    </w:p>
    <w:p>
      <w:pPr>
        <w:ind w:firstLine="402" w:firstLineChars="200"/>
        <w:rPr>
          <w:rFonts w:hint="eastAsia" w:ascii="仿宋_GB2312" w:hAnsi="仿宋_GB2312" w:eastAsia="仿宋_GB2312" w:cs="仿宋_GB2312"/>
          <w:b/>
          <w:bCs/>
          <w:sz w:val="20"/>
          <w:szCs w:val="20"/>
          <w:lang w:eastAsia="zh-Hans"/>
        </w:rPr>
      </w:pPr>
      <w:r>
        <w:rPr>
          <w:rFonts w:hint="eastAsia" w:ascii="仿宋_GB2312" w:hAnsi="仿宋_GB2312" w:eastAsia="仿宋_GB2312" w:cs="仿宋_GB2312"/>
          <w:b/>
          <w:bCs/>
          <w:sz w:val="20"/>
          <w:szCs w:val="20"/>
          <w:lang w:val="en-US" w:eastAsia="zh-CN"/>
        </w:rPr>
        <w:t>3</w:t>
      </w:r>
      <w:r>
        <w:rPr>
          <w:rFonts w:ascii="仿宋_GB2312" w:hAnsi="仿宋_GB2312" w:eastAsia="仿宋_GB2312" w:cs="仿宋_GB2312"/>
          <w:b/>
          <w:bCs/>
          <w:sz w:val="20"/>
          <w:szCs w:val="20"/>
        </w:rPr>
        <w:t>.</w:t>
      </w:r>
      <w:r>
        <w:rPr>
          <w:rFonts w:hint="eastAsia" w:ascii="仿宋_GB2312" w:hAnsi="仿宋_GB2312" w:eastAsia="仿宋_GB2312" w:cs="仿宋_GB2312"/>
          <w:b/>
          <w:bCs/>
          <w:sz w:val="20"/>
          <w:szCs w:val="20"/>
          <w:lang w:eastAsia="zh-Hans"/>
        </w:rPr>
        <w:t xml:space="preserve"> </w:t>
      </w:r>
      <w:r>
        <w:rPr>
          <w:rFonts w:hint="eastAsia" w:ascii="仿宋_GB2312" w:hAnsi="仿宋_GB2312" w:eastAsia="仿宋_GB2312" w:cs="仿宋_GB2312"/>
          <w:b/>
          <w:bCs/>
          <w:sz w:val="20"/>
          <w:szCs w:val="20"/>
        </w:rPr>
        <w:t xml:space="preserve">金融债权 </w:t>
      </w:r>
      <w:r>
        <w:rPr>
          <w:rFonts w:hint="eastAsia" w:ascii="仿宋_GB2312" w:hAnsi="仿宋_GB2312" w:eastAsia="仿宋_GB2312" w:cs="仿宋_GB2312"/>
          <w:b/>
          <w:bCs/>
          <w:sz w:val="20"/>
          <w:szCs w:val="20"/>
          <w:lang w:eastAsia="zh-Hans"/>
        </w:rPr>
        <w:t>：</w:t>
      </w:r>
    </w:p>
    <w:p>
      <w:pPr>
        <w:ind w:firstLine="400" w:firstLineChars="200"/>
      </w:pPr>
      <w:r>
        <w:rPr>
          <w:rFonts w:hint="eastAsia" w:ascii="仿宋_GB2312" w:hAnsi="仿宋_GB2312" w:eastAsia="仿宋_GB2312" w:cs="仿宋_GB2312"/>
          <w:color w:val="000000" w:themeColor="text1"/>
          <w:sz w:val="20"/>
          <w:szCs w:val="20"/>
          <w14:textFill>
            <w14:solidFill>
              <w14:schemeClr w14:val="tx1"/>
            </w14:solidFill>
          </w14:textFill>
        </w:rPr>
        <w:t>未经诉讼判决的，提供如下文件： (1) 《贷款合同》《担保合同》</w:t>
      </w:r>
      <w:r>
        <w:rPr>
          <w:rFonts w:hint="eastAsia" w:ascii="仿宋_GB2312" w:hAnsi="仿宋_GB2312" w:eastAsia="仿宋_GB2312" w:cs="仿宋_GB2312"/>
          <w:sz w:val="20"/>
          <w:szCs w:val="20"/>
        </w:rPr>
        <w:t>等证明基础关系的文件； (2) 汇款单或能证明出借款项的银行流水；  (3) 债权如有担保的，须提交抵押合同、质押合同、保证合同，担保物清单，以及相关的抵、质押</w:t>
      </w:r>
      <w:r>
        <w:rPr>
          <w:rFonts w:hint="eastAsia" w:ascii="仿宋_GB2312" w:hAnsi="仿宋_GB2312" w:eastAsia="仿宋_GB2312" w:cs="仿宋_GB2312"/>
          <w:sz w:val="20"/>
          <w:szCs w:val="20"/>
          <w:lang w:eastAsia="zh-CN"/>
        </w:rPr>
        <w:t>申报</w:t>
      </w:r>
      <w:r>
        <w:rPr>
          <w:rFonts w:hint="eastAsia" w:ascii="仿宋_GB2312" w:hAnsi="仿宋_GB2312" w:eastAsia="仿宋_GB2312" w:cs="仿宋_GB2312"/>
          <w:sz w:val="20"/>
          <w:szCs w:val="20"/>
        </w:rPr>
        <w:t>证明</w:t>
      </w:r>
      <w:r>
        <w:rPr>
          <w:rFonts w:hint="eastAsia" w:ascii="仿宋_GB2312" w:hAnsi="仿宋_GB2312" w:eastAsia="仿宋_GB2312" w:cs="仿宋_GB2312"/>
          <w:sz w:val="20"/>
          <w:szCs w:val="20"/>
          <w:lang w:val="en-US" w:eastAsia="zh-Hans"/>
        </w:rPr>
        <w:t>等</w:t>
      </w:r>
      <w:r>
        <w:rPr>
          <w:rFonts w:hint="eastAsia" w:ascii="仿宋_GB2312" w:hAnsi="仿宋_GB2312" w:eastAsia="仿宋_GB2312" w:cs="仿宋_GB2312"/>
          <w:sz w:val="20"/>
          <w:szCs w:val="20"/>
          <w:lang w:eastAsia="zh-Hans"/>
        </w:rPr>
        <w:t>；</w:t>
      </w:r>
      <w:r>
        <w:rPr>
          <w:rFonts w:hint="default" w:ascii="仿宋_GB2312" w:hAnsi="仿宋_GB2312" w:eastAsia="仿宋_GB2312" w:cs="仿宋_GB2312"/>
          <w:sz w:val="20"/>
          <w:szCs w:val="20"/>
          <w:lang w:eastAsia="zh-Hans"/>
        </w:rPr>
        <w:t xml:space="preserve">  </w:t>
      </w:r>
      <w:r>
        <w:rPr>
          <w:rFonts w:hint="eastAsia" w:ascii="仿宋_GB2312" w:hAnsi="仿宋_GB2312" w:eastAsia="仿宋_GB2312" w:cs="仿宋_GB2312"/>
          <w:sz w:val="20"/>
          <w:szCs w:val="20"/>
        </w:rPr>
        <w:t>(</w:t>
      </w:r>
      <w:r>
        <w:rPr>
          <w:rFonts w:hint="default" w:ascii="仿宋_GB2312" w:hAnsi="仿宋_GB2312" w:eastAsia="仿宋_GB2312" w:cs="仿宋_GB2312"/>
          <w:sz w:val="20"/>
          <w:szCs w:val="20"/>
        </w:rPr>
        <w:t>4</w:t>
      </w:r>
      <w:r>
        <w:rPr>
          <w:rFonts w:hint="eastAsia" w:ascii="仿宋_GB2312" w:hAnsi="仿宋_GB2312" w:eastAsia="仿宋_GB2312" w:cs="仿宋_GB2312"/>
          <w:sz w:val="20"/>
          <w:szCs w:val="20"/>
        </w:rPr>
        <w:t>) 相关公证文书 (如有) ；  (</w:t>
      </w:r>
      <w:r>
        <w:rPr>
          <w:rFonts w:hint="default" w:ascii="仿宋_GB2312" w:hAnsi="仿宋_GB2312" w:eastAsia="仿宋_GB2312" w:cs="仿宋_GB2312"/>
          <w:sz w:val="20"/>
          <w:szCs w:val="20"/>
        </w:rPr>
        <w:t>5</w:t>
      </w:r>
      <w:r>
        <w:rPr>
          <w:rFonts w:hint="eastAsia" w:ascii="仿宋_GB2312" w:hAnsi="仿宋_GB2312" w:eastAsia="仿宋_GB2312" w:cs="仿宋_GB2312"/>
          <w:sz w:val="20"/>
          <w:szCs w:val="20"/>
        </w:rPr>
        <w:t>) 债权到期后主张债权的书面文件；  (</w:t>
      </w:r>
      <w:r>
        <w:rPr>
          <w:rFonts w:hint="default" w:ascii="仿宋_GB2312" w:hAnsi="仿宋_GB2312" w:eastAsia="仿宋_GB2312" w:cs="仿宋_GB2312"/>
          <w:sz w:val="20"/>
          <w:szCs w:val="20"/>
        </w:rPr>
        <w:t>6</w:t>
      </w:r>
      <w:r>
        <w:rPr>
          <w:rFonts w:hint="eastAsia" w:ascii="仿宋_GB2312" w:hAnsi="仿宋_GB2312" w:eastAsia="仿宋_GB2312" w:cs="仿宋_GB2312"/>
          <w:sz w:val="20"/>
          <w:szCs w:val="20"/>
        </w:rPr>
        <w:t>) 能够证明债权发生、变更、存续的其他材料。</w:t>
      </w:r>
    </w:p>
    <w:p>
      <w:pPr>
        <w:ind w:firstLine="400" w:firstLineChars="200"/>
        <w:rPr>
          <w:rFonts w:hint="eastAsia" w:ascii="仿宋_GB2312" w:hAnsi="仿宋_GB2312" w:eastAsia="仿宋_GB2312" w:cs="仿宋_GB2312"/>
          <w:sz w:val="20"/>
          <w:szCs w:val="20"/>
          <w:lang w:val="en-US" w:eastAsia="zh-Hans"/>
        </w:rPr>
      </w:pPr>
      <w:r>
        <w:rPr>
          <w:rFonts w:hint="eastAsia" w:ascii="仿宋_GB2312" w:hAnsi="仿宋_GB2312" w:eastAsia="仿宋_GB2312" w:cs="仿宋_GB2312"/>
          <w:color w:val="000000" w:themeColor="text1"/>
          <w:sz w:val="20"/>
          <w:szCs w:val="20"/>
          <w14:textFill>
            <w14:solidFill>
              <w14:schemeClr w14:val="tx1"/>
            </w14:solidFill>
          </w14:textFill>
        </w:rPr>
        <w:t>已经诉讼判决的，提供如下文件：</w:t>
      </w:r>
      <w:r>
        <w:rPr>
          <w:rFonts w:hint="default" w:ascii="仿宋_GB2312" w:hAnsi="仿宋_GB2312" w:eastAsia="仿宋_GB2312" w:cs="仿宋_GB2312"/>
          <w:color w:val="000000" w:themeColor="text1"/>
          <w:sz w:val="20"/>
          <w:szCs w:val="20"/>
          <w14:textFill>
            <w14:solidFill>
              <w14:schemeClr w14:val="tx1"/>
            </w14:solidFill>
          </w14:textFill>
        </w:rPr>
        <w:t xml:space="preserve"> (</w:t>
      </w:r>
      <w:r>
        <w:rPr>
          <w:rFonts w:hint="default" w:ascii="仿宋_GB2312" w:hAnsi="仿宋_GB2312" w:eastAsia="仿宋_GB2312" w:cs="仿宋_GB2312"/>
          <w:color w:val="000000" w:themeColor="text1"/>
          <w:sz w:val="20"/>
          <w:szCs w:val="20"/>
          <w:lang w:eastAsia="zh-Hans"/>
          <w14:textFill>
            <w14:solidFill>
              <w14:schemeClr w14:val="tx1"/>
            </w14:solidFill>
          </w14:textFill>
        </w:rPr>
        <w:t xml:space="preserve">1) </w:t>
      </w:r>
      <w:r>
        <w:rPr>
          <w:rFonts w:hint="eastAsia" w:ascii="仿宋_GB2312" w:hAnsi="仿宋_GB2312" w:eastAsia="仿宋_GB2312" w:cs="仿宋_GB2312"/>
          <w:sz w:val="20"/>
          <w:szCs w:val="20"/>
        </w:rPr>
        <w:t>起诉书、仲裁申请</w:t>
      </w:r>
      <w:r>
        <w:rPr>
          <w:rFonts w:hint="eastAsia" w:ascii="仿宋_GB2312" w:hAnsi="仿宋_GB2312" w:eastAsia="仿宋_GB2312" w:cs="仿宋_GB2312"/>
          <w:sz w:val="20"/>
          <w:szCs w:val="20"/>
          <w:lang w:val="en-US" w:eastAsia="zh-Hans"/>
        </w:rPr>
        <w:t>书</w:t>
      </w:r>
      <w:r>
        <w:rPr>
          <w:rFonts w:hint="eastAsia" w:ascii="仿宋_GB2312" w:hAnsi="仿宋_GB2312" w:eastAsia="仿宋_GB2312" w:cs="仿宋_GB2312"/>
          <w:sz w:val="20"/>
          <w:szCs w:val="20"/>
          <w:lang w:eastAsia="zh-Hans"/>
        </w:rPr>
        <w:t>；</w:t>
      </w:r>
      <w:r>
        <w:rPr>
          <w:rFonts w:hint="default" w:ascii="仿宋_GB2312" w:hAnsi="仿宋_GB2312" w:eastAsia="仿宋_GB2312" w:cs="仿宋_GB2312"/>
          <w:sz w:val="20"/>
          <w:szCs w:val="20"/>
          <w:lang w:eastAsia="zh-Hans"/>
        </w:rPr>
        <w:t xml:space="preserve"> (2) </w:t>
      </w:r>
      <w:r>
        <w:rPr>
          <w:rFonts w:hint="eastAsia" w:ascii="仿宋_GB2312" w:hAnsi="仿宋_GB2312" w:eastAsia="仿宋_GB2312" w:cs="仿宋_GB2312"/>
          <w:sz w:val="20"/>
          <w:szCs w:val="20"/>
        </w:rPr>
        <w:t>诉讼保全申请、保全裁定</w:t>
      </w:r>
      <w:r>
        <w:rPr>
          <w:rFonts w:hint="eastAsia" w:ascii="仿宋_GB2312" w:hAnsi="仿宋_GB2312" w:eastAsia="仿宋_GB2312" w:cs="仿宋_GB2312"/>
          <w:sz w:val="20"/>
          <w:szCs w:val="20"/>
          <w:lang w:eastAsia="zh-Hans"/>
        </w:rPr>
        <w:t>；</w:t>
      </w:r>
      <w:r>
        <w:rPr>
          <w:rFonts w:hint="default" w:ascii="仿宋_GB2312" w:hAnsi="仿宋_GB2312" w:eastAsia="仿宋_GB2312" w:cs="仿宋_GB2312"/>
          <w:sz w:val="20"/>
          <w:szCs w:val="20"/>
          <w:lang w:eastAsia="zh-Hans"/>
        </w:rPr>
        <w:t xml:space="preserve"> (3) </w:t>
      </w:r>
      <w:r>
        <w:rPr>
          <w:rFonts w:hint="eastAsia" w:ascii="仿宋_GB2312" w:hAnsi="仿宋_GB2312" w:eastAsia="仿宋_GB2312" w:cs="仿宋_GB2312"/>
          <w:sz w:val="20"/>
          <w:szCs w:val="20"/>
        </w:rPr>
        <w:t>生效裁判、裁决，生效证明</w:t>
      </w:r>
      <w:r>
        <w:rPr>
          <w:rFonts w:hint="eastAsia" w:ascii="仿宋_GB2312" w:hAnsi="仿宋_GB2312" w:eastAsia="仿宋_GB2312" w:cs="仿宋_GB2312"/>
          <w:sz w:val="20"/>
          <w:szCs w:val="20"/>
          <w:lang w:eastAsia="zh-Hans"/>
        </w:rPr>
        <w:t>；</w:t>
      </w:r>
      <w:r>
        <w:rPr>
          <w:rFonts w:hint="default" w:ascii="仿宋_GB2312" w:hAnsi="仿宋_GB2312" w:eastAsia="仿宋_GB2312" w:cs="仿宋_GB2312"/>
          <w:sz w:val="20"/>
          <w:szCs w:val="20"/>
          <w:lang w:eastAsia="zh-Hans"/>
        </w:rPr>
        <w:t xml:space="preserve"> (4) </w:t>
      </w:r>
      <w:r>
        <w:rPr>
          <w:rFonts w:hint="eastAsia" w:ascii="仿宋_GB2312" w:hAnsi="仿宋_GB2312" w:eastAsia="仿宋_GB2312" w:cs="仿宋_GB2312"/>
          <w:sz w:val="20"/>
          <w:szCs w:val="20"/>
        </w:rPr>
        <w:t>执行申请、法院执行裁定、法院执行通知书</w:t>
      </w:r>
      <w:r>
        <w:rPr>
          <w:rFonts w:hint="eastAsia" w:ascii="仿宋_GB2312" w:hAnsi="仿宋_GB2312" w:eastAsia="仿宋_GB2312" w:cs="仿宋_GB2312"/>
          <w:sz w:val="20"/>
          <w:szCs w:val="20"/>
          <w:lang w:val="en-US" w:eastAsia="zh-Hans"/>
        </w:rPr>
        <w:t>等。</w:t>
      </w:r>
    </w:p>
    <w:p>
      <w:pPr>
        <w:pStyle w:val="2"/>
        <w:numPr>
          <w:ilvl w:val="0"/>
          <w:numId w:val="0"/>
        </w:numPr>
        <w:ind w:left="420" w:leftChars="0"/>
        <w:rPr>
          <w:rFonts w:hint="eastAsia" w:ascii="仿宋_GB2312" w:hAnsi="仿宋_GB2312" w:eastAsia="仿宋_GB2312" w:cs="仿宋_GB2312"/>
          <w:b/>
          <w:bCs/>
          <w:sz w:val="20"/>
          <w:szCs w:val="20"/>
          <w:lang w:val="en-US" w:eastAsia="zh-CN"/>
        </w:rPr>
      </w:pPr>
      <w:r>
        <w:rPr>
          <w:rFonts w:hint="eastAsia" w:ascii="仿宋_GB2312" w:hAnsi="仿宋_GB2312" w:eastAsia="仿宋_GB2312" w:cs="仿宋_GB2312"/>
          <w:b/>
          <w:bCs/>
          <w:sz w:val="20"/>
          <w:szCs w:val="20"/>
          <w:lang w:val="en-US" w:eastAsia="zh-CN"/>
        </w:rPr>
        <w:t>4.“农民工工资”：</w:t>
      </w:r>
    </w:p>
    <w:p>
      <w:pPr>
        <w:ind w:firstLine="400" w:firstLineChars="200"/>
      </w:pPr>
      <w:r>
        <w:rPr>
          <w:rFonts w:hint="eastAsia" w:ascii="仿宋_GB2312" w:hAnsi="仿宋_GB2312" w:eastAsia="仿宋_GB2312" w:cs="仿宋_GB2312"/>
          <w:color w:val="000000" w:themeColor="text1"/>
          <w:sz w:val="20"/>
          <w:szCs w:val="20"/>
          <w14:textFill>
            <w14:solidFill>
              <w14:schemeClr w14:val="tx1"/>
            </w14:solidFill>
          </w14:textFill>
        </w:rPr>
        <w:t>未经诉讼判决的，提供如下文件：</w:t>
      </w:r>
      <w:r>
        <w:rPr>
          <w:rFonts w:hint="default" w:ascii="仿宋_GB2312" w:hAnsi="仿宋_GB2312" w:eastAsia="仿宋_GB2312" w:cs="仿宋_GB2312"/>
          <w:color w:val="000000" w:themeColor="text1"/>
          <w:sz w:val="20"/>
          <w:szCs w:val="20"/>
          <w14:textFill>
            <w14:solidFill>
              <w14:schemeClr w14:val="tx1"/>
            </w14:solidFill>
          </w14:textFill>
        </w:rPr>
        <w:t xml:space="preserve"> (</w:t>
      </w:r>
      <w:r>
        <w:rPr>
          <w:rFonts w:hint="default" w:ascii="仿宋_GB2312" w:hAnsi="仿宋_GB2312" w:eastAsia="仿宋_GB2312" w:cs="仿宋_GB2312"/>
          <w:color w:val="000000" w:themeColor="text1"/>
          <w:sz w:val="20"/>
          <w:szCs w:val="20"/>
          <w:lang w:eastAsia="zh-Hans"/>
          <w14:textFill>
            <w14:solidFill>
              <w14:schemeClr w14:val="tx1"/>
            </w14:solidFill>
          </w14:textFill>
        </w:rPr>
        <w:t xml:space="preserve">1) </w:t>
      </w:r>
      <w:r>
        <w:rPr>
          <w:rFonts w:hint="eastAsia" w:ascii="仿宋_GB2312" w:hAnsi="仿宋_GB2312" w:eastAsia="仿宋_GB2312" w:cs="仿宋_GB2312"/>
          <w:color w:val="000000" w:themeColor="text1"/>
          <w:sz w:val="20"/>
          <w:szCs w:val="20"/>
          <w14:textFill>
            <w14:solidFill>
              <w14:schemeClr w14:val="tx1"/>
            </w14:solidFill>
          </w14:textFill>
        </w:rPr>
        <w:fldChar w:fldCharType="begin"/>
      </w:r>
      <w:r>
        <w:rPr>
          <w:rFonts w:hint="eastAsia" w:ascii="仿宋_GB2312" w:hAnsi="仿宋_GB2312" w:eastAsia="仿宋_GB2312" w:cs="仿宋_GB2312"/>
          <w:color w:val="000000" w:themeColor="text1"/>
          <w:sz w:val="20"/>
          <w:szCs w:val="20"/>
          <w14:textFill>
            <w14:solidFill>
              <w14:schemeClr w14:val="tx1"/>
            </w14:solidFill>
          </w14:textFill>
        </w:rPr>
        <w:instrText xml:space="preserve"> HYPERLINK "https://www.66law.cn/special/ldht/" \o "劳动合同" \t "https://www.66law.cn/laws/_blank" </w:instrText>
      </w:r>
      <w:r>
        <w:rPr>
          <w:rFonts w:hint="eastAsia" w:ascii="仿宋_GB2312" w:hAnsi="仿宋_GB2312" w:eastAsia="仿宋_GB2312" w:cs="仿宋_GB2312"/>
          <w:color w:val="000000" w:themeColor="text1"/>
          <w:sz w:val="20"/>
          <w:szCs w:val="20"/>
          <w14:textFill>
            <w14:solidFill>
              <w14:schemeClr w14:val="tx1"/>
            </w14:solidFill>
          </w14:textFill>
        </w:rPr>
        <w:fldChar w:fldCharType="separate"/>
      </w:r>
      <w:r>
        <w:rPr>
          <w:rFonts w:hint="eastAsia" w:ascii="仿宋_GB2312" w:hAnsi="仿宋_GB2312" w:eastAsia="仿宋_GB2312" w:cs="仿宋_GB2312"/>
          <w:color w:val="000000" w:themeColor="text1"/>
          <w:sz w:val="20"/>
          <w:szCs w:val="20"/>
          <w14:textFill>
            <w14:solidFill>
              <w14:schemeClr w14:val="tx1"/>
            </w14:solidFill>
          </w14:textFill>
        </w:rPr>
        <w:t>劳动</w:t>
      </w:r>
      <w:r>
        <w:rPr>
          <w:rFonts w:hint="eastAsia" w:ascii="仿宋_GB2312" w:hAnsi="仿宋_GB2312" w:eastAsia="仿宋_GB2312" w:cs="仿宋_GB2312"/>
          <w:color w:val="000000" w:themeColor="text1"/>
          <w:sz w:val="20"/>
          <w:szCs w:val="20"/>
          <w:lang w:val="en-US" w:eastAsia="zh-CN"/>
          <w14:textFill>
            <w14:solidFill>
              <w14:schemeClr w14:val="tx1"/>
            </w14:solidFill>
          </w14:textFill>
        </w:rPr>
        <w:t>/劳务</w:t>
      </w:r>
      <w:r>
        <w:rPr>
          <w:rFonts w:hint="eastAsia" w:ascii="仿宋_GB2312" w:hAnsi="仿宋_GB2312" w:eastAsia="仿宋_GB2312" w:cs="仿宋_GB2312"/>
          <w:color w:val="000000" w:themeColor="text1"/>
          <w:sz w:val="20"/>
          <w:szCs w:val="20"/>
          <w14:textFill>
            <w14:solidFill>
              <w14:schemeClr w14:val="tx1"/>
            </w14:solidFill>
          </w14:textFill>
        </w:rPr>
        <w:t>合同</w:t>
      </w:r>
      <w:r>
        <w:rPr>
          <w:rFonts w:hint="eastAsia" w:ascii="仿宋_GB2312" w:hAnsi="仿宋_GB2312" w:eastAsia="仿宋_GB2312" w:cs="仿宋_GB2312"/>
          <w:color w:val="000000" w:themeColor="text1"/>
          <w:sz w:val="20"/>
          <w:szCs w:val="20"/>
          <w14:textFill>
            <w14:solidFill>
              <w14:schemeClr w14:val="tx1"/>
            </w14:solidFill>
          </w14:textFill>
        </w:rPr>
        <w:fldChar w:fldCharType="end"/>
      </w:r>
      <w:r>
        <w:rPr>
          <w:rFonts w:hint="eastAsia" w:ascii="仿宋_GB2312" w:hAnsi="仿宋_GB2312" w:eastAsia="仿宋_GB2312" w:cs="仿宋_GB2312"/>
          <w:color w:val="000000" w:themeColor="text1"/>
          <w:sz w:val="20"/>
          <w:szCs w:val="20"/>
          <w:lang w:eastAsia="zh-CN"/>
          <w14:textFill>
            <w14:solidFill>
              <w14:schemeClr w14:val="tx1"/>
            </w14:solidFill>
          </w14:textFill>
        </w:rPr>
        <w:t>；（</w:t>
      </w:r>
      <w:r>
        <w:rPr>
          <w:rFonts w:hint="eastAsia" w:ascii="仿宋_GB2312" w:hAnsi="仿宋_GB2312" w:eastAsia="仿宋_GB2312" w:cs="仿宋_GB2312"/>
          <w:color w:val="000000" w:themeColor="text1"/>
          <w:sz w:val="20"/>
          <w:szCs w:val="20"/>
          <w:lang w:val="en-US" w:eastAsia="zh-CN"/>
          <w14:textFill>
            <w14:solidFill>
              <w14:schemeClr w14:val="tx1"/>
            </w14:solidFill>
          </w14:textFill>
        </w:rPr>
        <w:t>2</w:t>
      </w:r>
      <w:r>
        <w:rPr>
          <w:rFonts w:hint="eastAsia" w:ascii="仿宋_GB2312" w:hAnsi="仿宋_GB2312" w:eastAsia="仿宋_GB2312" w:cs="仿宋_GB2312"/>
          <w:color w:val="000000" w:themeColor="text1"/>
          <w:sz w:val="20"/>
          <w:szCs w:val="20"/>
          <w:lang w:eastAsia="zh-CN"/>
          <w14:textFill>
            <w14:solidFill>
              <w14:schemeClr w14:val="tx1"/>
            </w14:solidFill>
          </w14:textFill>
        </w:rPr>
        <w:t>）</w:t>
      </w:r>
      <w:r>
        <w:rPr>
          <w:rFonts w:hint="eastAsia" w:ascii="仿宋_GB2312" w:hAnsi="仿宋_GB2312" w:eastAsia="仿宋_GB2312" w:cs="仿宋_GB2312"/>
          <w:color w:val="000000" w:themeColor="text1"/>
          <w:sz w:val="20"/>
          <w:szCs w:val="20"/>
          <w14:textFill>
            <w14:solidFill>
              <w14:schemeClr w14:val="tx1"/>
            </w14:solidFill>
          </w14:textFill>
        </w:rPr>
        <w:t>工作证、上岗证、考勤记录</w:t>
      </w:r>
      <w:r>
        <w:rPr>
          <w:rFonts w:hint="eastAsia" w:ascii="仿宋_GB2312" w:hAnsi="仿宋_GB2312" w:eastAsia="仿宋_GB2312" w:cs="仿宋_GB2312"/>
          <w:color w:val="000000" w:themeColor="text1"/>
          <w:sz w:val="20"/>
          <w:szCs w:val="20"/>
          <w:lang w:eastAsia="zh-CN"/>
          <w14:textFill>
            <w14:solidFill>
              <w14:schemeClr w14:val="tx1"/>
            </w14:solidFill>
          </w14:textFill>
        </w:rPr>
        <w:t>；（</w:t>
      </w:r>
      <w:r>
        <w:rPr>
          <w:rFonts w:hint="eastAsia" w:ascii="仿宋_GB2312" w:hAnsi="仿宋_GB2312" w:eastAsia="仿宋_GB2312" w:cs="仿宋_GB2312"/>
          <w:color w:val="000000" w:themeColor="text1"/>
          <w:sz w:val="20"/>
          <w:szCs w:val="20"/>
          <w:lang w:val="en-US" w:eastAsia="zh-CN"/>
          <w14:textFill>
            <w14:solidFill>
              <w14:schemeClr w14:val="tx1"/>
            </w14:solidFill>
          </w14:textFill>
        </w:rPr>
        <w:t>3</w:t>
      </w:r>
      <w:r>
        <w:rPr>
          <w:rFonts w:hint="eastAsia" w:ascii="仿宋_GB2312" w:hAnsi="仿宋_GB2312" w:eastAsia="仿宋_GB2312" w:cs="仿宋_GB2312"/>
          <w:color w:val="000000" w:themeColor="text1"/>
          <w:sz w:val="20"/>
          <w:szCs w:val="20"/>
          <w:lang w:eastAsia="zh-CN"/>
          <w14:textFill>
            <w14:solidFill>
              <w14:schemeClr w14:val="tx1"/>
            </w14:solidFill>
          </w14:textFill>
        </w:rPr>
        <w:t>）</w:t>
      </w:r>
      <w:r>
        <w:rPr>
          <w:rFonts w:hint="eastAsia" w:ascii="仿宋_GB2312" w:hAnsi="仿宋_GB2312" w:eastAsia="仿宋_GB2312" w:cs="仿宋_GB2312"/>
          <w:color w:val="000000" w:themeColor="text1"/>
          <w:sz w:val="20"/>
          <w:szCs w:val="20"/>
          <w14:textFill>
            <w14:solidFill>
              <w14:schemeClr w14:val="tx1"/>
            </w14:solidFill>
          </w14:textFill>
        </w:rPr>
        <w:t>工资单或银行交易记录</w:t>
      </w:r>
      <w:r>
        <w:rPr>
          <w:rFonts w:hint="eastAsia" w:ascii="仿宋_GB2312" w:hAnsi="仿宋_GB2312" w:eastAsia="仿宋_GB2312" w:cs="仿宋_GB2312"/>
          <w:color w:val="000000" w:themeColor="text1"/>
          <w:sz w:val="20"/>
          <w:szCs w:val="20"/>
          <w:lang w:eastAsia="zh-CN"/>
          <w14:textFill>
            <w14:solidFill>
              <w14:schemeClr w14:val="tx1"/>
            </w14:solidFill>
          </w14:textFill>
        </w:rPr>
        <w:t>；（</w:t>
      </w:r>
      <w:r>
        <w:rPr>
          <w:rFonts w:hint="eastAsia" w:ascii="仿宋_GB2312" w:hAnsi="仿宋_GB2312" w:eastAsia="仿宋_GB2312" w:cs="仿宋_GB2312"/>
          <w:color w:val="000000" w:themeColor="text1"/>
          <w:sz w:val="20"/>
          <w:szCs w:val="20"/>
          <w:lang w:val="en-US" w:eastAsia="zh-CN"/>
          <w14:textFill>
            <w14:solidFill>
              <w14:schemeClr w14:val="tx1"/>
            </w14:solidFill>
          </w14:textFill>
        </w:rPr>
        <w:t>4</w:t>
      </w:r>
      <w:r>
        <w:rPr>
          <w:rFonts w:hint="eastAsia" w:ascii="仿宋_GB2312" w:hAnsi="仿宋_GB2312" w:eastAsia="仿宋_GB2312" w:cs="仿宋_GB2312"/>
          <w:color w:val="000000" w:themeColor="text1"/>
          <w:sz w:val="20"/>
          <w:szCs w:val="20"/>
          <w:lang w:eastAsia="zh-CN"/>
          <w14:textFill>
            <w14:solidFill>
              <w14:schemeClr w14:val="tx1"/>
            </w14:solidFill>
          </w14:textFill>
        </w:rPr>
        <w:t>）</w:t>
      </w:r>
      <w:r>
        <w:rPr>
          <w:rFonts w:hint="eastAsia" w:ascii="仿宋_GB2312" w:hAnsi="仿宋_GB2312" w:eastAsia="仿宋_GB2312" w:cs="仿宋_GB2312"/>
          <w:color w:val="000000" w:themeColor="text1"/>
          <w:sz w:val="20"/>
          <w:szCs w:val="20"/>
          <w14:textFill>
            <w14:solidFill>
              <w14:schemeClr w14:val="tx1"/>
            </w14:solidFill>
          </w14:textFill>
        </w:rPr>
        <w:t>工友</w:t>
      </w:r>
      <w:r>
        <w:rPr>
          <w:rFonts w:hint="eastAsia" w:ascii="仿宋_GB2312" w:hAnsi="仿宋_GB2312" w:eastAsia="仿宋_GB2312" w:cs="仿宋_GB2312"/>
          <w:color w:val="000000" w:themeColor="text1"/>
          <w:sz w:val="20"/>
          <w:szCs w:val="20"/>
          <w:lang w:val="en-US" w:eastAsia="zh-CN"/>
          <w14:textFill>
            <w14:solidFill>
              <w14:schemeClr w14:val="tx1"/>
            </w14:solidFill>
          </w14:textFill>
        </w:rPr>
        <w:t>名单及联系方式；</w:t>
      </w:r>
      <w:r>
        <w:rPr>
          <w:rFonts w:hint="eastAsia" w:ascii="仿宋_GB2312" w:hAnsi="仿宋_GB2312" w:eastAsia="仿宋_GB2312" w:cs="仿宋_GB2312"/>
          <w:sz w:val="20"/>
          <w:szCs w:val="20"/>
        </w:rPr>
        <w:t>(</w:t>
      </w:r>
      <w:r>
        <w:rPr>
          <w:rFonts w:hint="eastAsia" w:ascii="仿宋_GB2312" w:hAnsi="仿宋_GB2312" w:eastAsia="仿宋_GB2312" w:cs="仿宋_GB2312"/>
          <w:sz w:val="20"/>
          <w:szCs w:val="20"/>
          <w:lang w:val="en-US" w:eastAsia="zh-CN"/>
        </w:rPr>
        <w:t>5</w:t>
      </w:r>
      <w:r>
        <w:rPr>
          <w:rFonts w:hint="eastAsia" w:ascii="仿宋_GB2312" w:hAnsi="仿宋_GB2312" w:eastAsia="仿宋_GB2312" w:cs="仿宋_GB2312"/>
          <w:sz w:val="20"/>
          <w:szCs w:val="20"/>
        </w:rPr>
        <w:t>) 能够证明债权发生、变更、存续的其他材料。</w:t>
      </w:r>
    </w:p>
    <w:p>
      <w:pPr>
        <w:ind w:firstLine="400" w:firstLineChars="200"/>
      </w:pPr>
      <w:r>
        <w:rPr>
          <w:rFonts w:hint="eastAsia" w:ascii="仿宋_GB2312" w:hAnsi="仿宋_GB2312" w:eastAsia="仿宋_GB2312" w:cs="仿宋_GB2312"/>
          <w:color w:val="000000" w:themeColor="text1"/>
          <w:sz w:val="20"/>
          <w:szCs w:val="20"/>
          <w14:textFill>
            <w14:solidFill>
              <w14:schemeClr w14:val="tx1"/>
            </w14:solidFill>
          </w14:textFill>
        </w:rPr>
        <w:t>已经诉讼判决的，提供如下文件：</w:t>
      </w:r>
      <w:r>
        <w:rPr>
          <w:rFonts w:hint="default" w:ascii="仿宋_GB2312" w:hAnsi="仿宋_GB2312" w:eastAsia="仿宋_GB2312" w:cs="仿宋_GB2312"/>
          <w:color w:val="000000" w:themeColor="text1"/>
          <w:sz w:val="20"/>
          <w:szCs w:val="20"/>
          <w14:textFill>
            <w14:solidFill>
              <w14:schemeClr w14:val="tx1"/>
            </w14:solidFill>
          </w14:textFill>
        </w:rPr>
        <w:t xml:space="preserve"> (</w:t>
      </w:r>
      <w:r>
        <w:rPr>
          <w:rFonts w:hint="default" w:ascii="仿宋_GB2312" w:hAnsi="仿宋_GB2312" w:eastAsia="仿宋_GB2312" w:cs="仿宋_GB2312"/>
          <w:color w:val="000000" w:themeColor="text1"/>
          <w:sz w:val="20"/>
          <w:szCs w:val="20"/>
          <w:lang w:eastAsia="zh-Hans"/>
          <w14:textFill>
            <w14:solidFill>
              <w14:schemeClr w14:val="tx1"/>
            </w14:solidFill>
          </w14:textFill>
        </w:rPr>
        <w:t xml:space="preserve">1) </w:t>
      </w:r>
      <w:r>
        <w:rPr>
          <w:rFonts w:hint="eastAsia" w:ascii="仿宋_GB2312" w:hAnsi="仿宋_GB2312" w:eastAsia="仿宋_GB2312" w:cs="仿宋_GB2312"/>
          <w:sz w:val="20"/>
          <w:szCs w:val="20"/>
        </w:rPr>
        <w:t>生效裁判、裁决，生效证明</w:t>
      </w:r>
      <w:r>
        <w:rPr>
          <w:rFonts w:hint="eastAsia" w:ascii="仿宋_GB2312" w:hAnsi="仿宋_GB2312" w:eastAsia="仿宋_GB2312" w:cs="仿宋_GB2312"/>
          <w:sz w:val="20"/>
          <w:szCs w:val="20"/>
          <w:lang w:eastAsia="zh-Hans"/>
        </w:rPr>
        <w:t>；</w:t>
      </w:r>
      <w:r>
        <w:rPr>
          <w:rFonts w:hint="default" w:ascii="仿宋_GB2312" w:hAnsi="仿宋_GB2312" w:eastAsia="仿宋_GB2312" w:cs="仿宋_GB2312"/>
          <w:sz w:val="20"/>
          <w:szCs w:val="20"/>
          <w:lang w:eastAsia="zh-Hans"/>
        </w:rPr>
        <w:t xml:space="preserve">(2) </w:t>
      </w:r>
      <w:r>
        <w:rPr>
          <w:rFonts w:hint="eastAsia" w:ascii="仿宋_GB2312" w:hAnsi="仿宋_GB2312" w:eastAsia="仿宋_GB2312" w:cs="仿宋_GB2312"/>
          <w:sz w:val="20"/>
          <w:szCs w:val="20"/>
        </w:rPr>
        <w:t>诉讼保全申请、保全裁定</w:t>
      </w:r>
      <w:r>
        <w:rPr>
          <w:rFonts w:hint="eastAsia" w:ascii="仿宋_GB2312" w:hAnsi="仿宋_GB2312" w:eastAsia="仿宋_GB2312" w:cs="仿宋_GB2312"/>
          <w:sz w:val="20"/>
          <w:szCs w:val="20"/>
          <w:lang w:eastAsia="zh-Hans"/>
        </w:rPr>
        <w:t>；</w:t>
      </w:r>
      <w:r>
        <w:rPr>
          <w:rFonts w:hint="default" w:ascii="仿宋_GB2312" w:hAnsi="仿宋_GB2312" w:eastAsia="仿宋_GB2312" w:cs="仿宋_GB2312"/>
          <w:sz w:val="20"/>
          <w:szCs w:val="20"/>
          <w:lang w:eastAsia="zh-Hans"/>
        </w:rPr>
        <w:t>(</w:t>
      </w:r>
      <w:r>
        <w:rPr>
          <w:rFonts w:hint="eastAsia" w:ascii="仿宋_GB2312" w:hAnsi="仿宋_GB2312" w:eastAsia="仿宋_GB2312" w:cs="仿宋_GB2312"/>
          <w:sz w:val="20"/>
          <w:szCs w:val="20"/>
          <w:lang w:val="en-US" w:eastAsia="zh-CN"/>
        </w:rPr>
        <w:t>3</w:t>
      </w:r>
      <w:r>
        <w:rPr>
          <w:rFonts w:hint="default" w:ascii="仿宋_GB2312" w:hAnsi="仿宋_GB2312" w:eastAsia="仿宋_GB2312" w:cs="仿宋_GB2312"/>
          <w:sz w:val="20"/>
          <w:szCs w:val="20"/>
          <w:lang w:eastAsia="zh-Hans"/>
        </w:rPr>
        <w:t xml:space="preserve">) </w:t>
      </w:r>
      <w:r>
        <w:rPr>
          <w:rFonts w:hint="eastAsia" w:ascii="仿宋_GB2312" w:hAnsi="仿宋_GB2312" w:eastAsia="仿宋_GB2312" w:cs="仿宋_GB2312"/>
          <w:sz w:val="20"/>
          <w:szCs w:val="20"/>
        </w:rPr>
        <w:t>执行申请、法院执行裁定、法院执行通知书</w:t>
      </w:r>
      <w:r>
        <w:rPr>
          <w:rFonts w:hint="eastAsia" w:ascii="仿宋_GB2312" w:hAnsi="仿宋_GB2312" w:eastAsia="仿宋_GB2312" w:cs="仿宋_GB2312"/>
          <w:sz w:val="20"/>
          <w:szCs w:val="20"/>
          <w:lang w:val="en-US" w:eastAsia="zh-Hans"/>
        </w:rPr>
        <w:t>等。</w:t>
      </w:r>
    </w:p>
    <w:p>
      <w:pPr>
        <w:numPr>
          <w:ilvl w:val="0"/>
          <w:numId w:val="1"/>
        </w:numPr>
        <w:rPr>
          <w:rFonts w:ascii="仿宋_GB2312" w:hAnsi="仿宋_GB2312" w:eastAsia="仿宋_GB2312" w:cs="仿宋_GB2312"/>
          <w:b/>
          <w:bCs/>
          <w:sz w:val="20"/>
          <w:szCs w:val="20"/>
          <w:highlight w:val="lightGray"/>
          <w:u w:val="thick"/>
          <w:lang w:eastAsia="zh-Hans"/>
        </w:rPr>
      </w:pPr>
      <w:r>
        <w:rPr>
          <w:rFonts w:hint="eastAsia" w:ascii="仿宋_GB2312" w:hAnsi="仿宋_GB2312" w:eastAsia="仿宋_GB2312" w:cs="仿宋_GB2312"/>
          <w:b/>
          <w:bCs/>
          <w:sz w:val="20"/>
          <w:szCs w:val="20"/>
          <w:highlight w:val="lightGray"/>
          <w:u w:val="thick"/>
          <w:lang w:eastAsia="zh-Hans"/>
        </w:rPr>
        <w:t>特别提醒</w:t>
      </w:r>
    </w:p>
    <w:p>
      <w:pPr>
        <w:numPr>
          <w:ilvl w:val="0"/>
          <w:numId w:val="6"/>
        </w:numPr>
        <w:ind w:firstLineChars="200"/>
        <w:rPr>
          <w:rFonts w:ascii="仿宋_GB2312" w:hAnsi="仿宋_GB2312" w:eastAsia="仿宋_GB2312" w:cs="仿宋_GB2312"/>
          <w:sz w:val="20"/>
          <w:szCs w:val="20"/>
          <w:lang w:eastAsia="zh-Hans"/>
        </w:rPr>
      </w:pPr>
      <w:r>
        <w:rPr>
          <w:rFonts w:hint="eastAsia" w:ascii="仿宋_GB2312" w:hAnsi="仿宋_GB2312" w:eastAsia="仿宋_GB2312" w:cs="仿宋_GB2312"/>
          <w:sz w:val="20"/>
          <w:szCs w:val="20"/>
          <w:lang w:eastAsia="zh-Hans"/>
        </w:rPr>
        <w:t>债权人</w:t>
      </w:r>
      <w:r>
        <w:rPr>
          <w:rFonts w:hint="eastAsia" w:ascii="仿宋_GB2312" w:hAnsi="仿宋_GB2312" w:eastAsia="仿宋_GB2312" w:cs="仿宋_GB2312"/>
          <w:sz w:val="20"/>
          <w:szCs w:val="20"/>
        </w:rPr>
        <w:t>请</w:t>
      </w:r>
      <w:r>
        <w:rPr>
          <w:rFonts w:hint="eastAsia" w:ascii="仿宋_GB2312" w:hAnsi="仿宋_GB2312" w:eastAsia="仿宋_GB2312" w:cs="仿宋_GB2312"/>
          <w:b/>
          <w:bCs/>
          <w:sz w:val="20"/>
          <w:szCs w:val="20"/>
          <w:highlight w:val="lightGray"/>
          <w:u w:val="thick"/>
        </w:rPr>
        <w:t>通过“全国企业破产重整案件信息网”（网址</w:t>
      </w:r>
      <w:r>
        <w:rPr>
          <w:rFonts w:ascii="仿宋_GB2312" w:hAnsi="仿宋_GB2312" w:eastAsia="仿宋_GB2312" w:cs="仿宋_GB2312"/>
          <w:b/>
          <w:bCs/>
          <w:sz w:val="20"/>
          <w:szCs w:val="20"/>
          <w:highlight w:val="lightGray"/>
          <w:u w:val="thick"/>
        </w:rPr>
        <w:t>https://pccz.court.gov.cn</w:t>
      </w:r>
      <w:r>
        <w:rPr>
          <w:rFonts w:hint="eastAsia" w:ascii="仿宋_GB2312" w:hAnsi="仿宋_GB2312" w:eastAsia="仿宋_GB2312" w:cs="仿宋_GB2312"/>
          <w:b/>
          <w:bCs/>
          <w:sz w:val="20"/>
          <w:szCs w:val="20"/>
          <w:highlight w:val="lightGray"/>
          <w:u w:val="thick"/>
        </w:rPr>
        <w:t>）下载</w:t>
      </w:r>
      <w:r>
        <w:rPr>
          <w:rFonts w:hint="eastAsia" w:ascii="仿宋_GB2312" w:hAnsi="仿宋_GB2312" w:eastAsia="仿宋_GB2312" w:cs="仿宋_GB2312"/>
          <w:b/>
          <w:bCs/>
          <w:sz w:val="20"/>
          <w:szCs w:val="20"/>
          <w:highlight w:val="lightGray"/>
          <w:u w:val="thick"/>
          <w:lang w:eastAsia="zh-CN"/>
        </w:rPr>
        <w:t>申报</w:t>
      </w:r>
      <w:r>
        <w:rPr>
          <w:rFonts w:hint="eastAsia" w:ascii="仿宋_GB2312" w:hAnsi="仿宋_GB2312" w:eastAsia="仿宋_GB2312" w:cs="仿宋_GB2312"/>
          <w:b/>
          <w:bCs/>
          <w:sz w:val="20"/>
          <w:szCs w:val="20"/>
          <w:highlight w:val="lightGray"/>
          <w:u w:val="thick"/>
        </w:rPr>
        <w:t>材料模版</w:t>
      </w:r>
      <w:r>
        <w:rPr>
          <w:rFonts w:hint="eastAsia" w:ascii="仿宋_GB2312" w:hAnsi="仿宋_GB2312" w:eastAsia="仿宋_GB2312" w:cs="仿宋_GB2312"/>
          <w:b/>
          <w:bCs/>
          <w:sz w:val="20"/>
          <w:szCs w:val="20"/>
          <w:highlight w:val="lightGray"/>
          <w:u w:val="thick"/>
          <w:lang w:eastAsia="zh-Hans"/>
        </w:rPr>
        <w:t>，</w:t>
      </w:r>
      <w:r>
        <w:rPr>
          <w:rFonts w:hint="eastAsia" w:ascii="仿宋_GB2312" w:hAnsi="仿宋_GB2312" w:eastAsia="仿宋_GB2312" w:cs="仿宋_GB2312"/>
          <w:sz w:val="20"/>
          <w:szCs w:val="20"/>
          <w:lang w:eastAsia="zh-Hans"/>
        </w:rPr>
        <w:t>，按要求</w:t>
      </w:r>
      <w:r>
        <w:rPr>
          <w:rFonts w:hint="eastAsia" w:ascii="仿宋_GB2312" w:hAnsi="仿宋_GB2312" w:eastAsia="仿宋_GB2312" w:cs="仿宋_GB2312"/>
          <w:sz w:val="20"/>
          <w:szCs w:val="20"/>
        </w:rPr>
        <w:t>事先完整</w:t>
      </w:r>
      <w:r>
        <w:rPr>
          <w:rFonts w:hint="eastAsia" w:ascii="仿宋_GB2312" w:hAnsi="仿宋_GB2312" w:eastAsia="仿宋_GB2312" w:cs="仿宋_GB2312"/>
          <w:sz w:val="20"/>
          <w:szCs w:val="20"/>
          <w:lang w:eastAsia="zh-Hans"/>
        </w:rPr>
        <w:t>填写。</w:t>
      </w:r>
    </w:p>
    <w:p>
      <w:pPr>
        <w:numPr>
          <w:ilvl w:val="0"/>
          <w:numId w:val="6"/>
        </w:numPr>
        <w:ind w:firstLineChars="200"/>
        <w:rPr>
          <w:rFonts w:ascii="仿宋_GB2312" w:hAnsi="仿宋_GB2312" w:eastAsia="仿宋_GB2312" w:cs="仿宋_GB2312"/>
          <w:sz w:val="20"/>
          <w:szCs w:val="20"/>
          <w:lang w:eastAsia="zh-Hans"/>
        </w:rPr>
      </w:pPr>
      <w:r>
        <w:rPr>
          <w:rFonts w:hint="eastAsia" w:ascii="仿宋_GB2312" w:hAnsi="仿宋_GB2312" w:eastAsia="仿宋_GB2312" w:cs="仿宋_GB2312"/>
          <w:sz w:val="20"/>
          <w:szCs w:val="20"/>
        </w:rPr>
        <w:t>一位债权人有多笔债权的，</w:t>
      </w:r>
      <w:r>
        <w:rPr>
          <w:rFonts w:hint="eastAsia" w:ascii="仿宋_GB2312" w:hAnsi="仿宋_GB2312" w:eastAsia="仿宋_GB2312" w:cs="仿宋_GB2312"/>
          <w:sz w:val="20"/>
          <w:szCs w:val="20"/>
          <w:lang w:val="en-US" w:eastAsia="zh-Hans"/>
        </w:rPr>
        <w:t>填写</w:t>
      </w:r>
      <w:r>
        <w:rPr>
          <w:rFonts w:hint="eastAsia" w:ascii="仿宋_GB2312" w:hAnsi="仿宋_GB2312" w:eastAsia="仿宋_GB2312" w:cs="仿宋_GB2312"/>
          <w:sz w:val="20"/>
          <w:szCs w:val="20"/>
        </w:rPr>
        <w:t>一份</w:t>
      </w:r>
      <w:r>
        <w:rPr>
          <w:rFonts w:hint="eastAsia" w:ascii="仿宋_GB2312" w:hAnsi="仿宋_GB2312" w:eastAsia="仿宋_GB2312" w:cs="仿宋_GB2312"/>
          <w:sz w:val="20"/>
          <w:szCs w:val="20"/>
          <w:lang w:eastAsia="zh-Hans"/>
        </w:rPr>
        <w:t>《</w:t>
      </w:r>
      <w:r>
        <w:rPr>
          <w:rFonts w:hint="eastAsia" w:ascii="仿宋_GB2312" w:hAnsi="仿宋_GB2312" w:eastAsia="仿宋_GB2312" w:cs="仿宋_GB2312"/>
          <w:sz w:val="20"/>
          <w:szCs w:val="20"/>
          <w:lang w:eastAsia="zh-CN"/>
        </w:rPr>
        <w:t>债权申报</w:t>
      </w:r>
      <w:r>
        <w:rPr>
          <w:rFonts w:hint="eastAsia" w:ascii="仿宋_GB2312" w:hAnsi="仿宋_GB2312" w:eastAsia="仿宋_GB2312" w:cs="仿宋_GB2312"/>
          <w:sz w:val="20"/>
          <w:szCs w:val="20"/>
        </w:rPr>
        <w:t>表</w:t>
      </w:r>
      <w:r>
        <w:rPr>
          <w:rFonts w:hint="eastAsia" w:ascii="仿宋_GB2312" w:hAnsi="仿宋_GB2312" w:eastAsia="仿宋_GB2312" w:cs="仿宋_GB2312"/>
          <w:sz w:val="20"/>
          <w:szCs w:val="20"/>
          <w:lang w:eastAsia="zh-Hans"/>
        </w:rPr>
        <w:t>》；</w:t>
      </w:r>
    </w:p>
    <w:p>
      <w:pPr>
        <w:numPr>
          <w:ilvl w:val="0"/>
          <w:numId w:val="6"/>
        </w:numPr>
        <w:ind w:firstLineChars="200"/>
        <w:rPr>
          <w:rFonts w:ascii="仿宋_GB2312" w:hAnsi="仿宋_GB2312" w:eastAsia="仿宋_GB2312" w:cs="仿宋_GB2312"/>
          <w:sz w:val="20"/>
          <w:szCs w:val="20"/>
          <w:lang w:eastAsia="zh-Hans"/>
        </w:rPr>
      </w:pPr>
      <w:r>
        <w:rPr>
          <w:rFonts w:hint="eastAsia" w:ascii="仿宋_GB2312" w:hAnsi="仿宋_GB2312" w:eastAsia="仿宋_GB2312" w:cs="仿宋_GB2312"/>
          <w:sz w:val="20"/>
          <w:szCs w:val="20"/>
          <w:lang w:eastAsia="zh-Hans"/>
        </w:rPr>
        <w:t>债权人</w:t>
      </w:r>
      <w:r>
        <w:rPr>
          <w:rFonts w:hint="eastAsia" w:ascii="仿宋_GB2312" w:hAnsi="仿宋_GB2312" w:eastAsia="仿宋_GB2312" w:cs="仿宋_GB2312"/>
          <w:sz w:val="20"/>
          <w:szCs w:val="20"/>
        </w:rPr>
        <w:t>请</w:t>
      </w:r>
      <w:r>
        <w:rPr>
          <w:rFonts w:hint="eastAsia" w:ascii="仿宋_GB2312" w:hAnsi="仿宋_GB2312" w:eastAsia="仿宋_GB2312" w:cs="仿宋_GB2312"/>
          <w:sz w:val="20"/>
          <w:szCs w:val="20"/>
          <w:lang w:eastAsia="zh-Hans"/>
        </w:rPr>
        <w:t>务必</w:t>
      </w:r>
      <w:r>
        <w:rPr>
          <w:rFonts w:hint="eastAsia" w:ascii="仿宋_GB2312" w:hAnsi="仿宋_GB2312" w:eastAsia="仿宋_GB2312" w:cs="仿宋_GB2312"/>
          <w:sz w:val="20"/>
          <w:szCs w:val="20"/>
        </w:rPr>
        <w:t>准确填写</w:t>
      </w:r>
      <w:r>
        <w:rPr>
          <w:rFonts w:hint="eastAsia" w:ascii="仿宋_GB2312" w:hAnsi="仿宋_GB2312" w:eastAsia="仿宋_GB2312" w:cs="仿宋_GB2312"/>
          <w:sz w:val="20"/>
          <w:szCs w:val="20"/>
          <w:lang w:eastAsia="zh-Hans"/>
        </w:rPr>
        <w:t>《</w:t>
      </w:r>
      <w:r>
        <w:rPr>
          <w:rFonts w:hint="eastAsia" w:ascii="仿宋_GB2312" w:hAnsi="仿宋_GB2312" w:eastAsia="仿宋_GB2312" w:cs="仿宋_GB2312"/>
          <w:sz w:val="20"/>
          <w:szCs w:val="20"/>
          <w:lang w:eastAsia="zh-CN"/>
        </w:rPr>
        <w:t>债权申报</w:t>
      </w:r>
      <w:r>
        <w:rPr>
          <w:rFonts w:hint="eastAsia" w:ascii="仿宋_GB2312" w:hAnsi="仿宋_GB2312" w:eastAsia="仿宋_GB2312" w:cs="仿宋_GB2312"/>
          <w:sz w:val="20"/>
          <w:szCs w:val="20"/>
          <w:lang w:eastAsia="zh-Hans"/>
        </w:rPr>
        <w:t>表》</w:t>
      </w:r>
      <w:r>
        <w:rPr>
          <w:rFonts w:hint="eastAsia" w:ascii="仿宋_GB2312" w:hAnsi="仿宋_GB2312" w:eastAsia="仿宋_GB2312" w:cs="仿宋_GB2312"/>
          <w:sz w:val="20"/>
          <w:szCs w:val="20"/>
        </w:rPr>
        <w:t>中的通讯</w:t>
      </w:r>
      <w:r>
        <w:rPr>
          <w:rFonts w:ascii="仿宋_GB2312" w:hAnsi="仿宋_GB2312" w:eastAsia="仿宋_GB2312" w:cs="仿宋_GB2312"/>
          <w:sz w:val="20"/>
          <w:szCs w:val="20"/>
        </w:rPr>
        <w:t>/</w:t>
      </w:r>
      <w:r>
        <w:rPr>
          <w:rFonts w:hint="eastAsia" w:ascii="仿宋_GB2312" w:hAnsi="仿宋_GB2312" w:eastAsia="仿宋_GB2312" w:cs="仿宋_GB2312"/>
          <w:sz w:val="20"/>
          <w:szCs w:val="20"/>
        </w:rPr>
        <w:t>送达地址</w:t>
      </w:r>
      <w:r>
        <w:rPr>
          <w:rFonts w:hint="eastAsia" w:ascii="仿宋_GB2312" w:hAnsi="仿宋_GB2312" w:eastAsia="仿宋_GB2312" w:cs="仿宋_GB2312"/>
          <w:sz w:val="20"/>
          <w:szCs w:val="20"/>
          <w:lang w:eastAsia="zh-Hans"/>
        </w:rPr>
        <w:t>、收款账户等</w:t>
      </w:r>
      <w:r>
        <w:rPr>
          <w:rFonts w:hint="eastAsia" w:ascii="仿宋_GB2312" w:hAnsi="仿宋_GB2312" w:eastAsia="仿宋_GB2312" w:cs="仿宋_GB2312"/>
          <w:sz w:val="20"/>
          <w:szCs w:val="20"/>
        </w:rPr>
        <w:t>信息</w:t>
      </w:r>
      <w:r>
        <w:rPr>
          <w:rFonts w:hint="eastAsia" w:ascii="仿宋_GB2312" w:hAnsi="仿宋_GB2312" w:eastAsia="仿宋_GB2312" w:cs="仿宋_GB2312"/>
          <w:sz w:val="20"/>
          <w:szCs w:val="20"/>
          <w:lang w:eastAsia="zh-Hans"/>
        </w:rPr>
        <w:t>；为提高效率，</w:t>
      </w:r>
      <w:r>
        <w:rPr>
          <w:rFonts w:hint="eastAsia" w:ascii="仿宋_GB2312" w:hAnsi="仿宋_GB2312" w:eastAsia="仿宋_GB2312" w:cs="仿宋_GB2312"/>
          <w:sz w:val="20"/>
          <w:szCs w:val="20"/>
        </w:rPr>
        <w:t>管理人的有关</w:t>
      </w:r>
      <w:r>
        <w:rPr>
          <w:rFonts w:hint="eastAsia" w:ascii="仿宋_GB2312" w:hAnsi="仿宋_GB2312" w:eastAsia="仿宋_GB2312" w:cs="仿宋_GB2312"/>
          <w:sz w:val="20"/>
          <w:szCs w:val="20"/>
          <w:lang w:eastAsia="zh-Hans"/>
        </w:rPr>
        <w:t>重要通知（包括但不限于债权人会议通知、需表决或核查的内容）</w:t>
      </w:r>
      <w:r>
        <w:rPr>
          <w:rFonts w:hint="eastAsia" w:ascii="仿宋_GB2312" w:hAnsi="仿宋_GB2312" w:eastAsia="仿宋_GB2312" w:cs="仿宋_GB2312"/>
          <w:sz w:val="20"/>
          <w:szCs w:val="20"/>
        </w:rPr>
        <w:t>可选择</w:t>
      </w:r>
      <w:r>
        <w:rPr>
          <w:rFonts w:hint="eastAsia" w:ascii="仿宋_GB2312" w:hAnsi="仿宋_GB2312" w:eastAsia="仿宋_GB2312" w:cs="仿宋_GB2312"/>
          <w:sz w:val="20"/>
          <w:szCs w:val="20"/>
          <w:lang w:eastAsia="zh-Hans"/>
        </w:rPr>
        <w:t>通过电子送达的方式送达。管理人将相关文件、</w:t>
      </w:r>
      <w:r>
        <w:rPr>
          <w:rFonts w:hint="eastAsia" w:ascii="仿宋_GB2312" w:hAnsi="仿宋_GB2312" w:eastAsia="仿宋_GB2312" w:cs="仿宋_GB2312"/>
          <w:sz w:val="20"/>
          <w:szCs w:val="20"/>
        </w:rPr>
        <w:t>通知等</w:t>
      </w:r>
      <w:r>
        <w:rPr>
          <w:rFonts w:hint="eastAsia" w:ascii="仿宋_GB2312" w:hAnsi="仿宋_GB2312" w:eastAsia="仿宋_GB2312" w:cs="仿宋_GB2312"/>
          <w:sz w:val="20"/>
          <w:szCs w:val="20"/>
          <w:lang w:eastAsia="zh-Hans"/>
        </w:rPr>
        <w:t>交寄至</w:t>
      </w:r>
      <w:r>
        <w:rPr>
          <w:rFonts w:hint="eastAsia" w:ascii="仿宋_GB2312" w:hAnsi="仿宋_GB2312" w:eastAsia="仿宋_GB2312" w:cs="仿宋_GB2312"/>
          <w:sz w:val="20"/>
          <w:szCs w:val="20"/>
        </w:rPr>
        <w:t>债权人</w:t>
      </w:r>
      <w:r>
        <w:rPr>
          <w:rFonts w:hint="eastAsia" w:ascii="仿宋_GB2312" w:hAnsi="仿宋_GB2312" w:eastAsia="仿宋_GB2312" w:cs="仿宋_GB2312"/>
          <w:sz w:val="20"/>
          <w:szCs w:val="20"/>
          <w:lang w:eastAsia="zh-Hans"/>
        </w:rPr>
        <w:t>指定</w:t>
      </w:r>
      <w:r>
        <w:rPr>
          <w:rFonts w:hint="eastAsia" w:ascii="仿宋_GB2312" w:hAnsi="仿宋_GB2312" w:eastAsia="仿宋_GB2312" w:cs="仿宋_GB2312"/>
          <w:sz w:val="20"/>
          <w:szCs w:val="20"/>
        </w:rPr>
        <w:t>通讯</w:t>
      </w:r>
      <w:r>
        <w:rPr>
          <w:rFonts w:hint="eastAsia" w:ascii="仿宋_GB2312" w:hAnsi="仿宋_GB2312" w:eastAsia="仿宋_GB2312" w:cs="仿宋_GB2312"/>
          <w:sz w:val="20"/>
          <w:szCs w:val="20"/>
          <w:lang w:eastAsia="zh-Hans"/>
        </w:rPr>
        <w:t>地址或通过微信、短信、</w:t>
      </w:r>
      <w:r>
        <w:rPr>
          <w:rFonts w:hint="eastAsia" w:ascii="仿宋_GB2312" w:hAnsi="仿宋_GB2312" w:eastAsia="仿宋_GB2312" w:cs="仿宋_GB2312"/>
          <w:sz w:val="20"/>
          <w:szCs w:val="20"/>
          <w:lang w:val="en-US" w:eastAsia="zh-Hans"/>
        </w:rPr>
        <w:t>线上平台</w:t>
      </w:r>
      <w:r>
        <w:rPr>
          <w:rFonts w:hint="eastAsia" w:ascii="仿宋_GB2312" w:hAnsi="仿宋_GB2312" w:eastAsia="仿宋_GB2312" w:cs="仿宋_GB2312"/>
          <w:sz w:val="20"/>
          <w:szCs w:val="20"/>
          <w:lang w:eastAsia="zh-Hans"/>
        </w:rPr>
        <w:t>等方式</w:t>
      </w:r>
      <w:r>
        <w:rPr>
          <w:rFonts w:hint="eastAsia" w:ascii="仿宋_GB2312" w:hAnsi="仿宋_GB2312" w:eastAsia="仿宋_GB2312" w:cs="仿宋_GB2312"/>
          <w:sz w:val="20"/>
          <w:szCs w:val="20"/>
        </w:rPr>
        <w:t>发送的，</w:t>
      </w:r>
      <w:r>
        <w:rPr>
          <w:rFonts w:hint="eastAsia" w:ascii="仿宋_GB2312" w:hAnsi="仿宋_GB2312" w:eastAsia="仿宋_GB2312" w:cs="仿宋_GB2312"/>
          <w:sz w:val="20"/>
          <w:szCs w:val="20"/>
          <w:lang w:eastAsia="zh-Hans"/>
        </w:rPr>
        <w:t>均视为有效送达；</w:t>
      </w:r>
    </w:p>
    <w:p>
      <w:pPr>
        <w:numPr>
          <w:ilvl w:val="0"/>
          <w:numId w:val="6"/>
        </w:numPr>
        <w:ind w:firstLineChars="200"/>
        <w:rPr>
          <w:rFonts w:ascii="仿宋_GB2312" w:hAnsi="仿宋_GB2312" w:eastAsia="仿宋_GB2312" w:cs="仿宋_GB2312"/>
          <w:sz w:val="20"/>
          <w:szCs w:val="20"/>
          <w:lang w:eastAsia="zh-Hans"/>
        </w:rPr>
      </w:pPr>
      <w:r>
        <w:rPr>
          <w:rFonts w:hint="eastAsia" w:ascii="仿宋_GB2312" w:hAnsi="仿宋_GB2312" w:eastAsia="仿宋_GB2312" w:cs="仿宋_GB2312"/>
          <w:sz w:val="20"/>
          <w:szCs w:val="20"/>
          <w:lang w:eastAsia="zh-Hans"/>
        </w:rPr>
        <w:t>债权人应全面、真实的向</w:t>
      </w:r>
      <w:r>
        <w:rPr>
          <w:rFonts w:hint="eastAsia" w:ascii="仿宋_GB2312" w:hAnsi="仿宋_GB2312" w:eastAsia="仿宋_GB2312" w:cs="仿宋_GB2312"/>
          <w:sz w:val="20"/>
          <w:szCs w:val="20"/>
          <w:lang w:eastAsia="zh-CN"/>
        </w:rPr>
        <w:t>破产清算</w:t>
      </w:r>
      <w:r>
        <w:rPr>
          <w:rFonts w:hint="eastAsia" w:ascii="仿宋_GB2312" w:hAnsi="仿宋_GB2312" w:eastAsia="仿宋_GB2312" w:cs="仿宋_GB2312"/>
          <w:sz w:val="20"/>
          <w:szCs w:val="20"/>
          <w:lang w:eastAsia="zh-Hans"/>
        </w:rPr>
        <w:t>管理人提供证据材料。债权人伪造、变造证据或不据实提供相关材料，或在管理人调查过程中对重要事实拒绝陈述或作出虚假陈述的，将依法承担法律责任；情节严重、构成犯罪</w:t>
      </w:r>
      <w:r>
        <w:rPr>
          <w:rFonts w:hint="eastAsia" w:ascii="仿宋_GB2312" w:hAnsi="仿宋_GB2312" w:eastAsia="仿宋_GB2312" w:cs="仿宋_GB2312"/>
          <w:sz w:val="20"/>
          <w:szCs w:val="20"/>
        </w:rPr>
        <w:t>的</w:t>
      </w:r>
      <w:r>
        <w:rPr>
          <w:rFonts w:hint="eastAsia" w:ascii="仿宋_GB2312" w:hAnsi="仿宋_GB2312" w:eastAsia="仿宋_GB2312" w:cs="仿宋_GB2312"/>
          <w:sz w:val="20"/>
          <w:szCs w:val="20"/>
          <w:lang w:eastAsia="zh-Hans"/>
        </w:rPr>
        <w:t>，</w:t>
      </w:r>
      <w:r>
        <w:rPr>
          <w:rFonts w:hint="eastAsia" w:ascii="仿宋_GB2312" w:hAnsi="仿宋_GB2312" w:eastAsia="仿宋_GB2312" w:cs="仿宋_GB2312"/>
          <w:sz w:val="20"/>
          <w:szCs w:val="20"/>
          <w:lang w:eastAsia="zh-CN"/>
        </w:rPr>
        <w:t>破产清算</w:t>
      </w:r>
      <w:r>
        <w:rPr>
          <w:rFonts w:hint="eastAsia" w:ascii="仿宋_GB2312" w:hAnsi="仿宋_GB2312" w:eastAsia="仿宋_GB2312" w:cs="仿宋_GB2312"/>
          <w:sz w:val="20"/>
          <w:szCs w:val="20"/>
          <w:lang w:eastAsia="zh-Hans"/>
        </w:rPr>
        <w:t>管理人将有关线索移送司法机关；</w:t>
      </w:r>
    </w:p>
    <w:p>
      <w:pPr>
        <w:numPr>
          <w:ilvl w:val="0"/>
          <w:numId w:val="6"/>
        </w:numPr>
        <w:ind w:firstLineChars="200"/>
        <w:rPr>
          <w:rFonts w:ascii="仿宋_GB2312" w:hAnsi="仿宋_GB2312" w:eastAsia="仿宋_GB2312" w:cs="仿宋_GB2312"/>
          <w:sz w:val="20"/>
          <w:szCs w:val="20"/>
          <w:lang w:eastAsia="zh-Hans"/>
        </w:rPr>
      </w:pPr>
      <w:r>
        <w:rPr>
          <w:rFonts w:hint="eastAsia" w:ascii="仿宋_GB2312" w:hAnsi="仿宋_GB2312" w:eastAsia="仿宋_GB2312" w:cs="仿宋_GB2312"/>
          <w:sz w:val="20"/>
          <w:szCs w:val="20"/>
          <w:lang w:eastAsia="zh-Hans"/>
        </w:rPr>
        <w:t>管理人在收到</w:t>
      </w:r>
      <w:r>
        <w:rPr>
          <w:rFonts w:hint="eastAsia" w:ascii="仿宋_GB2312" w:hAnsi="仿宋_GB2312" w:eastAsia="仿宋_GB2312" w:cs="仿宋_GB2312"/>
          <w:sz w:val="20"/>
          <w:szCs w:val="20"/>
          <w:lang w:eastAsia="zh-CN"/>
        </w:rPr>
        <w:t>债权申报</w:t>
      </w:r>
      <w:r>
        <w:rPr>
          <w:rFonts w:hint="eastAsia" w:ascii="仿宋_GB2312" w:hAnsi="仿宋_GB2312" w:eastAsia="仿宋_GB2312" w:cs="仿宋_GB2312"/>
          <w:sz w:val="20"/>
          <w:szCs w:val="20"/>
          <w:lang w:eastAsia="zh-Hans"/>
        </w:rPr>
        <w:t>材料后将对债权人</w:t>
      </w:r>
      <w:r>
        <w:rPr>
          <w:rFonts w:hint="eastAsia" w:ascii="仿宋_GB2312" w:hAnsi="仿宋_GB2312" w:eastAsia="仿宋_GB2312" w:cs="仿宋_GB2312"/>
          <w:sz w:val="20"/>
          <w:szCs w:val="20"/>
        </w:rPr>
        <w:t>的</w:t>
      </w:r>
      <w:r>
        <w:rPr>
          <w:rFonts w:hint="eastAsia" w:ascii="仿宋_GB2312" w:hAnsi="仿宋_GB2312" w:eastAsia="仿宋_GB2312" w:cs="仿宋_GB2312"/>
          <w:sz w:val="20"/>
          <w:szCs w:val="20"/>
          <w:lang w:eastAsia="zh-CN"/>
        </w:rPr>
        <w:t>债权申报</w:t>
      </w:r>
      <w:r>
        <w:rPr>
          <w:rFonts w:hint="eastAsia" w:ascii="仿宋_GB2312" w:hAnsi="仿宋_GB2312" w:eastAsia="仿宋_GB2312" w:cs="仿宋_GB2312"/>
          <w:sz w:val="20"/>
          <w:szCs w:val="20"/>
        </w:rPr>
        <w:t>的</w:t>
      </w:r>
      <w:r>
        <w:rPr>
          <w:rFonts w:hint="eastAsia" w:ascii="仿宋_GB2312" w:hAnsi="仿宋_GB2312" w:eastAsia="仿宋_GB2312" w:cs="仿宋_GB2312"/>
          <w:sz w:val="20"/>
          <w:szCs w:val="20"/>
          <w:lang w:eastAsia="zh-Hans"/>
        </w:rPr>
        <w:t>时效性、真实性、合法性等进行</w:t>
      </w:r>
      <w:r>
        <w:rPr>
          <w:rFonts w:hint="eastAsia" w:ascii="仿宋_GB2312" w:hAnsi="仿宋_GB2312" w:eastAsia="仿宋_GB2312" w:cs="仿宋_GB2312"/>
          <w:sz w:val="20"/>
          <w:szCs w:val="20"/>
        </w:rPr>
        <w:t>全面</w:t>
      </w:r>
      <w:r>
        <w:rPr>
          <w:rFonts w:hint="eastAsia" w:ascii="仿宋_GB2312" w:hAnsi="仿宋_GB2312" w:eastAsia="仿宋_GB2312" w:cs="仿宋_GB2312"/>
          <w:sz w:val="20"/>
          <w:szCs w:val="20"/>
          <w:lang w:eastAsia="zh-Hans"/>
        </w:rPr>
        <w:t>审查。本指引不构成</w:t>
      </w:r>
      <w:r>
        <w:rPr>
          <w:rFonts w:hint="eastAsia" w:ascii="仿宋_GB2312" w:hAnsi="仿宋_GB2312" w:eastAsia="仿宋_GB2312" w:cs="仿宋_GB2312"/>
          <w:sz w:val="20"/>
          <w:szCs w:val="20"/>
          <w:lang w:eastAsia="zh-CN"/>
        </w:rPr>
        <w:t>中城建第十九局</w:t>
      </w:r>
      <w:r>
        <w:rPr>
          <w:rFonts w:hint="eastAsia" w:ascii="仿宋_GB2312" w:hAnsi="仿宋_GB2312" w:eastAsia="仿宋_GB2312" w:cs="仿宋_GB2312"/>
          <w:sz w:val="20"/>
          <w:szCs w:val="20"/>
          <w:lang w:eastAsia="zh-Hans"/>
        </w:rPr>
        <w:t>或管理人对所</w:t>
      </w:r>
      <w:r>
        <w:rPr>
          <w:rFonts w:hint="eastAsia" w:ascii="仿宋_GB2312" w:hAnsi="仿宋_GB2312" w:eastAsia="仿宋_GB2312" w:cs="仿宋_GB2312"/>
          <w:sz w:val="20"/>
          <w:szCs w:val="20"/>
          <w:lang w:eastAsia="zh-CN"/>
        </w:rPr>
        <w:t>申报</w:t>
      </w:r>
      <w:r>
        <w:rPr>
          <w:rFonts w:hint="eastAsia" w:ascii="仿宋_GB2312" w:hAnsi="仿宋_GB2312" w:eastAsia="仿宋_GB2312" w:cs="仿宋_GB2312"/>
          <w:sz w:val="20"/>
          <w:szCs w:val="20"/>
          <w:lang w:eastAsia="zh-Hans"/>
        </w:rPr>
        <w:t>债权的当然认可，不属于诉讼时效中断的依据；</w:t>
      </w:r>
    </w:p>
    <w:p>
      <w:pPr>
        <w:numPr>
          <w:ilvl w:val="0"/>
          <w:numId w:val="6"/>
        </w:numPr>
        <w:ind w:firstLineChars="200"/>
        <w:rPr>
          <w:rFonts w:ascii="仿宋_GB2312" w:hAnsi="仿宋_GB2312" w:eastAsia="仿宋_GB2312" w:cs="仿宋_GB2312"/>
          <w:sz w:val="20"/>
          <w:szCs w:val="20"/>
          <w:lang w:eastAsia="zh-Hans"/>
        </w:rPr>
      </w:pPr>
      <w:r>
        <w:rPr>
          <w:rFonts w:hint="eastAsia" w:ascii="仿宋_GB2312" w:hAnsi="仿宋_GB2312" w:eastAsia="仿宋_GB2312" w:cs="仿宋_GB2312"/>
          <w:sz w:val="20"/>
          <w:szCs w:val="20"/>
          <w:lang w:eastAsia="zh-Hans"/>
        </w:rPr>
        <w:t>本</w:t>
      </w:r>
      <w:r>
        <w:rPr>
          <w:rFonts w:hint="eastAsia" w:ascii="仿宋_GB2312" w:hAnsi="仿宋_GB2312" w:eastAsia="仿宋_GB2312" w:cs="仿宋_GB2312"/>
          <w:sz w:val="20"/>
          <w:szCs w:val="20"/>
          <w:lang w:eastAsia="zh-CN"/>
        </w:rPr>
        <w:t>申报</w:t>
      </w:r>
      <w:r>
        <w:rPr>
          <w:rFonts w:hint="eastAsia" w:ascii="仿宋_GB2312" w:hAnsi="仿宋_GB2312" w:eastAsia="仿宋_GB2312" w:cs="仿宋_GB2312"/>
          <w:sz w:val="20"/>
          <w:szCs w:val="20"/>
          <w:lang w:eastAsia="zh-Hans"/>
        </w:rPr>
        <w:t>指引及附</w:t>
      </w:r>
      <w:r>
        <w:rPr>
          <w:rFonts w:hint="eastAsia" w:ascii="仿宋_GB2312" w:hAnsi="仿宋_GB2312" w:eastAsia="仿宋_GB2312" w:cs="仿宋_GB2312"/>
          <w:sz w:val="20"/>
          <w:szCs w:val="20"/>
        </w:rPr>
        <w:t>件</w:t>
      </w:r>
      <w:r>
        <w:rPr>
          <w:rFonts w:hint="eastAsia" w:ascii="仿宋_GB2312" w:hAnsi="仿宋_GB2312" w:eastAsia="仿宋_GB2312" w:cs="仿宋_GB2312"/>
          <w:sz w:val="20"/>
          <w:szCs w:val="20"/>
          <w:lang w:eastAsia="zh-Hans"/>
        </w:rPr>
        <w:t>与相关法律法规、司法解释等规定不一致的，以法律法规、司法解释的规定为准。</w:t>
      </w:r>
    </w:p>
    <w:p>
      <w:pPr>
        <w:pStyle w:val="2"/>
        <w:rPr>
          <w:lang w:eastAsia="zh-Hans"/>
        </w:rPr>
      </w:pPr>
    </w:p>
    <w:p>
      <w:pPr>
        <w:pStyle w:val="2"/>
        <w:rPr>
          <w:rFonts w:ascii="仿宋_GB2312" w:hAnsi="仿宋_GB2312" w:eastAsia="仿宋_GB2312" w:cs="仿宋_GB2312"/>
          <w:sz w:val="22"/>
          <w:szCs w:val="28"/>
          <w:lang w:eastAsia="zh-Hans"/>
        </w:rPr>
      </w:pPr>
    </w:p>
    <w:p>
      <w:pPr>
        <w:pStyle w:val="2"/>
        <w:spacing w:after="0" w:line="400" w:lineRule="exact"/>
        <w:jc w:val="right"/>
        <w:rPr>
          <w:rFonts w:ascii="仿宋_GB2312" w:hAnsi="仿宋_GB2312" w:eastAsia="仿宋_GB2312" w:cs="仿宋_GB2312"/>
          <w:color w:val="000000" w:themeColor="text1"/>
          <w:sz w:val="22"/>
          <w:szCs w:val="28"/>
          <w:lang w:eastAsia="zh-Hans"/>
          <w14:textFill>
            <w14:solidFill>
              <w14:schemeClr w14:val="tx1"/>
            </w14:solidFill>
          </w14:textFill>
        </w:rPr>
      </w:pPr>
      <w:r>
        <w:rPr>
          <w:rFonts w:hint="eastAsia" w:ascii="仿宋_GB2312" w:hAnsi="仿宋_GB2312" w:eastAsia="仿宋_GB2312" w:cs="仿宋_GB2312"/>
          <w:color w:val="000000" w:themeColor="text1"/>
          <w:sz w:val="22"/>
          <w:szCs w:val="28"/>
          <w:lang w:eastAsia="zh-CN"/>
          <w14:textFill>
            <w14:solidFill>
              <w14:schemeClr w14:val="tx1"/>
            </w14:solidFill>
          </w14:textFill>
        </w:rPr>
        <w:t>中城建第十九工程局集团有限公司</w:t>
      </w:r>
      <w:r>
        <w:rPr>
          <w:rFonts w:hint="eastAsia" w:ascii="仿宋_GB2312" w:hAnsi="仿宋_GB2312" w:eastAsia="仿宋_GB2312" w:cs="仿宋_GB2312"/>
          <w:color w:val="000000" w:themeColor="text1"/>
          <w:sz w:val="22"/>
          <w:szCs w:val="28"/>
          <w:lang w:eastAsia="zh-Hans"/>
          <w14:textFill>
            <w14:solidFill>
              <w14:schemeClr w14:val="tx1"/>
            </w14:solidFill>
          </w14:textFill>
        </w:rPr>
        <w:t>管理人</w:t>
      </w:r>
    </w:p>
    <w:p>
      <w:pPr>
        <w:pStyle w:val="2"/>
        <w:spacing w:after="0" w:line="400" w:lineRule="exact"/>
        <w:jc w:val="right"/>
        <w:rPr>
          <w:rFonts w:hint="eastAsia" w:ascii="仿宋_GB2312" w:hAnsi="仿宋_GB2312" w:eastAsia="仿宋_GB2312" w:cs="仿宋_GB2312"/>
          <w:color w:val="000000" w:themeColor="text1"/>
          <w:sz w:val="22"/>
          <w:szCs w:val="28"/>
          <w:lang w:eastAsia="zh-CN"/>
          <w14:textFill>
            <w14:solidFill>
              <w14:schemeClr w14:val="tx1"/>
            </w14:solidFill>
          </w14:textFill>
        </w:rPr>
      </w:pPr>
      <w:r>
        <w:rPr>
          <w:rFonts w:hint="eastAsia" w:ascii="仿宋_GB2312" w:hAnsi="仿宋_GB2312" w:eastAsia="仿宋_GB2312" w:cs="仿宋_GB2312"/>
          <w:color w:val="000000" w:themeColor="text1"/>
          <w:sz w:val="22"/>
          <w:szCs w:val="28"/>
          <w:lang w:eastAsia="zh-Hans"/>
          <w14:textFill>
            <w14:solidFill>
              <w14:schemeClr w14:val="tx1"/>
            </w14:solidFill>
          </w14:textFill>
        </w:rPr>
        <w:t>二〇二</w:t>
      </w:r>
      <w:r>
        <w:rPr>
          <w:rFonts w:hint="eastAsia" w:ascii="仿宋_GB2312" w:hAnsi="仿宋_GB2312" w:eastAsia="仿宋_GB2312" w:cs="仿宋_GB2312"/>
          <w:color w:val="000000" w:themeColor="text1"/>
          <w:sz w:val="22"/>
          <w:szCs w:val="28"/>
          <w:lang w:val="en-US" w:eastAsia="zh-Hans"/>
          <w14:textFill>
            <w14:solidFill>
              <w14:schemeClr w14:val="tx1"/>
            </w14:solidFill>
          </w14:textFill>
        </w:rPr>
        <w:t>三</w:t>
      </w:r>
      <w:r>
        <w:rPr>
          <w:rFonts w:hint="eastAsia" w:ascii="仿宋_GB2312" w:hAnsi="仿宋_GB2312" w:eastAsia="仿宋_GB2312" w:cs="仿宋_GB2312"/>
          <w:color w:val="000000" w:themeColor="text1"/>
          <w:sz w:val="22"/>
          <w:szCs w:val="28"/>
          <w:lang w:eastAsia="zh-Hans"/>
          <w14:textFill>
            <w14:solidFill>
              <w14:schemeClr w14:val="tx1"/>
            </w14:solidFill>
          </w14:textFill>
        </w:rPr>
        <w:t>年</w:t>
      </w:r>
      <w:r>
        <w:rPr>
          <w:rFonts w:hint="eastAsia" w:ascii="仿宋_GB2312" w:hAnsi="仿宋_GB2312" w:eastAsia="仿宋_GB2312" w:cs="仿宋_GB2312"/>
          <w:color w:val="000000" w:themeColor="text1"/>
          <w:sz w:val="22"/>
          <w:szCs w:val="28"/>
          <w:lang w:val="en-US" w:eastAsia="zh-CN"/>
          <w14:textFill>
            <w14:solidFill>
              <w14:schemeClr w14:val="tx1"/>
            </w14:solidFill>
          </w14:textFill>
        </w:rPr>
        <w:t>十</w:t>
      </w:r>
      <w:r>
        <w:rPr>
          <w:rFonts w:hint="eastAsia" w:ascii="仿宋_GB2312" w:hAnsi="仿宋_GB2312" w:eastAsia="仿宋_GB2312" w:cs="仿宋_GB2312"/>
          <w:color w:val="000000" w:themeColor="text1"/>
          <w:sz w:val="22"/>
          <w:szCs w:val="28"/>
          <w:lang w:eastAsia="zh-Hans"/>
          <w14:textFill>
            <w14:solidFill>
              <w14:schemeClr w14:val="tx1"/>
            </w14:solidFill>
          </w14:textFill>
        </w:rPr>
        <w:t>月</w:t>
      </w:r>
      <w:r>
        <w:rPr>
          <w:rFonts w:hint="eastAsia" w:ascii="仿宋_GB2312" w:hAnsi="仿宋_GB2312" w:eastAsia="仿宋_GB2312" w:cs="仿宋_GB2312"/>
          <w:color w:val="000000" w:themeColor="text1"/>
          <w:sz w:val="22"/>
          <w:szCs w:val="28"/>
          <w:lang w:val="en-US" w:eastAsia="zh-CN"/>
          <w14:textFill>
            <w14:solidFill>
              <w14:schemeClr w14:val="tx1"/>
            </w14:solidFill>
          </w14:textFill>
        </w:rPr>
        <w:t>七</w:t>
      </w:r>
      <w:r>
        <w:rPr>
          <w:rFonts w:hint="eastAsia" w:ascii="仿宋_GB2312" w:hAnsi="仿宋_GB2312" w:eastAsia="仿宋_GB2312" w:cs="仿宋_GB2312"/>
          <w:color w:val="000000" w:themeColor="text1"/>
          <w:sz w:val="22"/>
          <w:szCs w:val="28"/>
          <w:lang w:eastAsia="zh-Hans"/>
          <w14:textFill>
            <w14:solidFill>
              <w14:schemeClr w14:val="tx1"/>
            </w14:solidFill>
          </w14:textFill>
        </w:rPr>
        <w:t>日</w:t>
      </w:r>
      <w:r>
        <w:rPr>
          <w:rFonts w:hint="eastAsia" w:ascii="仿宋_GB2312" w:hAnsi="仿宋_GB2312" w:eastAsia="仿宋_GB2312" w:cs="仿宋_GB2312"/>
          <w:color w:val="000000" w:themeColor="text1"/>
          <w:sz w:val="22"/>
          <w:szCs w:val="28"/>
          <w:lang w:eastAsia="zh-CN"/>
          <w14:textFill>
            <w14:solidFill>
              <w14:schemeClr w14:val="tx1"/>
            </w14:solidFill>
          </w14:textFill>
        </w:rPr>
        <w:t>　　　</w:t>
      </w:r>
    </w:p>
    <w:sectPr>
      <w:footerReference r:id="rId3" w:type="default"/>
      <w:pgSz w:w="11906" w:h="16838"/>
      <w:pgMar w:top="1440" w:right="1800" w:bottom="1440" w:left="1800" w:header="851" w:footer="1134"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B0604020202020204"/>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6" w:lineRule="auto"/>
      <w:ind w:left="4125"/>
      <w:rPr>
        <w:rFonts w:ascii="Times New Roman" w:hAnsi="Times New Roman" w:eastAsia="Times New Roman" w:cs="Times New Roman"/>
        <w:sz w:val="17"/>
        <w:szCs w:val="17"/>
      </w:rPr>
    </w:pPr>
    <w:r>
      <w:rPr>
        <w:rFonts w:ascii="Times New Roman" w:hAnsi="Times New Roman" w:eastAsia="Times New Roman" w:cs="Times New Roman"/>
        <w:spacing w:val="2"/>
        <w:sz w:val="17"/>
        <w:szCs w:val="17"/>
      </w:rPr>
      <w:t>4</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EC2812"/>
    <w:multiLevelType w:val="singleLevel"/>
    <w:tmpl w:val="BFEC2812"/>
    <w:lvl w:ilvl="0" w:tentative="0">
      <w:start w:val="1"/>
      <w:numFmt w:val="chineseCounting"/>
      <w:suff w:val="nothing"/>
      <w:lvlText w:val="%1、"/>
      <w:lvlJc w:val="left"/>
      <w:pPr>
        <w:ind w:left="0" w:firstLine="420"/>
      </w:pPr>
      <w:rPr>
        <w:rFonts w:hint="eastAsia" w:ascii="仿宋_GB2312" w:hAnsi="仿宋_GB2312" w:eastAsia="仿宋_GB2312" w:cs="仿宋_GB2312"/>
      </w:rPr>
    </w:lvl>
  </w:abstractNum>
  <w:abstractNum w:abstractNumId="1">
    <w:nsid w:val="EED5D0B7"/>
    <w:multiLevelType w:val="singleLevel"/>
    <w:tmpl w:val="EED5D0B7"/>
    <w:lvl w:ilvl="0" w:tentative="0">
      <w:start w:val="1"/>
      <w:numFmt w:val="decimal"/>
      <w:suff w:val="nothing"/>
      <w:lvlText w:val="%1．"/>
      <w:lvlJc w:val="left"/>
      <w:pPr>
        <w:ind w:left="0" w:firstLine="400"/>
      </w:pPr>
      <w:rPr>
        <w:rFonts w:hint="default"/>
      </w:rPr>
    </w:lvl>
  </w:abstractNum>
  <w:abstractNum w:abstractNumId="2">
    <w:nsid w:val="F4FF3062"/>
    <w:multiLevelType w:val="singleLevel"/>
    <w:tmpl w:val="F4FF3062"/>
    <w:lvl w:ilvl="0" w:tentative="0">
      <w:start w:val="1"/>
      <w:numFmt w:val="decimal"/>
      <w:suff w:val="nothing"/>
      <w:lvlText w:val="%1．"/>
      <w:lvlJc w:val="left"/>
      <w:pPr>
        <w:ind w:left="0" w:firstLine="400"/>
      </w:pPr>
      <w:rPr>
        <w:rFonts w:hint="default"/>
      </w:rPr>
    </w:lvl>
  </w:abstractNum>
  <w:abstractNum w:abstractNumId="3">
    <w:nsid w:val="FBD8D9CE"/>
    <w:multiLevelType w:val="singleLevel"/>
    <w:tmpl w:val="FBD8D9CE"/>
    <w:lvl w:ilvl="0" w:tentative="0">
      <w:start w:val="1"/>
      <w:numFmt w:val="decimal"/>
      <w:suff w:val="nothing"/>
      <w:lvlText w:val="%1．"/>
      <w:lvlJc w:val="left"/>
      <w:pPr>
        <w:ind w:left="20" w:firstLine="400"/>
      </w:pPr>
      <w:rPr>
        <w:rFonts w:hint="default"/>
      </w:rPr>
    </w:lvl>
  </w:abstractNum>
  <w:abstractNum w:abstractNumId="4">
    <w:nsid w:val="1C2F8D4E"/>
    <w:multiLevelType w:val="singleLevel"/>
    <w:tmpl w:val="1C2F8D4E"/>
    <w:lvl w:ilvl="0" w:tentative="0">
      <w:start w:val="1"/>
      <w:numFmt w:val="decimal"/>
      <w:suff w:val="nothing"/>
      <w:lvlText w:val="%1．"/>
      <w:lvlJc w:val="left"/>
      <w:pPr>
        <w:ind w:left="0" w:firstLine="400"/>
      </w:pPr>
      <w:rPr>
        <w:rFonts w:hint="default"/>
      </w:rPr>
    </w:lvl>
  </w:abstractNum>
  <w:abstractNum w:abstractNumId="5">
    <w:nsid w:val="5BFF1610"/>
    <w:multiLevelType w:val="singleLevel"/>
    <w:tmpl w:val="5BFF1610"/>
    <w:lvl w:ilvl="0" w:tentative="0">
      <w:start w:val="1"/>
      <w:numFmt w:val="chineseCounting"/>
      <w:suff w:val="nothing"/>
      <w:lvlText w:val="（%1）"/>
      <w:lvlJc w:val="left"/>
      <w:rPr>
        <w:rFonts w:hint="eastAsia"/>
      </w:rPr>
    </w:lvl>
  </w:abstractNum>
  <w:num w:numId="1">
    <w:abstractNumId w:val="0"/>
  </w:num>
  <w:num w:numId="2">
    <w:abstractNumId w:val="1"/>
  </w:num>
  <w:num w:numId="3">
    <w:abstractNumId w:val="2"/>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xZmU0ZWY5ZjFmMzE0NTU5MGVhM2Y3MzgyOTg5YjIifQ=="/>
  </w:docVars>
  <w:rsids>
    <w:rsidRoot w:val="FFA95E34"/>
    <w:rsid w:val="0005462D"/>
    <w:rsid w:val="00070F44"/>
    <w:rsid w:val="00114628"/>
    <w:rsid w:val="00160263"/>
    <w:rsid w:val="00204B66"/>
    <w:rsid w:val="00255FC6"/>
    <w:rsid w:val="003064FE"/>
    <w:rsid w:val="00306540"/>
    <w:rsid w:val="003D0422"/>
    <w:rsid w:val="003E29C7"/>
    <w:rsid w:val="00446B4B"/>
    <w:rsid w:val="00467D53"/>
    <w:rsid w:val="00496F55"/>
    <w:rsid w:val="004D39D2"/>
    <w:rsid w:val="00503C53"/>
    <w:rsid w:val="005A2977"/>
    <w:rsid w:val="005C2382"/>
    <w:rsid w:val="005C6BBE"/>
    <w:rsid w:val="005D2783"/>
    <w:rsid w:val="005D2854"/>
    <w:rsid w:val="00604532"/>
    <w:rsid w:val="0063740C"/>
    <w:rsid w:val="00655ABB"/>
    <w:rsid w:val="00676FA6"/>
    <w:rsid w:val="00723715"/>
    <w:rsid w:val="00751637"/>
    <w:rsid w:val="00800C99"/>
    <w:rsid w:val="00816543"/>
    <w:rsid w:val="00830014"/>
    <w:rsid w:val="00866150"/>
    <w:rsid w:val="008C0DB8"/>
    <w:rsid w:val="008C3DDF"/>
    <w:rsid w:val="00917D51"/>
    <w:rsid w:val="00982C2B"/>
    <w:rsid w:val="00993715"/>
    <w:rsid w:val="009D34BD"/>
    <w:rsid w:val="009E23D8"/>
    <w:rsid w:val="00A13A67"/>
    <w:rsid w:val="00A32FD9"/>
    <w:rsid w:val="00AB142E"/>
    <w:rsid w:val="00B01CDB"/>
    <w:rsid w:val="00B368DC"/>
    <w:rsid w:val="00B600D3"/>
    <w:rsid w:val="00BA5906"/>
    <w:rsid w:val="00BD684C"/>
    <w:rsid w:val="00C14ADD"/>
    <w:rsid w:val="00C71940"/>
    <w:rsid w:val="00C75D7B"/>
    <w:rsid w:val="00C8503F"/>
    <w:rsid w:val="00D440E5"/>
    <w:rsid w:val="00DC3194"/>
    <w:rsid w:val="00DC38AD"/>
    <w:rsid w:val="00DE690C"/>
    <w:rsid w:val="00E5124B"/>
    <w:rsid w:val="00E85F46"/>
    <w:rsid w:val="00EF2581"/>
    <w:rsid w:val="00F60293"/>
    <w:rsid w:val="00F75CB8"/>
    <w:rsid w:val="00F9281E"/>
    <w:rsid w:val="00FF5A2C"/>
    <w:rsid w:val="014F6463"/>
    <w:rsid w:val="019C2519"/>
    <w:rsid w:val="01A96A2F"/>
    <w:rsid w:val="02581525"/>
    <w:rsid w:val="02DE2945"/>
    <w:rsid w:val="035179D4"/>
    <w:rsid w:val="03E00BE2"/>
    <w:rsid w:val="04357D70"/>
    <w:rsid w:val="046C3066"/>
    <w:rsid w:val="04C81921"/>
    <w:rsid w:val="053E4A03"/>
    <w:rsid w:val="05EC445F"/>
    <w:rsid w:val="06C21663"/>
    <w:rsid w:val="06E11AE9"/>
    <w:rsid w:val="07124399"/>
    <w:rsid w:val="07EA6116"/>
    <w:rsid w:val="08C90A87"/>
    <w:rsid w:val="096864F2"/>
    <w:rsid w:val="09FBBF8E"/>
    <w:rsid w:val="0A696248"/>
    <w:rsid w:val="0AB87005"/>
    <w:rsid w:val="0B3643CE"/>
    <w:rsid w:val="0B48482D"/>
    <w:rsid w:val="0B561450"/>
    <w:rsid w:val="0BC32105"/>
    <w:rsid w:val="0BFA53FB"/>
    <w:rsid w:val="0D6151BA"/>
    <w:rsid w:val="0EDF6FFF"/>
    <w:rsid w:val="0F240A59"/>
    <w:rsid w:val="0F2C6214"/>
    <w:rsid w:val="0F361F71"/>
    <w:rsid w:val="0FA40799"/>
    <w:rsid w:val="10244EF8"/>
    <w:rsid w:val="110B32F9"/>
    <w:rsid w:val="11252F1A"/>
    <w:rsid w:val="117417AC"/>
    <w:rsid w:val="118C4D48"/>
    <w:rsid w:val="11C95F9C"/>
    <w:rsid w:val="11CA3BB3"/>
    <w:rsid w:val="11CF479B"/>
    <w:rsid w:val="1256384E"/>
    <w:rsid w:val="128B5D17"/>
    <w:rsid w:val="12E96A91"/>
    <w:rsid w:val="144813FA"/>
    <w:rsid w:val="151E65FF"/>
    <w:rsid w:val="16526560"/>
    <w:rsid w:val="178A6601"/>
    <w:rsid w:val="189245F0"/>
    <w:rsid w:val="18A92683"/>
    <w:rsid w:val="19145D4E"/>
    <w:rsid w:val="19A3056F"/>
    <w:rsid w:val="1AA749A0"/>
    <w:rsid w:val="1AB01309"/>
    <w:rsid w:val="1B8F3DB2"/>
    <w:rsid w:val="1BB8A104"/>
    <w:rsid w:val="1BFC4783"/>
    <w:rsid w:val="1C4C1CA3"/>
    <w:rsid w:val="1C6F7740"/>
    <w:rsid w:val="1CD001DE"/>
    <w:rsid w:val="1CF814E3"/>
    <w:rsid w:val="1D3F1BF7"/>
    <w:rsid w:val="1E2F7187"/>
    <w:rsid w:val="1E601A36"/>
    <w:rsid w:val="1E731769"/>
    <w:rsid w:val="1F176598"/>
    <w:rsid w:val="1F5A46D7"/>
    <w:rsid w:val="1F7D2063"/>
    <w:rsid w:val="1F817EB6"/>
    <w:rsid w:val="1FC57DA2"/>
    <w:rsid w:val="20362A4E"/>
    <w:rsid w:val="203A744D"/>
    <w:rsid w:val="20981876"/>
    <w:rsid w:val="20A7394C"/>
    <w:rsid w:val="210E4564"/>
    <w:rsid w:val="220A11BA"/>
    <w:rsid w:val="235F22BC"/>
    <w:rsid w:val="23736C38"/>
    <w:rsid w:val="23F76998"/>
    <w:rsid w:val="2418768B"/>
    <w:rsid w:val="24883A94"/>
    <w:rsid w:val="24D65F20"/>
    <w:rsid w:val="250D077C"/>
    <w:rsid w:val="2546358E"/>
    <w:rsid w:val="257ADE72"/>
    <w:rsid w:val="25CE1C48"/>
    <w:rsid w:val="26A633F3"/>
    <w:rsid w:val="26FA6E43"/>
    <w:rsid w:val="274041B2"/>
    <w:rsid w:val="27C070A1"/>
    <w:rsid w:val="27DC59EA"/>
    <w:rsid w:val="283C7070"/>
    <w:rsid w:val="28D64DCE"/>
    <w:rsid w:val="28D948BF"/>
    <w:rsid w:val="28DB0637"/>
    <w:rsid w:val="292338AC"/>
    <w:rsid w:val="29455AB0"/>
    <w:rsid w:val="2B1517CD"/>
    <w:rsid w:val="2B285689"/>
    <w:rsid w:val="2BDF3837"/>
    <w:rsid w:val="2C1A3224"/>
    <w:rsid w:val="2CE3364D"/>
    <w:rsid w:val="2D8868B3"/>
    <w:rsid w:val="2D8C6E42"/>
    <w:rsid w:val="2DF114EE"/>
    <w:rsid w:val="2E6F59D8"/>
    <w:rsid w:val="2ECD7EFF"/>
    <w:rsid w:val="2FF2D005"/>
    <w:rsid w:val="31524179"/>
    <w:rsid w:val="31B651C6"/>
    <w:rsid w:val="322A05A2"/>
    <w:rsid w:val="325524D0"/>
    <w:rsid w:val="325925CC"/>
    <w:rsid w:val="32676A97"/>
    <w:rsid w:val="32D1748A"/>
    <w:rsid w:val="32F63ADB"/>
    <w:rsid w:val="33572FB0"/>
    <w:rsid w:val="338E797F"/>
    <w:rsid w:val="33E87093"/>
    <w:rsid w:val="352C5D76"/>
    <w:rsid w:val="36392378"/>
    <w:rsid w:val="368A6F17"/>
    <w:rsid w:val="36DF7EAA"/>
    <w:rsid w:val="36E45939"/>
    <w:rsid w:val="370F2ABB"/>
    <w:rsid w:val="376156CD"/>
    <w:rsid w:val="38910D12"/>
    <w:rsid w:val="39021CF2"/>
    <w:rsid w:val="39697599"/>
    <w:rsid w:val="39C95759"/>
    <w:rsid w:val="3A0D13C2"/>
    <w:rsid w:val="3AB82612"/>
    <w:rsid w:val="3AFD443D"/>
    <w:rsid w:val="3B0B730F"/>
    <w:rsid w:val="3B5626E1"/>
    <w:rsid w:val="3B7E7FA9"/>
    <w:rsid w:val="3BFD046C"/>
    <w:rsid w:val="3CA07775"/>
    <w:rsid w:val="3CEE5F6C"/>
    <w:rsid w:val="3D6D517E"/>
    <w:rsid w:val="3D7F55DD"/>
    <w:rsid w:val="3DCE6CED"/>
    <w:rsid w:val="3E3A4290"/>
    <w:rsid w:val="3F487C67"/>
    <w:rsid w:val="3FA8269D"/>
    <w:rsid w:val="415428DD"/>
    <w:rsid w:val="41F60DF2"/>
    <w:rsid w:val="423B584A"/>
    <w:rsid w:val="42F223AD"/>
    <w:rsid w:val="43C42299"/>
    <w:rsid w:val="43CB1B13"/>
    <w:rsid w:val="444A6219"/>
    <w:rsid w:val="44974F2C"/>
    <w:rsid w:val="44F06DC0"/>
    <w:rsid w:val="4519777D"/>
    <w:rsid w:val="452B429C"/>
    <w:rsid w:val="45496C6A"/>
    <w:rsid w:val="45D71D2E"/>
    <w:rsid w:val="461940F5"/>
    <w:rsid w:val="46B55801"/>
    <w:rsid w:val="47E66258"/>
    <w:rsid w:val="48847F4B"/>
    <w:rsid w:val="48A44149"/>
    <w:rsid w:val="48D3318F"/>
    <w:rsid w:val="48FC3F85"/>
    <w:rsid w:val="494B3732"/>
    <w:rsid w:val="498D076A"/>
    <w:rsid w:val="49E03E1E"/>
    <w:rsid w:val="4A1C0855"/>
    <w:rsid w:val="4A2C06FB"/>
    <w:rsid w:val="4ACC606C"/>
    <w:rsid w:val="4B4C652C"/>
    <w:rsid w:val="4B961C6C"/>
    <w:rsid w:val="4BCE772F"/>
    <w:rsid w:val="4C380D83"/>
    <w:rsid w:val="4E4A5793"/>
    <w:rsid w:val="4F215F85"/>
    <w:rsid w:val="4F710AFD"/>
    <w:rsid w:val="4F727617"/>
    <w:rsid w:val="4FBE01E7"/>
    <w:rsid w:val="4FCA4B9F"/>
    <w:rsid w:val="4FD776D9"/>
    <w:rsid w:val="506A5C79"/>
    <w:rsid w:val="510D24B0"/>
    <w:rsid w:val="51855FBF"/>
    <w:rsid w:val="52191A4C"/>
    <w:rsid w:val="522317AC"/>
    <w:rsid w:val="5251776E"/>
    <w:rsid w:val="526861E8"/>
    <w:rsid w:val="52AC0CD5"/>
    <w:rsid w:val="53367F96"/>
    <w:rsid w:val="55097B26"/>
    <w:rsid w:val="557C6EDE"/>
    <w:rsid w:val="558D7CBB"/>
    <w:rsid w:val="559C3F16"/>
    <w:rsid w:val="5726041F"/>
    <w:rsid w:val="57CC7219"/>
    <w:rsid w:val="57CF2865"/>
    <w:rsid w:val="585E353C"/>
    <w:rsid w:val="5862192B"/>
    <w:rsid w:val="58B2640F"/>
    <w:rsid w:val="59F75F4C"/>
    <w:rsid w:val="5A27563D"/>
    <w:rsid w:val="5A2E12B4"/>
    <w:rsid w:val="5A700DA8"/>
    <w:rsid w:val="5AD21A0B"/>
    <w:rsid w:val="5AD85ED5"/>
    <w:rsid w:val="5B4973DB"/>
    <w:rsid w:val="5B527C6B"/>
    <w:rsid w:val="5B716D4E"/>
    <w:rsid w:val="5C0E58AD"/>
    <w:rsid w:val="5CAB1AF3"/>
    <w:rsid w:val="5D014829"/>
    <w:rsid w:val="5DF4796D"/>
    <w:rsid w:val="5DFC1EDA"/>
    <w:rsid w:val="5E6A402D"/>
    <w:rsid w:val="5E8A6181"/>
    <w:rsid w:val="5EDEE6A5"/>
    <w:rsid w:val="5EE40830"/>
    <w:rsid w:val="5EE53914"/>
    <w:rsid w:val="5EEA486F"/>
    <w:rsid w:val="5EFD23AE"/>
    <w:rsid w:val="5F0E0117"/>
    <w:rsid w:val="5F3B746F"/>
    <w:rsid w:val="5F6E0BB6"/>
    <w:rsid w:val="5F9A6B14"/>
    <w:rsid w:val="603A7877"/>
    <w:rsid w:val="603C12BA"/>
    <w:rsid w:val="60C207E7"/>
    <w:rsid w:val="60D13AF2"/>
    <w:rsid w:val="61AB60F1"/>
    <w:rsid w:val="626444EA"/>
    <w:rsid w:val="62726C0F"/>
    <w:rsid w:val="629B43B7"/>
    <w:rsid w:val="637B39B7"/>
    <w:rsid w:val="64212D65"/>
    <w:rsid w:val="64AD3F2E"/>
    <w:rsid w:val="656B1AFE"/>
    <w:rsid w:val="656E236F"/>
    <w:rsid w:val="65744C04"/>
    <w:rsid w:val="65D10FAB"/>
    <w:rsid w:val="66524A62"/>
    <w:rsid w:val="669775A3"/>
    <w:rsid w:val="66A56B87"/>
    <w:rsid w:val="67C65A33"/>
    <w:rsid w:val="68FC51DA"/>
    <w:rsid w:val="68FE38D4"/>
    <w:rsid w:val="69B33D95"/>
    <w:rsid w:val="69CD5DCF"/>
    <w:rsid w:val="69E62DCB"/>
    <w:rsid w:val="6A651EB6"/>
    <w:rsid w:val="6AD02FD8"/>
    <w:rsid w:val="6B20545A"/>
    <w:rsid w:val="6C4258A4"/>
    <w:rsid w:val="6C465394"/>
    <w:rsid w:val="6E2C7EE1"/>
    <w:rsid w:val="6ECE1671"/>
    <w:rsid w:val="6F8B4E13"/>
    <w:rsid w:val="6FB410F8"/>
    <w:rsid w:val="6FB673DF"/>
    <w:rsid w:val="6FCC795E"/>
    <w:rsid w:val="6FDD7DBD"/>
    <w:rsid w:val="6FFA27D1"/>
    <w:rsid w:val="705636CC"/>
    <w:rsid w:val="705B5186"/>
    <w:rsid w:val="721508A3"/>
    <w:rsid w:val="725A21C1"/>
    <w:rsid w:val="72A050D2"/>
    <w:rsid w:val="72BF0EFE"/>
    <w:rsid w:val="736254FF"/>
    <w:rsid w:val="748867DC"/>
    <w:rsid w:val="751704E2"/>
    <w:rsid w:val="75322959"/>
    <w:rsid w:val="75C7A920"/>
    <w:rsid w:val="75DB1BA2"/>
    <w:rsid w:val="766C1742"/>
    <w:rsid w:val="768505DA"/>
    <w:rsid w:val="77110B96"/>
    <w:rsid w:val="771F0657"/>
    <w:rsid w:val="77667C7B"/>
    <w:rsid w:val="77EFF400"/>
    <w:rsid w:val="784655B3"/>
    <w:rsid w:val="78746DE5"/>
    <w:rsid w:val="7883171E"/>
    <w:rsid w:val="793A0E79"/>
    <w:rsid w:val="79B20362"/>
    <w:rsid w:val="7ACC2F08"/>
    <w:rsid w:val="7ACF0C4A"/>
    <w:rsid w:val="7B0271A1"/>
    <w:rsid w:val="7B220D7A"/>
    <w:rsid w:val="7B8C1853"/>
    <w:rsid w:val="7B937ECA"/>
    <w:rsid w:val="7BDBFE6F"/>
    <w:rsid w:val="7CB836FA"/>
    <w:rsid w:val="7CBB73FC"/>
    <w:rsid w:val="7CE5AF79"/>
    <w:rsid w:val="7DC91981"/>
    <w:rsid w:val="7DE62533"/>
    <w:rsid w:val="7EA71D7C"/>
    <w:rsid w:val="7EE529DC"/>
    <w:rsid w:val="7F364DF4"/>
    <w:rsid w:val="7F547CB9"/>
    <w:rsid w:val="7F606315"/>
    <w:rsid w:val="7FB5A2BD"/>
    <w:rsid w:val="7FDF7F48"/>
    <w:rsid w:val="96F79117"/>
    <w:rsid w:val="9DF73F1D"/>
    <w:rsid w:val="A3FBE9FC"/>
    <w:rsid w:val="AC7FAF6B"/>
    <w:rsid w:val="B7FC92C0"/>
    <w:rsid w:val="BBFD5451"/>
    <w:rsid w:val="BDE98D6F"/>
    <w:rsid w:val="CDBF139D"/>
    <w:rsid w:val="D1138153"/>
    <w:rsid w:val="EF7F817E"/>
    <w:rsid w:val="EFFF18ED"/>
    <w:rsid w:val="F57461D3"/>
    <w:rsid w:val="F67EBEA2"/>
    <w:rsid w:val="F6FFAB0F"/>
    <w:rsid w:val="FB77BBC5"/>
    <w:rsid w:val="FBDB4400"/>
    <w:rsid w:val="FBFE8DA7"/>
    <w:rsid w:val="FBFFABC0"/>
    <w:rsid w:val="FC4E256E"/>
    <w:rsid w:val="FFA95E34"/>
    <w:rsid w:val="FFAC2553"/>
    <w:rsid w:val="FFDB4438"/>
    <w:rsid w:val="FFDE24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7">
    <w:name w:val="Hyperlink"/>
    <w:basedOn w:val="6"/>
    <w:qFormat/>
    <w:uiPriority w:val="0"/>
    <w:rPr>
      <w:color w:val="0000FF"/>
      <w:u w:val="single"/>
    </w:rPr>
  </w:style>
  <w:style w:type="paragraph" w:customStyle="1" w:styleId="8">
    <w:name w:val="列表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2558</Words>
  <Characters>2682</Characters>
  <Lines>30</Lines>
  <Paragraphs>8</Paragraphs>
  <TotalTime>36</TotalTime>
  <ScaleCrop>false</ScaleCrop>
  <LinksUpToDate>false</LinksUpToDate>
  <CharactersWithSpaces>2766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2020-06-15T02:07:00Z</dcterms:created>
  <dc:creator>GS</dc:creator>
  <cp:lastModifiedBy>谭律师</cp:lastModifiedBy>
  <cp:lastPrinted>2020-09-19T18:45:00Z</cp:lastPrinted>
  <dcterms:modified xsi:type="dcterms:W3CDTF">2023-10-09T08:32:45Z</dcterms:modified>
  <cp:revision>260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commondata">
    <vt:lpwstr>eyJoZGlkIjoiNzIxZmU0ZWY5ZjFmMzE0NTU5MGVhM2Y3MzgyOTg5YjIifQ==</vt:lpwstr>
  </property>
  <property fmtid="{D5CDD505-2E9C-101B-9397-08002B2CF9AE}" pid="4" name="ICV">
    <vt:lpwstr>0FDD3AC1B157952A7002C962CE7CF211</vt:lpwstr>
  </property>
</Properties>
</file>