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210" w:afterAutospacing="0"/>
        <w:jc w:val="center"/>
        <w:rPr>
          <w:rFonts w:hint="eastAsia" w:ascii="宋体" w:hAnsi="宋体" w:eastAsia="宋体" w:cs="MS Mincho"/>
          <w:b/>
          <w:bCs/>
          <w:color w:val="333333"/>
          <w:spacing w:val="8"/>
          <w:sz w:val="44"/>
          <w:szCs w:val="44"/>
          <w:lang w:val="en-US" w:eastAsia="zh-Hans"/>
        </w:rPr>
      </w:pPr>
      <w:r>
        <w:rPr>
          <w:rFonts w:hint="default" w:ascii="宋体" w:hAnsi="宋体" w:eastAsia="宋体" w:cs="MS Mincho"/>
          <w:b/>
          <w:bCs/>
          <w:color w:val="333333"/>
          <w:spacing w:val="8"/>
          <w:sz w:val="44"/>
          <w:szCs w:val="44"/>
        </w:rPr>
        <w:t>开封市千鸿置业有限公司</w:t>
      </w:r>
      <w:r>
        <w:rPr>
          <w:rFonts w:hint="eastAsia" w:ascii="宋体" w:hAnsi="宋体" w:eastAsia="宋体" w:cs="MS Mincho"/>
          <w:b/>
          <w:bCs/>
          <w:color w:val="333333"/>
          <w:spacing w:val="8"/>
          <w:sz w:val="44"/>
          <w:szCs w:val="44"/>
        </w:rPr>
        <w:t>破产清算</w:t>
      </w:r>
      <w:r>
        <w:rPr>
          <w:rFonts w:hint="eastAsia" w:ascii="宋体" w:hAnsi="宋体" w:eastAsia="宋体" w:cs="MS Mincho"/>
          <w:b/>
          <w:bCs/>
          <w:color w:val="333333"/>
          <w:spacing w:val="8"/>
          <w:sz w:val="44"/>
          <w:szCs w:val="44"/>
          <w:lang w:val="en-US" w:eastAsia="zh-Hans"/>
        </w:rPr>
        <w:t>案</w:t>
      </w:r>
    </w:p>
    <w:p>
      <w:pPr>
        <w:pStyle w:val="3"/>
        <w:spacing w:before="0" w:beforeAutospacing="0" w:after="210" w:afterAutospacing="0"/>
        <w:jc w:val="center"/>
        <w:rPr>
          <w:rFonts w:ascii="宋体" w:hAnsi="宋体" w:eastAsia="宋体" w:cs="MS Mincho"/>
          <w:b w:val="0"/>
          <w:bCs w:val="0"/>
          <w:color w:val="333333"/>
          <w:spacing w:val="8"/>
          <w:sz w:val="44"/>
          <w:szCs w:val="44"/>
        </w:rPr>
      </w:pPr>
      <w:r>
        <w:rPr>
          <w:rFonts w:ascii="宋体" w:hAnsi="宋体" w:eastAsia="宋体" w:cs="MS Mincho"/>
          <w:b/>
          <w:bCs/>
          <w:color w:val="333333"/>
          <w:spacing w:val="8"/>
          <w:sz w:val="44"/>
          <w:szCs w:val="44"/>
        </w:rPr>
        <w:t>投资人招募公告</w:t>
      </w:r>
    </w:p>
    <w:p>
      <w:pPr>
        <w:pStyle w:val="11"/>
        <w:spacing w:before="0" w:beforeAutospacing="0" w:after="0" w:afterAutospacing="0"/>
        <w:ind w:firstLine="672" w:firstLineChars="200"/>
        <w:jc w:val="both"/>
        <w:rPr>
          <w:rFonts w:hint="eastAsia" w:ascii="仿宋" w:hAnsi="仿宋" w:eastAsia="仿宋" w:cs="仿宋"/>
          <w:spacing w:val="8"/>
          <w:sz w:val="32"/>
          <w:szCs w:val="32"/>
        </w:rPr>
      </w:pP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2022年8月25日，开封市中级人民法院作出（2022）豫02破申4号民事裁定书，受理了申请人开封市开发区彩虹防水材料商行对开封市千鸿置业有限公司（以下称“千鸿公司”）的破产清算申请。经河南省高级人民法院批准，开封市中级人民法院于2022年9月5日作出（2022）豫02破申4号之一民事裁定书，指定</w:t>
      </w:r>
      <w:r>
        <w:rPr>
          <w:rFonts w:hint="eastAsia" w:ascii="仿宋" w:hAnsi="仿宋" w:eastAsia="仿宋" w:cs="仿宋"/>
          <w:spacing w:val="8"/>
          <w:sz w:val="32"/>
          <w:szCs w:val="32"/>
          <w:lang w:val="en-US" w:eastAsia="zh-Hans"/>
        </w:rPr>
        <w:t>开封城乡一体化示范区人民法院</w:t>
      </w:r>
      <w:r>
        <w:rPr>
          <w:rFonts w:hint="eastAsia" w:ascii="仿宋" w:hAnsi="仿宋" w:eastAsia="仿宋" w:cs="仿宋"/>
          <w:spacing w:val="8"/>
          <w:sz w:val="32"/>
          <w:szCs w:val="32"/>
        </w:rPr>
        <w:t>审理</w:t>
      </w:r>
      <w:r>
        <w:rPr>
          <w:rFonts w:hint="default" w:ascii="仿宋" w:hAnsi="仿宋" w:eastAsia="仿宋" w:cs="仿宋"/>
          <w:spacing w:val="8"/>
          <w:sz w:val="32"/>
          <w:szCs w:val="32"/>
        </w:rPr>
        <w:t>本案</w:t>
      </w:r>
      <w:r>
        <w:rPr>
          <w:rFonts w:hint="eastAsia" w:ascii="仿宋" w:hAnsi="仿宋" w:eastAsia="仿宋" w:cs="仿宋"/>
          <w:spacing w:val="8"/>
          <w:sz w:val="32"/>
          <w:szCs w:val="32"/>
        </w:rPr>
        <w:t>。2022年9月30日，开封城乡一体化示范区人民法院</w:t>
      </w:r>
      <w:r>
        <w:rPr>
          <w:rFonts w:hint="eastAsia" w:ascii="仿宋" w:hAnsi="仿宋" w:eastAsia="仿宋" w:cs="仿宋"/>
          <w:spacing w:val="8"/>
          <w:sz w:val="32"/>
          <w:szCs w:val="32"/>
          <w:lang w:val="en-US" w:eastAsia="zh-CN"/>
        </w:rPr>
        <w:t>指定</w:t>
      </w:r>
      <w:r>
        <w:rPr>
          <w:rFonts w:hint="eastAsia" w:ascii="仿宋" w:hAnsi="仿宋" w:eastAsia="仿宋" w:cs="仿宋"/>
          <w:spacing w:val="8"/>
          <w:sz w:val="32"/>
          <w:szCs w:val="32"/>
        </w:rPr>
        <w:t>北京华泰（郑州）律师事务所、河南天基律师事务所担任千鸿公司管理人（以下简称“管理人”）。</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为维护债权人</w:t>
      </w:r>
      <w:r>
        <w:rPr>
          <w:rFonts w:hint="default" w:ascii="仿宋" w:hAnsi="仿宋" w:eastAsia="仿宋" w:cs="仿宋"/>
          <w:spacing w:val="8"/>
          <w:sz w:val="32"/>
          <w:szCs w:val="32"/>
        </w:rPr>
        <w:t>、债务人、购房人等各方主体</w:t>
      </w:r>
      <w:r>
        <w:rPr>
          <w:rFonts w:hint="eastAsia" w:ascii="仿宋" w:hAnsi="仿宋" w:eastAsia="仿宋" w:cs="仿宋"/>
          <w:spacing w:val="8"/>
          <w:sz w:val="32"/>
          <w:szCs w:val="32"/>
        </w:rPr>
        <w:t>的合法权益，实现债务人财产价值最大化，管理人按照</w:t>
      </w:r>
      <w:r>
        <w:rPr>
          <w:rFonts w:hint="default" w:ascii="仿宋" w:hAnsi="仿宋" w:eastAsia="仿宋" w:cs="仿宋"/>
          <w:spacing w:val="8"/>
          <w:sz w:val="32"/>
          <w:szCs w:val="32"/>
        </w:rPr>
        <w:t>相关法律规定</w:t>
      </w:r>
      <w:r>
        <w:rPr>
          <w:rFonts w:hint="eastAsia" w:ascii="仿宋" w:hAnsi="仿宋" w:eastAsia="仿宋" w:cs="仿宋"/>
          <w:spacing w:val="8"/>
          <w:sz w:val="32"/>
          <w:szCs w:val="32"/>
        </w:rPr>
        <w:t>，</w:t>
      </w:r>
      <w:r>
        <w:rPr>
          <w:rFonts w:hint="default" w:ascii="仿宋" w:hAnsi="仿宋" w:eastAsia="仿宋" w:cs="仿宋"/>
          <w:spacing w:val="8"/>
          <w:sz w:val="32"/>
          <w:szCs w:val="32"/>
        </w:rPr>
        <w:t>公开招募</w:t>
      </w:r>
      <w:r>
        <w:rPr>
          <w:rFonts w:hint="eastAsia" w:ascii="仿宋" w:hAnsi="仿宋" w:eastAsia="仿宋" w:cs="仿宋"/>
          <w:spacing w:val="8"/>
          <w:sz w:val="32"/>
          <w:szCs w:val="32"/>
        </w:rPr>
        <w:t>千鸿公司投资人</w:t>
      </w:r>
      <w:r>
        <w:rPr>
          <w:rFonts w:hint="default" w:ascii="仿宋" w:hAnsi="仿宋" w:eastAsia="仿宋" w:cs="仿宋"/>
          <w:spacing w:val="8"/>
          <w:sz w:val="32"/>
          <w:szCs w:val="32"/>
        </w:rPr>
        <w:t>。</w:t>
      </w:r>
      <w:r>
        <w:rPr>
          <w:rFonts w:hint="eastAsia" w:ascii="仿宋" w:hAnsi="仿宋" w:eastAsia="仿宋" w:cs="仿宋"/>
          <w:spacing w:val="8"/>
          <w:sz w:val="32"/>
          <w:szCs w:val="32"/>
        </w:rPr>
        <w:t>就本次招募事宜，公告如下：</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黑体" w:hAnsi="黑体" w:eastAsia="黑体" w:cs="黑体"/>
          <w:b w:val="0"/>
          <w:bCs w:val="0"/>
          <w:spacing w:val="8"/>
          <w:sz w:val="32"/>
          <w:szCs w:val="32"/>
        </w:rPr>
      </w:pPr>
      <w:r>
        <w:rPr>
          <w:rStyle w:val="17"/>
          <w:rFonts w:hint="eastAsia" w:ascii="黑体" w:hAnsi="黑体" w:eastAsia="黑体" w:cs="黑体"/>
          <w:b w:val="0"/>
          <w:bCs w:val="0"/>
          <w:spacing w:val="8"/>
          <w:sz w:val="32"/>
          <w:szCs w:val="32"/>
        </w:rPr>
        <w:t>一、招募须知</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（一）管理人采取公开方式发布本招募公告。</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（二）意向投资人应谨慎细致地阅读本招募公告，严格按照本招募公告规定的条件、规则、流程等履行各项手续。</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Hans"/>
        </w:rPr>
        <w:t>三</w:t>
      </w:r>
      <w:r>
        <w:rPr>
          <w:rFonts w:hint="eastAsia" w:ascii="仿宋" w:hAnsi="仿宋" w:eastAsia="仿宋" w:cs="仿宋"/>
          <w:spacing w:val="8"/>
          <w:sz w:val="32"/>
          <w:szCs w:val="32"/>
        </w:rPr>
        <w:t>）本招募公告之内容对全体意向投资人平等适用，具有相同效力。</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Hans"/>
        </w:rPr>
        <w:t>四</w:t>
      </w:r>
      <w:r>
        <w:rPr>
          <w:rFonts w:hint="eastAsia" w:ascii="仿宋" w:hAnsi="仿宋" w:eastAsia="仿宋" w:cs="仿宋"/>
          <w:spacing w:val="8"/>
          <w:sz w:val="32"/>
          <w:szCs w:val="32"/>
        </w:rPr>
        <w:t>）本招募公告不适用《中华人民共和国招标投标法》，管理人对本招募公告拥有最终解释权。</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Style w:val="17"/>
          <w:rFonts w:hint="eastAsia" w:ascii="黑体" w:hAnsi="黑体" w:eastAsia="黑体" w:cs="黑体"/>
          <w:b w:val="0"/>
          <w:bCs w:val="0"/>
          <w:spacing w:val="8"/>
          <w:sz w:val="32"/>
          <w:szCs w:val="32"/>
        </w:rPr>
      </w:pPr>
      <w:r>
        <w:rPr>
          <w:rStyle w:val="17"/>
          <w:rFonts w:hint="eastAsia" w:ascii="黑体" w:hAnsi="黑体" w:eastAsia="黑体" w:cs="黑体"/>
          <w:b w:val="0"/>
          <w:bCs w:val="0"/>
          <w:spacing w:val="8"/>
          <w:sz w:val="32"/>
          <w:szCs w:val="32"/>
        </w:rPr>
        <w:t>二、千鸿公司概况</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b/>
          <w:spacing w:val="8"/>
          <w:sz w:val="32"/>
          <w:szCs w:val="32"/>
        </w:rPr>
      </w:pPr>
      <w:r>
        <w:rPr>
          <w:rFonts w:hint="eastAsia" w:ascii="仿宋" w:hAnsi="仿宋" w:eastAsia="仿宋" w:cs="仿宋"/>
          <w:b/>
          <w:spacing w:val="8"/>
          <w:sz w:val="32"/>
          <w:szCs w:val="32"/>
        </w:rPr>
        <w:t>（一）工商登记情况</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开封市千鸿置业有限公司2013年3月26日在开封市市场监督管理局专业分局登记成立，注册资本1,000万元，统一社会信用代码：9141020006526543XK，法定代表人张荣江，注册地址开封市开发区魏都路以南（开封市怀仁建筑工程有限公司院内第三栋1层），公司类型为有限责任公司，经营范围为房地产开发、销售（凭资质证经营），房屋租赁，建筑材料销售。营业期限</w:t>
      </w:r>
      <w:r>
        <w:rPr>
          <w:rFonts w:hint="eastAsia" w:ascii="仿宋" w:hAnsi="仿宋" w:eastAsia="仿宋" w:cs="仿宋"/>
          <w:spacing w:val="8"/>
          <w:sz w:val="32"/>
          <w:szCs w:val="32"/>
          <w:lang w:val="en-US" w:eastAsia="zh-Hans"/>
        </w:rPr>
        <w:t>为</w:t>
      </w:r>
      <w:r>
        <w:rPr>
          <w:rFonts w:hint="eastAsia" w:ascii="仿宋" w:hAnsi="仿宋" w:eastAsia="仿宋" w:cs="仿宋"/>
          <w:spacing w:val="8"/>
          <w:sz w:val="32"/>
          <w:szCs w:val="32"/>
        </w:rPr>
        <w:t>2013</w:t>
      </w:r>
      <w:r>
        <w:rPr>
          <w:rFonts w:hint="eastAsia" w:ascii="仿宋" w:hAnsi="仿宋" w:eastAsia="仿宋" w:cs="仿宋"/>
          <w:spacing w:val="8"/>
          <w:sz w:val="32"/>
          <w:szCs w:val="32"/>
          <w:lang w:val="en-US" w:eastAsia="zh-Hans"/>
        </w:rPr>
        <w:t>年</w:t>
      </w:r>
      <w:r>
        <w:rPr>
          <w:rFonts w:hint="eastAsia" w:ascii="仿宋" w:hAnsi="仿宋" w:eastAsia="仿宋" w:cs="仿宋"/>
          <w:spacing w:val="8"/>
          <w:sz w:val="32"/>
          <w:szCs w:val="32"/>
        </w:rPr>
        <w:t>3</w:t>
      </w:r>
      <w:r>
        <w:rPr>
          <w:rFonts w:hint="eastAsia" w:ascii="仿宋" w:hAnsi="仿宋" w:eastAsia="仿宋" w:cs="仿宋"/>
          <w:spacing w:val="8"/>
          <w:sz w:val="32"/>
          <w:szCs w:val="32"/>
          <w:lang w:val="en-US" w:eastAsia="zh-Hans"/>
        </w:rPr>
        <w:t>月</w:t>
      </w:r>
      <w:r>
        <w:rPr>
          <w:rFonts w:hint="eastAsia" w:ascii="仿宋" w:hAnsi="仿宋" w:eastAsia="仿宋" w:cs="仿宋"/>
          <w:spacing w:val="8"/>
          <w:sz w:val="32"/>
          <w:szCs w:val="32"/>
        </w:rPr>
        <w:t>26</w:t>
      </w:r>
      <w:r>
        <w:rPr>
          <w:rFonts w:hint="eastAsia" w:ascii="仿宋" w:hAnsi="仿宋" w:eastAsia="仿宋" w:cs="仿宋"/>
          <w:spacing w:val="8"/>
          <w:sz w:val="32"/>
          <w:szCs w:val="32"/>
          <w:lang w:val="en-US" w:eastAsia="zh-Hans"/>
        </w:rPr>
        <w:t>日</w:t>
      </w:r>
      <w:r>
        <w:rPr>
          <w:rFonts w:hint="eastAsia" w:ascii="仿宋" w:hAnsi="仿宋" w:eastAsia="仿宋" w:cs="仿宋"/>
          <w:spacing w:val="8"/>
          <w:sz w:val="32"/>
          <w:szCs w:val="32"/>
        </w:rPr>
        <w:t>至2023</w:t>
      </w:r>
      <w:r>
        <w:rPr>
          <w:rFonts w:hint="eastAsia" w:ascii="仿宋" w:hAnsi="仿宋" w:eastAsia="仿宋" w:cs="仿宋"/>
          <w:spacing w:val="8"/>
          <w:sz w:val="32"/>
          <w:szCs w:val="32"/>
          <w:lang w:val="en-US" w:eastAsia="zh-Hans"/>
        </w:rPr>
        <w:t>年</w:t>
      </w:r>
      <w:r>
        <w:rPr>
          <w:rFonts w:hint="eastAsia" w:ascii="仿宋" w:hAnsi="仿宋" w:eastAsia="仿宋" w:cs="仿宋"/>
          <w:spacing w:val="8"/>
          <w:sz w:val="32"/>
          <w:szCs w:val="32"/>
          <w:lang w:eastAsia="zh-Hans"/>
        </w:rPr>
        <w:t>3</w:t>
      </w:r>
      <w:r>
        <w:rPr>
          <w:rFonts w:hint="eastAsia" w:ascii="仿宋" w:hAnsi="仿宋" w:eastAsia="仿宋" w:cs="仿宋"/>
          <w:spacing w:val="8"/>
          <w:sz w:val="32"/>
          <w:szCs w:val="32"/>
          <w:lang w:val="en-US" w:eastAsia="zh-Hans"/>
        </w:rPr>
        <w:t>月</w:t>
      </w:r>
      <w:r>
        <w:rPr>
          <w:rFonts w:hint="eastAsia" w:ascii="仿宋" w:hAnsi="仿宋" w:eastAsia="仿宋" w:cs="仿宋"/>
          <w:spacing w:val="8"/>
          <w:sz w:val="32"/>
          <w:szCs w:val="32"/>
          <w:lang w:eastAsia="zh-Hans"/>
        </w:rPr>
        <w:t>25</w:t>
      </w:r>
      <w:r>
        <w:rPr>
          <w:rFonts w:hint="eastAsia" w:ascii="仿宋" w:hAnsi="仿宋" w:eastAsia="仿宋" w:cs="仿宋"/>
          <w:spacing w:val="8"/>
          <w:sz w:val="32"/>
          <w:szCs w:val="32"/>
          <w:lang w:val="en-US" w:eastAsia="zh-Hans"/>
        </w:rPr>
        <w:t>日</w:t>
      </w:r>
      <w:r>
        <w:rPr>
          <w:rFonts w:hint="eastAsia" w:ascii="仿宋" w:hAnsi="仿宋" w:eastAsia="仿宋" w:cs="仿宋"/>
          <w:spacing w:val="8"/>
          <w:sz w:val="32"/>
          <w:szCs w:val="32"/>
        </w:rPr>
        <w:t>。</w:t>
      </w:r>
      <w:r>
        <w:rPr>
          <w:rFonts w:hint="default" w:ascii="仿宋" w:hAnsi="仿宋" w:eastAsia="仿宋" w:cs="仿宋"/>
          <w:spacing w:val="8"/>
          <w:sz w:val="32"/>
          <w:szCs w:val="32"/>
        </w:rPr>
        <w:t>现</w:t>
      </w:r>
      <w:r>
        <w:rPr>
          <w:rFonts w:hint="eastAsia" w:ascii="仿宋" w:hAnsi="仿宋" w:eastAsia="仿宋" w:cs="仿宋"/>
          <w:spacing w:val="8"/>
          <w:sz w:val="32"/>
          <w:szCs w:val="32"/>
        </w:rPr>
        <w:t>股东为</w:t>
      </w:r>
      <w:r>
        <w:rPr>
          <w:rFonts w:hint="eastAsia" w:ascii="仿宋" w:hAnsi="仿宋" w:eastAsia="仿宋" w:cs="仿宋"/>
          <w:spacing w:val="8"/>
          <w:sz w:val="32"/>
          <w:szCs w:val="32"/>
          <w:lang w:val="en-US" w:eastAsia="zh-Hans"/>
        </w:rPr>
        <w:t>张荣江</w:t>
      </w:r>
      <w:r>
        <w:rPr>
          <w:rFonts w:hint="eastAsia" w:ascii="仿宋" w:hAnsi="仿宋" w:eastAsia="仿宋" w:cs="仿宋"/>
          <w:spacing w:val="8"/>
          <w:sz w:val="32"/>
          <w:szCs w:val="32"/>
        </w:rPr>
        <w:t>（持股比例40%），</w:t>
      </w:r>
      <w:r>
        <w:rPr>
          <w:rFonts w:hint="eastAsia" w:ascii="仿宋" w:hAnsi="仿宋" w:eastAsia="仿宋" w:cs="仿宋"/>
          <w:spacing w:val="8"/>
          <w:sz w:val="32"/>
          <w:szCs w:val="32"/>
          <w:lang w:val="en-US" w:eastAsia="zh-Hans"/>
        </w:rPr>
        <w:t>宋西章</w:t>
      </w:r>
      <w:r>
        <w:rPr>
          <w:rFonts w:hint="eastAsia" w:ascii="仿宋" w:hAnsi="仿宋" w:eastAsia="仿宋" w:cs="仿宋"/>
          <w:spacing w:val="8"/>
          <w:sz w:val="32"/>
          <w:szCs w:val="32"/>
        </w:rPr>
        <w:t>（持股比例30%）</w:t>
      </w:r>
      <w:r>
        <w:rPr>
          <w:rFonts w:hint="eastAsia" w:ascii="仿宋" w:hAnsi="仿宋" w:eastAsia="仿宋" w:cs="仿宋"/>
          <w:spacing w:val="8"/>
          <w:sz w:val="32"/>
          <w:szCs w:val="32"/>
          <w:lang w:val="en-US" w:eastAsia="zh-Hans"/>
        </w:rPr>
        <w:t>和陈家涛</w:t>
      </w:r>
      <w:r>
        <w:rPr>
          <w:rFonts w:hint="eastAsia" w:ascii="仿宋" w:hAnsi="仿宋" w:eastAsia="仿宋" w:cs="仿宋"/>
          <w:spacing w:val="8"/>
          <w:sz w:val="32"/>
          <w:szCs w:val="32"/>
        </w:rPr>
        <w:t>（持股比例30%）。</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Style w:val="17"/>
          <w:rFonts w:hint="eastAsia" w:ascii="仿宋" w:hAnsi="仿宋" w:eastAsia="仿宋" w:cs="仿宋"/>
          <w:spacing w:val="8"/>
          <w:sz w:val="32"/>
          <w:szCs w:val="32"/>
        </w:rPr>
        <w:t>（二）资产情况</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lang w:val="en-US" w:eastAsia="zh-Hans"/>
        </w:rPr>
      </w:pPr>
      <w:r>
        <w:rPr>
          <w:rFonts w:hint="eastAsia" w:ascii="仿宋" w:hAnsi="仿宋" w:eastAsia="仿宋" w:cs="仿宋"/>
          <w:spacing w:val="8"/>
          <w:sz w:val="32"/>
          <w:szCs w:val="32"/>
        </w:rPr>
        <w:t>千鸿公司</w:t>
      </w:r>
      <w:r>
        <w:rPr>
          <w:rFonts w:hint="eastAsia" w:ascii="仿宋" w:hAnsi="仿宋" w:eastAsia="仿宋" w:cs="仿宋"/>
          <w:spacing w:val="8"/>
          <w:sz w:val="32"/>
          <w:szCs w:val="32"/>
          <w:lang w:val="en-US" w:eastAsia="zh-Hans"/>
        </w:rPr>
        <w:t>于</w:t>
      </w:r>
      <w:r>
        <w:rPr>
          <w:rFonts w:hint="eastAsia" w:ascii="仿宋" w:hAnsi="仿宋" w:eastAsia="仿宋" w:cs="仿宋"/>
          <w:spacing w:val="8"/>
          <w:sz w:val="32"/>
          <w:szCs w:val="32"/>
          <w:lang w:eastAsia="zh-Hans"/>
        </w:rPr>
        <w:t>2013</w:t>
      </w:r>
      <w:r>
        <w:rPr>
          <w:rFonts w:hint="eastAsia" w:ascii="仿宋" w:hAnsi="仿宋" w:eastAsia="仿宋" w:cs="仿宋"/>
          <w:spacing w:val="8"/>
          <w:sz w:val="32"/>
          <w:szCs w:val="32"/>
          <w:lang w:val="en-US" w:eastAsia="zh-Hans"/>
        </w:rPr>
        <w:t>年取得</w:t>
      </w:r>
      <w:r>
        <w:rPr>
          <w:rFonts w:hint="eastAsia" w:ascii="仿宋" w:hAnsi="仿宋" w:eastAsia="仿宋" w:cs="仿宋"/>
          <w:spacing w:val="8"/>
          <w:sz w:val="32"/>
          <w:szCs w:val="32"/>
          <w:lang w:val="en-US" w:eastAsia="zh-CN"/>
        </w:rPr>
        <w:t>257848</w:t>
      </w:r>
      <w:r>
        <w:rPr>
          <w:rFonts w:hint="eastAsia" w:ascii="仿宋" w:hAnsi="仿宋" w:eastAsia="仿宋" w:cs="仿宋"/>
          <w:spacing w:val="8"/>
          <w:sz w:val="32"/>
          <w:szCs w:val="32"/>
          <w:lang w:val="en-US" w:eastAsia="zh-Hans"/>
        </w:rPr>
        <w:t>号宗地</w:t>
      </w:r>
      <w:r>
        <w:rPr>
          <w:rFonts w:hint="eastAsia" w:ascii="仿宋" w:hAnsi="仿宋" w:eastAsia="仿宋" w:cs="仿宋"/>
          <w:spacing w:val="8"/>
          <w:sz w:val="32"/>
          <w:szCs w:val="32"/>
        </w:rPr>
        <w:t>的国有建设用地使用权，</w:t>
      </w:r>
      <w:r>
        <w:rPr>
          <w:rFonts w:hint="eastAsia" w:ascii="仿宋" w:hAnsi="仿宋" w:eastAsia="仿宋" w:cs="仿宋"/>
          <w:spacing w:val="8"/>
          <w:sz w:val="32"/>
          <w:szCs w:val="32"/>
          <w:lang w:val="en-US" w:eastAsia="zh-Hans"/>
        </w:rPr>
        <w:t>该地块位于</w:t>
      </w:r>
      <w:r>
        <w:rPr>
          <w:rFonts w:hint="eastAsia" w:ascii="仿宋" w:hAnsi="仿宋" w:eastAsia="仿宋" w:cs="仿宋"/>
          <w:spacing w:val="8"/>
          <w:sz w:val="32"/>
          <w:szCs w:val="32"/>
        </w:rPr>
        <w:t>开封市安顺路以南、八大街以东</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土地性质为商务兼容商业用地</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Hans"/>
        </w:rPr>
        <w:t>土地使用权面积为</w:t>
      </w:r>
      <w:r>
        <w:rPr>
          <w:rFonts w:hint="eastAsia" w:ascii="仿宋" w:hAnsi="仿宋" w:eastAsia="仿宋" w:cs="仿宋"/>
          <w:spacing w:val="8"/>
          <w:sz w:val="32"/>
          <w:szCs w:val="32"/>
        </w:rPr>
        <w:t>18918</w:t>
      </w:r>
      <w:r>
        <w:rPr>
          <w:rFonts w:hint="eastAsia" w:ascii="仿宋" w:hAnsi="仿宋" w:eastAsia="仿宋" w:cs="仿宋"/>
          <w:spacing w:val="8"/>
          <w:sz w:val="32"/>
          <w:szCs w:val="32"/>
          <w:lang w:val="en-US" w:eastAsia="zh-Hans"/>
        </w:rPr>
        <w:t>平方米</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土地使用权终止日期为</w:t>
      </w:r>
      <w:r>
        <w:rPr>
          <w:rFonts w:hint="eastAsia" w:ascii="仿宋" w:hAnsi="仿宋" w:eastAsia="仿宋" w:cs="仿宋"/>
          <w:spacing w:val="8"/>
          <w:sz w:val="32"/>
          <w:szCs w:val="32"/>
          <w:lang w:eastAsia="zh-Hans"/>
        </w:rPr>
        <w:t>2053</w:t>
      </w:r>
      <w:r>
        <w:rPr>
          <w:rFonts w:hint="eastAsia" w:ascii="仿宋" w:hAnsi="仿宋" w:eastAsia="仿宋" w:cs="仿宋"/>
          <w:spacing w:val="8"/>
          <w:sz w:val="32"/>
          <w:szCs w:val="32"/>
          <w:lang w:val="en-US" w:eastAsia="zh-Hans"/>
        </w:rPr>
        <w:t>年</w:t>
      </w:r>
      <w:r>
        <w:rPr>
          <w:rFonts w:hint="eastAsia" w:ascii="仿宋" w:hAnsi="仿宋" w:eastAsia="仿宋" w:cs="仿宋"/>
          <w:spacing w:val="8"/>
          <w:sz w:val="32"/>
          <w:szCs w:val="32"/>
          <w:lang w:eastAsia="zh-Hans"/>
        </w:rPr>
        <w:t>11</w:t>
      </w:r>
      <w:r>
        <w:rPr>
          <w:rFonts w:hint="eastAsia" w:ascii="仿宋" w:hAnsi="仿宋" w:eastAsia="仿宋" w:cs="仿宋"/>
          <w:spacing w:val="8"/>
          <w:sz w:val="32"/>
          <w:szCs w:val="32"/>
          <w:lang w:val="en-US" w:eastAsia="zh-Hans"/>
        </w:rPr>
        <w:t>月</w:t>
      </w:r>
      <w:r>
        <w:rPr>
          <w:rFonts w:hint="eastAsia" w:ascii="仿宋" w:hAnsi="仿宋" w:eastAsia="仿宋" w:cs="仿宋"/>
          <w:spacing w:val="8"/>
          <w:sz w:val="32"/>
          <w:szCs w:val="32"/>
          <w:lang w:eastAsia="zh-Hans"/>
        </w:rPr>
        <w:t>29</w:t>
      </w:r>
      <w:r>
        <w:rPr>
          <w:rFonts w:hint="eastAsia" w:ascii="仿宋" w:hAnsi="仿宋" w:eastAsia="仿宋" w:cs="仿宋"/>
          <w:spacing w:val="8"/>
          <w:sz w:val="32"/>
          <w:szCs w:val="32"/>
          <w:lang w:val="en-US" w:eastAsia="zh-Hans"/>
        </w:rPr>
        <w:t>日。</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default" w:ascii="仿宋" w:hAnsi="仿宋" w:eastAsia="仿宋" w:cs="仿宋"/>
          <w:spacing w:val="8"/>
          <w:sz w:val="32"/>
          <w:szCs w:val="32"/>
        </w:rPr>
      </w:pPr>
      <w:r>
        <w:rPr>
          <w:rFonts w:hint="eastAsia" w:ascii="仿宋" w:hAnsi="仿宋" w:eastAsia="仿宋" w:cs="仿宋"/>
          <w:spacing w:val="8"/>
          <w:sz w:val="32"/>
          <w:szCs w:val="32"/>
          <w:lang w:val="en-US" w:eastAsia="zh-Hans"/>
        </w:rPr>
        <w:t>千鸿公司在该地块上</w:t>
      </w:r>
      <w:r>
        <w:rPr>
          <w:rFonts w:hint="eastAsia" w:ascii="仿宋" w:hAnsi="仿宋" w:eastAsia="仿宋" w:cs="仿宋"/>
          <w:spacing w:val="8"/>
          <w:sz w:val="32"/>
          <w:szCs w:val="32"/>
        </w:rPr>
        <w:t>开发</w:t>
      </w:r>
      <w:r>
        <w:rPr>
          <w:rFonts w:hint="default" w:ascii="仿宋" w:hAnsi="仿宋" w:eastAsia="仿宋" w:cs="仿宋"/>
          <w:spacing w:val="8"/>
          <w:sz w:val="32"/>
          <w:szCs w:val="32"/>
        </w:rPr>
        <w:t>建设</w:t>
      </w:r>
      <w:r>
        <w:rPr>
          <w:rFonts w:hint="eastAsia" w:ascii="仿宋" w:hAnsi="仿宋" w:eastAsia="仿宋" w:cs="仿宋"/>
          <w:spacing w:val="8"/>
          <w:sz w:val="32"/>
          <w:szCs w:val="32"/>
        </w:rPr>
        <w:t>“千鸿广场”项目</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目前已按照规划建设一幢高层商业综合楼，结构框架，总层数为十七层（其中</w:t>
      </w:r>
      <w:r>
        <w:rPr>
          <w:rFonts w:hint="eastAsia" w:ascii="仿宋" w:hAnsi="仿宋" w:eastAsia="仿宋" w:cs="仿宋"/>
          <w:spacing w:val="8"/>
          <w:sz w:val="32"/>
          <w:szCs w:val="32"/>
        </w:rPr>
        <w:t>地下二层，地上十五层</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形状为‘</w:t>
      </w:r>
      <w:r>
        <w:rPr>
          <w:rFonts w:hint="eastAsia" w:ascii="仿宋" w:hAnsi="仿宋" w:eastAsia="仿宋" w:cs="仿宋"/>
          <w:spacing w:val="8"/>
          <w:sz w:val="32"/>
          <w:szCs w:val="32"/>
          <w:lang w:eastAsia="zh-Hans"/>
        </w:rPr>
        <w:t>L’</w:t>
      </w:r>
      <w:r>
        <w:rPr>
          <w:rFonts w:hint="eastAsia" w:ascii="仿宋" w:hAnsi="仿宋" w:eastAsia="仿宋" w:cs="仿宋"/>
          <w:spacing w:val="8"/>
          <w:sz w:val="32"/>
          <w:szCs w:val="32"/>
          <w:lang w:val="en-US" w:eastAsia="zh-Hans"/>
        </w:rPr>
        <w:t>型，</w:t>
      </w:r>
      <w:r>
        <w:rPr>
          <w:rFonts w:hint="eastAsia" w:ascii="仿宋" w:hAnsi="仿宋" w:eastAsia="仿宋" w:cs="仿宋"/>
          <w:spacing w:val="8"/>
          <w:sz w:val="32"/>
          <w:szCs w:val="32"/>
          <w:lang w:val="en-US" w:eastAsia="zh-CN"/>
        </w:rPr>
        <w:t>坐</w:t>
      </w:r>
      <w:r>
        <w:rPr>
          <w:rFonts w:hint="eastAsia" w:ascii="仿宋" w:hAnsi="仿宋" w:eastAsia="仿宋" w:cs="仿宋"/>
          <w:spacing w:val="8"/>
          <w:sz w:val="32"/>
          <w:szCs w:val="32"/>
          <w:lang w:val="en-US" w:eastAsia="zh-Hans"/>
        </w:rPr>
        <w:t>自南北拐东西</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Hans"/>
        </w:rPr>
        <w:t>根据测绘</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该商业综合楼的</w:t>
      </w:r>
      <w:r>
        <w:rPr>
          <w:rFonts w:hint="eastAsia" w:ascii="仿宋" w:hAnsi="仿宋" w:eastAsia="仿宋" w:cs="仿宋"/>
          <w:spacing w:val="8"/>
          <w:sz w:val="32"/>
          <w:szCs w:val="32"/>
        </w:rPr>
        <w:t>总建筑面积</w:t>
      </w:r>
      <w:r>
        <w:rPr>
          <w:rFonts w:hint="eastAsia" w:ascii="仿宋" w:hAnsi="仿宋" w:eastAsia="仿宋" w:cs="仿宋"/>
          <w:spacing w:val="8"/>
          <w:sz w:val="32"/>
          <w:szCs w:val="32"/>
          <w:lang w:val="en-US" w:eastAsia="zh-Hans"/>
        </w:rPr>
        <w:t>约</w:t>
      </w:r>
      <w:r>
        <w:rPr>
          <w:rFonts w:hint="eastAsia" w:ascii="仿宋" w:hAnsi="仿宋" w:eastAsia="仿宋" w:cs="仿宋"/>
          <w:spacing w:val="8"/>
          <w:sz w:val="32"/>
          <w:szCs w:val="32"/>
        </w:rPr>
        <w:t>81333</w:t>
      </w:r>
      <w:r>
        <w:rPr>
          <w:rFonts w:hint="eastAsia" w:ascii="仿宋" w:hAnsi="仿宋" w:eastAsia="仿宋" w:cs="仿宋"/>
          <w:spacing w:val="8"/>
          <w:sz w:val="32"/>
          <w:szCs w:val="32"/>
          <w:lang w:val="en-US" w:eastAsia="zh-Hans"/>
        </w:rPr>
        <w:t>.</w:t>
      </w:r>
      <w:r>
        <w:rPr>
          <w:rFonts w:hint="eastAsia" w:ascii="仿宋" w:hAnsi="仿宋" w:eastAsia="仿宋" w:cs="仿宋"/>
          <w:spacing w:val="8"/>
          <w:sz w:val="32"/>
          <w:szCs w:val="32"/>
          <w:lang w:eastAsia="zh-Hans"/>
        </w:rPr>
        <w:t>68</w:t>
      </w:r>
      <w:r>
        <w:rPr>
          <w:rFonts w:hint="eastAsia" w:ascii="仿宋" w:hAnsi="仿宋" w:eastAsia="仿宋" w:cs="仿宋"/>
          <w:spacing w:val="8"/>
          <w:sz w:val="32"/>
          <w:szCs w:val="32"/>
        </w:rPr>
        <w:t>平方米，</w:t>
      </w:r>
      <w:r>
        <w:rPr>
          <w:rFonts w:hint="eastAsia" w:ascii="仿宋" w:hAnsi="仿宋" w:eastAsia="仿宋" w:cs="仿宋"/>
          <w:spacing w:val="8"/>
          <w:sz w:val="32"/>
          <w:szCs w:val="32"/>
          <w:lang w:val="en-US" w:eastAsia="zh-Hans"/>
        </w:rPr>
        <w:t>其中</w:t>
      </w:r>
      <w:r>
        <w:rPr>
          <w:rFonts w:hint="eastAsia" w:ascii="仿宋" w:hAnsi="仿宋" w:eastAsia="仿宋" w:cs="仿宋"/>
          <w:spacing w:val="8"/>
          <w:sz w:val="32"/>
          <w:szCs w:val="32"/>
        </w:rPr>
        <w:t>商业</w:t>
      </w:r>
      <w:r>
        <w:rPr>
          <w:rFonts w:hint="eastAsia" w:ascii="仿宋" w:hAnsi="仿宋" w:eastAsia="仿宋" w:cs="仿宋"/>
          <w:spacing w:val="8"/>
          <w:sz w:val="32"/>
          <w:szCs w:val="32"/>
          <w:lang w:val="en-US" w:eastAsia="zh-Hans"/>
        </w:rPr>
        <w:t>用房约</w:t>
      </w:r>
      <w:r>
        <w:rPr>
          <w:rFonts w:hint="eastAsia" w:ascii="仿宋" w:hAnsi="仿宋" w:eastAsia="仿宋" w:cs="仿宋"/>
          <w:spacing w:val="8"/>
          <w:sz w:val="32"/>
          <w:szCs w:val="32"/>
        </w:rPr>
        <w:t>19769</w:t>
      </w:r>
      <w:r>
        <w:rPr>
          <w:rFonts w:hint="eastAsia" w:ascii="仿宋" w:hAnsi="仿宋" w:eastAsia="仿宋" w:cs="仿宋"/>
          <w:spacing w:val="8"/>
          <w:sz w:val="32"/>
          <w:szCs w:val="32"/>
          <w:lang w:val="en-US" w:eastAsia="zh-Hans"/>
        </w:rPr>
        <w:t>.</w:t>
      </w:r>
      <w:r>
        <w:rPr>
          <w:rFonts w:hint="eastAsia" w:ascii="仿宋" w:hAnsi="仿宋" w:eastAsia="仿宋" w:cs="仿宋"/>
          <w:spacing w:val="8"/>
          <w:sz w:val="32"/>
          <w:szCs w:val="32"/>
          <w:lang w:eastAsia="zh-Hans"/>
        </w:rPr>
        <w:t>12</w:t>
      </w:r>
      <w:r>
        <w:rPr>
          <w:rFonts w:hint="eastAsia" w:ascii="仿宋" w:hAnsi="仿宋" w:eastAsia="仿宋" w:cs="仿宋"/>
          <w:spacing w:val="8"/>
          <w:sz w:val="32"/>
          <w:szCs w:val="32"/>
        </w:rPr>
        <w:t>平方米，写字楼</w:t>
      </w:r>
      <w:r>
        <w:rPr>
          <w:rFonts w:hint="eastAsia" w:ascii="仿宋" w:hAnsi="仿宋" w:eastAsia="仿宋" w:cs="仿宋"/>
          <w:spacing w:val="8"/>
          <w:sz w:val="32"/>
          <w:szCs w:val="32"/>
          <w:lang w:val="en-US" w:eastAsia="zh-Hans"/>
        </w:rPr>
        <w:t>办公</w:t>
      </w:r>
      <w:r>
        <w:rPr>
          <w:rFonts w:hint="eastAsia" w:ascii="仿宋" w:hAnsi="仿宋" w:eastAsia="仿宋" w:cs="仿宋"/>
          <w:spacing w:val="8"/>
          <w:sz w:val="32"/>
          <w:szCs w:val="32"/>
        </w:rPr>
        <w:t>面积</w:t>
      </w:r>
      <w:r>
        <w:rPr>
          <w:rFonts w:hint="eastAsia" w:ascii="仿宋" w:hAnsi="仿宋" w:eastAsia="仿宋" w:cs="仿宋"/>
          <w:spacing w:val="8"/>
          <w:sz w:val="32"/>
          <w:szCs w:val="32"/>
          <w:lang w:val="en-US" w:eastAsia="zh-Hans"/>
        </w:rPr>
        <w:t>约</w:t>
      </w:r>
      <w:r>
        <w:rPr>
          <w:rFonts w:hint="eastAsia" w:ascii="仿宋" w:hAnsi="仿宋" w:eastAsia="仿宋" w:cs="仿宋"/>
          <w:spacing w:val="8"/>
          <w:sz w:val="32"/>
          <w:szCs w:val="32"/>
        </w:rPr>
        <w:t>19643</w:t>
      </w:r>
      <w:r>
        <w:rPr>
          <w:rFonts w:hint="eastAsia" w:ascii="仿宋" w:hAnsi="仿宋" w:eastAsia="仿宋" w:cs="仿宋"/>
          <w:spacing w:val="8"/>
          <w:sz w:val="32"/>
          <w:szCs w:val="32"/>
          <w:lang w:val="en-US" w:eastAsia="zh-Hans"/>
        </w:rPr>
        <w:t>.</w:t>
      </w:r>
      <w:r>
        <w:rPr>
          <w:rFonts w:hint="eastAsia" w:ascii="仿宋" w:hAnsi="仿宋" w:eastAsia="仿宋" w:cs="仿宋"/>
          <w:spacing w:val="8"/>
          <w:sz w:val="32"/>
          <w:szCs w:val="32"/>
          <w:lang w:eastAsia="zh-Hans"/>
        </w:rPr>
        <w:t>99</w:t>
      </w:r>
      <w:r>
        <w:rPr>
          <w:rFonts w:hint="eastAsia" w:ascii="仿宋" w:hAnsi="仿宋" w:eastAsia="仿宋" w:cs="仿宋"/>
          <w:spacing w:val="8"/>
          <w:sz w:val="32"/>
          <w:szCs w:val="32"/>
        </w:rPr>
        <w:t>平方米，酒店面积</w:t>
      </w:r>
      <w:r>
        <w:rPr>
          <w:rFonts w:hint="eastAsia" w:ascii="仿宋" w:hAnsi="仿宋" w:eastAsia="仿宋" w:cs="仿宋"/>
          <w:spacing w:val="8"/>
          <w:sz w:val="32"/>
          <w:szCs w:val="32"/>
          <w:lang w:val="en-US" w:eastAsia="zh-Hans"/>
        </w:rPr>
        <w:t>约</w:t>
      </w:r>
      <w:r>
        <w:rPr>
          <w:rFonts w:hint="eastAsia" w:ascii="仿宋" w:hAnsi="仿宋" w:eastAsia="仿宋" w:cs="仿宋"/>
          <w:spacing w:val="8"/>
          <w:sz w:val="32"/>
          <w:szCs w:val="32"/>
        </w:rPr>
        <w:t>23705</w:t>
      </w:r>
      <w:r>
        <w:rPr>
          <w:rFonts w:hint="eastAsia" w:ascii="仿宋" w:hAnsi="仿宋" w:eastAsia="仿宋" w:cs="仿宋"/>
          <w:spacing w:val="8"/>
          <w:sz w:val="32"/>
          <w:szCs w:val="32"/>
          <w:lang w:val="en-US" w:eastAsia="zh-Hans"/>
        </w:rPr>
        <w:t>.</w:t>
      </w:r>
      <w:r>
        <w:rPr>
          <w:rFonts w:hint="eastAsia" w:ascii="仿宋" w:hAnsi="仿宋" w:eastAsia="仿宋" w:cs="仿宋"/>
          <w:spacing w:val="8"/>
          <w:sz w:val="32"/>
          <w:szCs w:val="32"/>
          <w:lang w:eastAsia="zh-Hans"/>
        </w:rPr>
        <w:t>28</w:t>
      </w:r>
      <w:r>
        <w:rPr>
          <w:rFonts w:hint="eastAsia" w:ascii="仿宋" w:hAnsi="仿宋" w:eastAsia="仿宋" w:cs="仿宋"/>
          <w:spacing w:val="8"/>
          <w:sz w:val="32"/>
          <w:szCs w:val="32"/>
        </w:rPr>
        <w:t>平方米</w:t>
      </w:r>
      <w:r>
        <w:rPr>
          <w:rFonts w:hint="eastAsia" w:ascii="仿宋" w:hAnsi="仿宋" w:eastAsia="仿宋" w:cs="仿宋"/>
          <w:b/>
          <w:bCs/>
          <w:spacing w:val="8"/>
          <w:sz w:val="32"/>
          <w:szCs w:val="32"/>
          <w:lang w:eastAsia="zh-CN"/>
        </w:rPr>
        <w:t>（</w:t>
      </w:r>
      <w:r>
        <w:rPr>
          <w:rFonts w:hint="eastAsia" w:ascii="仿宋" w:hAnsi="仿宋" w:eastAsia="仿宋" w:cs="仿宋"/>
          <w:b/>
          <w:bCs/>
          <w:spacing w:val="8"/>
          <w:sz w:val="32"/>
          <w:szCs w:val="32"/>
          <w:lang w:val="en-US" w:eastAsia="zh-CN"/>
        </w:rPr>
        <w:t>已售69 套房屋，涉及面积3846.17 平方米，剩余19859.11平方米</w:t>
      </w:r>
      <w:r>
        <w:rPr>
          <w:rFonts w:hint="eastAsia" w:ascii="仿宋" w:hAnsi="仿宋" w:eastAsia="仿宋" w:cs="仿宋"/>
          <w:b/>
          <w:bCs/>
          <w:spacing w:val="8"/>
          <w:sz w:val="32"/>
          <w:szCs w:val="32"/>
          <w:lang w:eastAsia="zh-CN"/>
        </w:rPr>
        <w:t>）</w:t>
      </w:r>
      <w:r>
        <w:rPr>
          <w:rFonts w:hint="eastAsia" w:ascii="仿宋" w:hAnsi="仿宋" w:eastAsia="仿宋" w:cs="仿宋"/>
          <w:spacing w:val="8"/>
          <w:sz w:val="32"/>
          <w:szCs w:val="32"/>
        </w:rPr>
        <w:t>，地下室面积约18215</w:t>
      </w:r>
      <w:r>
        <w:rPr>
          <w:rFonts w:hint="eastAsia" w:ascii="仿宋" w:hAnsi="仿宋" w:eastAsia="仿宋" w:cs="仿宋"/>
          <w:spacing w:val="8"/>
          <w:sz w:val="32"/>
          <w:szCs w:val="32"/>
          <w:lang w:val="en-US" w:eastAsia="zh-Hans"/>
        </w:rPr>
        <w:t>.</w:t>
      </w:r>
      <w:r>
        <w:rPr>
          <w:rFonts w:hint="eastAsia" w:ascii="仿宋" w:hAnsi="仿宋" w:eastAsia="仿宋" w:cs="仿宋"/>
          <w:spacing w:val="8"/>
          <w:sz w:val="32"/>
          <w:szCs w:val="32"/>
          <w:lang w:val="en-US" w:eastAsia="zh-CN"/>
        </w:rPr>
        <w:t>32</w:t>
      </w:r>
      <w:r>
        <w:rPr>
          <w:rFonts w:hint="eastAsia" w:ascii="仿宋" w:hAnsi="仿宋" w:eastAsia="仿宋" w:cs="仿宋"/>
          <w:spacing w:val="8"/>
          <w:sz w:val="32"/>
          <w:szCs w:val="32"/>
        </w:rPr>
        <w:t>平方米</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（最终面积</w:t>
      </w:r>
      <w:r>
        <w:rPr>
          <w:rFonts w:hint="eastAsia" w:ascii="仿宋" w:hAnsi="仿宋" w:eastAsia="仿宋" w:cs="仿宋"/>
          <w:spacing w:val="8"/>
          <w:sz w:val="32"/>
          <w:szCs w:val="32"/>
          <w:lang w:val="en-US" w:eastAsia="zh-CN"/>
        </w:rPr>
        <w:t>以</w:t>
      </w:r>
      <w:r>
        <w:rPr>
          <w:rFonts w:hint="eastAsia" w:ascii="仿宋" w:hAnsi="仿宋" w:eastAsia="仿宋" w:cs="仿宋"/>
          <w:spacing w:val="8"/>
          <w:sz w:val="32"/>
          <w:szCs w:val="32"/>
          <w:lang w:val="en-US" w:eastAsia="zh-Hans"/>
        </w:rPr>
        <w:t>竣工后实测为准）</w:t>
      </w:r>
    </w:p>
    <w:p>
      <w:pPr>
        <w:keepNext w:val="0"/>
        <w:keepLines w:val="0"/>
        <w:pageBreakBefore w:val="0"/>
        <w:kinsoku/>
        <w:overflowPunct/>
        <w:topLinePunct w:val="0"/>
        <w:autoSpaceDE/>
        <w:autoSpaceDN/>
        <w:bidi w:val="0"/>
        <w:adjustRightInd/>
        <w:snapToGrid/>
        <w:spacing w:line="560" w:lineRule="exact"/>
        <w:ind w:firstLine="672" w:firstLineChars="200"/>
        <w:textAlignment w:val="auto"/>
        <w:rPr>
          <w:rFonts w:hint="eastAsia" w:ascii="仿宋" w:hAnsi="仿宋" w:eastAsia="仿宋" w:cs="仿宋"/>
          <w:strike/>
          <w:dstrike w:val="0"/>
          <w:color w:val="FF0000"/>
          <w:spacing w:val="8"/>
          <w:kern w:val="0"/>
          <w:sz w:val="32"/>
          <w:szCs w:val="32"/>
          <w:highlight w:val="yellow"/>
          <w:u w:val="none"/>
          <w:lang w:eastAsia="zh-Hans"/>
        </w:rPr>
      </w:pPr>
      <w:r>
        <w:rPr>
          <w:rFonts w:hint="eastAsia" w:ascii="仿宋" w:hAnsi="仿宋" w:eastAsia="仿宋" w:cs="仿宋"/>
          <w:strike w:val="0"/>
          <w:dstrike w:val="0"/>
          <w:spacing w:val="8"/>
          <w:kern w:val="0"/>
          <w:sz w:val="32"/>
          <w:szCs w:val="32"/>
          <w:highlight w:val="none"/>
          <w:lang w:val="en-US" w:eastAsia="zh-Hans"/>
        </w:rPr>
        <w:t>根据管理人初步掌握的资料显示，</w:t>
      </w:r>
      <w:r>
        <w:rPr>
          <w:rFonts w:hint="eastAsia" w:ascii="仿宋" w:hAnsi="仿宋" w:eastAsia="仿宋" w:cs="仿宋"/>
          <w:strike w:val="0"/>
          <w:dstrike w:val="0"/>
          <w:spacing w:val="8"/>
          <w:kern w:val="0"/>
          <w:sz w:val="32"/>
          <w:szCs w:val="32"/>
          <w:highlight w:val="none"/>
        </w:rPr>
        <w:t>该</w:t>
      </w:r>
      <w:r>
        <w:rPr>
          <w:rFonts w:hint="eastAsia" w:ascii="仿宋" w:hAnsi="仿宋" w:eastAsia="仿宋" w:cs="仿宋"/>
          <w:strike w:val="0"/>
          <w:dstrike w:val="0"/>
          <w:spacing w:val="8"/>
          <w:sz w:val="32"/>
          <w:szCs w:val="32"/>
          <w:highlight w:val="none"/>
          <w:lang w:val="en-US" w:eastAsia="zh-Hans"/>
        </w:rPr>
        <w:t>商业综合楼的</w:t>
      </w:r>
      <w:r>
        <w:rPr>
          <w:rFonts w:hint="eastAsia" w:ascii="仿宋" w:hAnsi="仿宋" w:eastAsia="仿宋" w:cs="仿宋"/>
          <w:strike w:val="0"/>
          <w:dstrike w:val="0"/>
          <w:spacing w:val="8"/>
          <w:kern w:val="0"/>
          <w:sz w:val="32"/>
          <w:szCs w:val="32"/>
          <w:highlight w:val="none"/>
          <w:lang w:val="en-US" w:eastAsia="zh-Hans"/>
        </w:rPr>
        <w:t>墙体工程、楼地面工程、外装饰工程干挂石材龙骨、屋面工程及防水保温工程等工程已完成；目前剩余室外工程、室内土建、电梯、干挂石材、门窗等工程未完成。</w:t>
      </w:r>
    </w:p>
    <w:p>
      <w:pPr>
        <w:pStyle w:val="13"/>
        <w:keepNext w:val="0"/>
        <w:keepLines w:val="0"/>
        <w:pageBreakBefore w:val="0"/>
        <w:kinsoku/>
        <w:overflowPunct/>
        <w:topLinePunct w:val="0"/>
        <w:autoSpaceDE/>
        <w:autoSpaceDN/>
        <w:bidi w:val="0"/>
        <w:adjustRightInd/>
        <w:snapToGrid/>
        <w:spacing w:line="560" w:lineRule="exact"/>
        <w:ind w:left="0" w:leftChars="0" w:firstLine="672" w:firstLineChars="200"/>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val="en-US" w:eastAsia="zh-Hans"/>
        </w:rPr>
        <w:t>目前管理人已聘请专业机构开展</w:t>
      </w:r>
      <w:r>
        <w:rPr>
          <w:rFonts w:hint="eastAsia" w:ascii="仿宋" w:hAnsi="仿宋" w:eastAsia="仿宋" w:cs="仿宋"/>
          <w:spacing w:val="8"/>
          <w:sz w:val="32"/>
          <w:szCs w:val="32"/>
        </w:rPr>
        <w:t>审计、评估工作，</w:t>
      </w:r>
      <w:r>
        <w:rPr>
          <w:rFonts w:hint="eastAsia" w:ascii="仿宋" w:hAnsi="仿宋" w:eastAsia="仿宋" w:cs="仿宋"/>
          <w:spacing w:val="8"/>
          <w:sz w:val="32"/>
          <w:szCs w:val="32"/>
          <w:lang w:val="en-US" w:eastAsia="zh-CN"/>
        </w:rPr>
        <w:t>在建工程整体评估价值为22,071.44万元，</w:t>
      </w:r>
      <w:r>
        <w:rPr>
          <w:rFonts w:hint="eastAsia" w:ascii="仿宋" w:hAnsi="仿宋" w:eastAsia="仿宋" w:cs="仿宋"/>
          <w:spacing w:val="8"/>
          <w:sz w:val="32"/>
          <w:szCs w:val="32"/>
        </w:rPr>
        <w:t>准确</w:t>
      </w:r>
      <w:r>
        <w:rPr>
          <w:rFonts w:hint="eastAsia" w:ascii="仿宋" w:hAnsi="仿宋" w:eastAsia="仿宋" w:cs="仿宋"/>
          <w:spacing w:val="8"/>
          <w:sz w:val="32"/>
          <w:szCs w:val="32"/>
          <w:lang w:val="en-US" w:eastAsia="zh-Hans"/>
        </w:rPr>
        <w:t>资产情况、工程完工情况</w:t>
      </w:r>
      <w:r>
        <w:rPr>
          <w:rFonts w:hint="eastAsia" w:ascii="仿宋" w:hAnsi="仿宋" w:eastAsia="仿宋" w:cs="仿宋"/>
          <w:spacing w:val="8"/>
          <w:sz w:val="32"/>
          <w:szCs w:val="32"/>
        </w:rPr>
        <w:t>以审计报告、评估报告</w:t>
      </w:r>
      <w:r>
        <w:rPr>
          <w:rFonts w:hint="eastAsia" w:ascii="仿宋" w:hAnsi="仿宋" w:eastAsia="仿宋" w:cs="仿宋"/>
          <w:spacing w:val="8"/>
          <w:sz w:val="32"/>
          <w:szCs w:val="32"/>
          <w:lang w:val="en-US" w:eastAsia="zh-Hans"/>
        </w:rPr>
        <w:t>及</w:t>
      </w:r>
      <w:r>
        <w:rPr>
          <w:rFonts w:hint="default" w:ascii="仿宋" w:hAnsi="仿宋" w:eastAsia="仿宋" w:cs="仿宋"/>
          <w:spacing w:val="8"/>
          <w:sz w:val="32"/>
          <w:szCs w:val="32"/>
          <w:lang w:eastAsia="zh-Hans"/>
        </w:rPr>
        <w:t>现场</w:t>
      </w:r>
      <w:r>
        <w:rPr>
          <w:rFonts w:hint="eastAsia" w:ascii="仿宋" w:hAnsi="仿宋" w:eastAsia="仿宋" w:cs="仿宋"/>
          <w:spacing w:val="8"/>
          <w:sz w:val="32"/>
          <w:szCs w:val="32"/>
          <w:lang w:val="en-US" w:eastAsia="zh-Hans"/>
        </w:rPr>
        <w:t>实际情况</w:t>
      </w:r>
      <w:r>
        <w:rPr>
          <w:rFonts w:hint="eastAsia" w:ascii="仿宋" w:hAnsi="仿宋" w:eastAsia="仿宋" w:cs="仿宋"/>
          <w:spacing w:val="8"/>
          <w:sz w:val="32"/>
          <w:szCs w:val="32"/>
        </w:rPr>
        <w:t>为准。</w:t>
      </w:r>
    </w:p>
    <w:p>
      <w:pPr>
        <w:pStyle w:val="13"/>
        <w:keepNext w:val="0"/>
        <w:keepLines w:val="0"/>
        <w:pageBreakBefore w:val="0"/>
        <w:kinsoku/>
        <w:overflowPunct/>
        <w:topLinePunct w:val="0"/>
        <w:autoSpaceDE/>
        <w:autoSpaceDN/>
        <w:bidi w:val="0"/>
        <w:adjustRightInd/>
        <w:snapToGrid/>
        <w:spacing w:line="560" w:lineRule="exact"/>
        <w:ind w:left="0" w:leftChars="0" w:firstLine="675" w:firstLineChars="200"/>
        <w:textAlignment w:val="auto"/>
        <w:rPr>
          <w:rFonts w:hint="eastAsia" w:ascii="仿宋" w:hAnsi="仿宋" w:eastAsia="仿宋" w:cs="仿宋"/>
          <w:spacing w:val="8"/>
          <w:sz w:val="32"/>
          <w:szCs w:val="32"/>
        </w:rPr>
      </w:pPr>
      <w:r>
        <w:rPr>
          <w:rFonts w:hint="eastAsia" w:ascii="仿宋" w:hAnsi="仿宋" w:eastAsia="仿宋" w:cs="仿宋"/>
          <w:b/>
          <w:bCs/>
          <w:spacing w:val="8"/>
          <w:sz w:val="32"/>
          <w:szCs w:val="32"/>
        </w:rPr>
        <w:t>特别提示：</w:t>
      </w:r>
      <w:r>
        <w:rPr>
          <w:rFonts w:hint="eastAsia" w:ascii="仿宋" w:hAnsi="仿宋" w:eastAsia="仿宋" w:cs="仿宋"/>
          <w:spacing w:val="8"/>
          <w:sz w:val="32"/>
          <w:szCs w:val="32"/>
        </w:rPr>
        <w:t>千鸿广场在建工程项目中，已有69套房屋（酒店用房）出售给购房人，涉及面积3,846.17平方米（该部分资产不包含在本次</w:t>
      </w:r>
      <w:r>
        <w:rPr>
          <w:rFonts w:hint="eastAsia" w:ascii="仿宋" w:hAnsi="仿宋" w:eastAsia="仿宋" w:cs="仿宋"/>
          <w:spacing w:val="8"/>
          <w:sz w:val="32"/>
          <w:szCs w:val="32"/>
          <w:lang w:val="en-US" w:eastAsia="zh-CN"/>
        </w:rPr>
        <w:t>处置</w:t>
      </w:r>
      <w:r>
        <w:rPr>
          <w:rFonts w:hint="eastAsia" w:ascii="仿宋" w:hAnsi="仿宋" w:eastAsia="仿宋" w:cs="仿宋"/>
          <w:spacing w:val="8"/>
          <w:sz w:val="32"/>
          <w:szCs w:val="32"/>
        </w:rPr>
        <w:t>范围内），投资人提交的投资方案应当充分考虑购房户权益以及复工续建问题。</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Style w:val="17"/>
          <w:rFonts w:hint="eastAsia" w:ascii="仿宋" w:hAnsi="仿宋" w:eastAsia="仿宋" w:cs="仿宋"/>
          <w:spacing w:val="8"/>
          <w:sz w:val="32"/>
          <w:szCs w:val="32"/>
        </w:rPr>
        <w:t>（三）负债情况</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截止目前，管理人</w:t>
      </w:r>
      <w:r>
        <w:rPr>
          <w:rFonts w:hint="eastAsia" w:ascii="仿宋" w:hAnsi="仿宋" w:eastAsia="仿宋" w:cs="仿宋"/>
          <w:spacing w:val="8"/>
          <w:sz w:val="32"/>
          <w:szCs w:val="32"/>
          <w:lang w:val="en-US" w:eastAsia="zh-CN"/>
        </w:rPr>
        <w:t>初步确认债权275123342元</w:t>
      </w:r>
      <w:r>
        <w:rPr>
          <w:rFonts w:hint="eastAsia" w:ascii="仿宋" w:hAnsi="仿宋" w:eastAsia="仿宋" w:cs="仿宋"/>
          <w:spacing w:val="8"/>
          <w:sz w:val="32"/>
          <w:szCs w:val="32"/>
        </w:rPr>
        <w:t>，接受购房登记6</w:t>
      </w:r>
      <w:r>
        <w:rPr>
          <w:rFonts w:hint="eastAsia" w:ascii="仿宋" w:hAnsi="仿宋" w:eastAsia="仿宋" w:cs="仿宋"/>
          <w:spacing w:val="8"/>
          <w:sz w:val="32"/>
          <w:szCs w:val="32"/>
          <w:lang w:val="en-US" w:eastAsia="zh-CN"/>
        </w:rPr>
        <w:t>9</w:t>
      </w:r>
      <w:r>
        <w:rPr>
          <w:rFonts w:hint="eastAsia" w:ascii="仿宋" w:hAnsi="仿宋" w:eastAsia="仿宋" w:cs="仿宋"/>
          <w:spacing w:val="8"/>
          <w:sz w:val="32"/>
          <w:szCs w:val="32"/>
        </w:rPr>
        <w:t>套。最终的债权确认情况以</w:t>
      </w:r>
      <w:r>
        <w:rPr>
          <w:rFonts w:hint="eastAsia" w:ascii="仿宋" w:hAnsi="仿宋" w:eastAsia="仿宋" w:cs="仿宋"/>
          <w:spacing w:val="8"/>
          <w:sz w:val="32"/>
          <w:szCs w:val="32"/>
          <w:lang w:val="en-US" w:eastAsia="zh-CN"/>
        </w:rPr>
        <w:t>法院裁定</w:t>
      </w:r>
      <w:r>
        <w:rPr>
          <w:rFonts w:hint="eastAsia" w:ascii="仿宋" w:hAnsi="仿宋" w:eastAsia="仿宋" w:cs="仿宋"/>
          <w:spacing w:val="8"/>
          <w:sz w:val="32"/>
          <w:szCs w:val="32"/>
        </w:rPr>
        <w:t>为准。</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r>
        <w:rPr>
          <w:rStyle w:val="17"/>
          <w:rFonts w:hint="eastAsia" w:ascii="仿宋" w:hAnsi="仿宋" w:eastAsia="仿宋" w:cs="仿宋"/>
          <w:spacing w:val="8"/>
          <w:sz w:val="32"/>
          <w:szCs w:val="32"/>
        </w:rPr>
        <w:t>（四）其他情况</w:t>
      </w:r>
    </w:p>
    <w:p>
      <w:pPr>
        <w:keepNext w:val="0"/>
        <w:keepLines w:val="0"/>
        <w:pageBreakBefore w:val="0"/>
        <w:kinsoku/>
        <w:overflowPunct/>
        <w:topLinePunct w:val="0"/>
        <w:autoSpaceDE/>
        <w:autoSpaceDN/>
        <w:bidi w:val="0"/>
        <w:adjustRightInd/>
        <w:snapToGrid/>
        <w:spacing w:line="560" w:lineRule="exact"/>
        <w:ind w:firstLine="672" w:firstLineChars="200"/>
        <w:textAlignment w:val="auto"/>
        <w:rPr>
          <w:rFonts w:hint="eastAsia" w:ascii="仿宋" w:hAnsi="仿宋" w:eastAsia="仿宋" w:cs="仿宋"/>
          <w:spacing w:val="8"/>
          <w:sz w:val="32"/>
          <w:szCs w:val="32"/>
        </w:rPr>
      </w:pPr>
      <w:r>
        <w:rPr>
          <w:rFonts w:hint="eastAsia" w:ascii="仿宋" w:hAnsi="仿宋" w:eastAsia="仿宋" w:cs="仿宋"/>
          <w:spacing w:val="8"/>
          <w:kern w:val="0"/>
          <w:sz w:val="32"/>
          <w:szCs w:val="32"/>
        </w:rPr>
        <w:t>千鸿公司</w:t>
      </w:r>
      <w:r>
        <w:rPr>
          <w:rFonts w:hint="eastAsia" w:ascii="仿宋" w:hAnsi="仿宋" w:eastAsia="仿宋" w:cs="仿宋"/>
          <w:spacing w:val="8"/>
          <w:kern w:val="0"/>
          <w:sz w:val="32"/>
          <w:szCs w:val="32"/>
          <w:lang w:val="en-US" w:eastAsia="zh-Hans"/>
        </w:rPr>
        <w:t>在开发“千鸿广场”的过程中，受市场环境以及其他各方面因素的影响</w:t>
      </w:r>
      <w:r>
        <w:rPr>
          <w:rFonts w:hint="eastAsia" w:ascii="仿宋" w:hAnsi="仿宋" w:eastAsia="仿宋" w:cs="仿宋"/>
          <w:spacing w:val="8"/>
          <w:kern w:val="0"/>
          <w:sz w:val="32"/>
          <w:szCs w:val="32"/>
        </w:rPr>
        <w:t>资金链断裂，造成</w:t>
      </w:r>
      <w:r>
        <w:rPr>
          <w:rFonts w:hint="eastAsia" w:ascii="仿宋" w:hAnsi="仿宋" w:eastAsia="仿宋" w:cs="仿宋"/>
          <w:spacing w:val="8"/>
          <w:kern w:val="0"/>
          <w:sz w:val="32"/>
          <w:szCs w:val="32"/>
          <w:lang w:val="en-US" w:eastAsia="zh-Hans"/>
        </w:rPr>
        <w:t>该</w:t>
      </w:r>
      <w:r>
        <w:rPr>
          <w:rFonts w:hint="eastAsia" w:ascii="仿宋" w:hAnsi="仿宋" w:eastAsia="仿宋" w:cs="仿宋"/>
          <w:spacing w:val="8"/>
          <w:kern w:val="0"/>
          <w:sz w:val="32"/>
          <w:szCs w:val="32"/>
        </w:rPr>
        <w:t>项目停工，“千鸿广场”至今尚未开发施工完毕，</w:t>
      </w:r>
      <w:r>
        <w:rPr>
          <w:rFonts w:hint="default" w:ascii="仿宋" w:hAnsi="仿宋" w:eastAsia="仿宋" w:cs="仿宋"/>
          <w:spacing w:val="8"/>
          <w:kern w:val="0"/>
          <w:sz w:val="32"/>
          <w:szCs w:val="32"/>
        </w:rPr>
        <w:t>停工</w:t>
      </w:r>
      <w:r>
        <w:rPr>
          <w:rFonts w:hint="eastAsia" w:ascii="仿宋" w:hAnsi="仿宋" w:eastAsia="仿宋" w:cs="仿宋"/>
          <w:spacing w:val="8"/>
          <w:kern w:val="0"/>
          <w:sz w:val="32"/>
          <w:szCs w:val="32"/>
        </w:rPr>
        <w:t>至今，投资人需</w:t>
      </w:r>
      <w:r>
        <w:rPr>
          <w:rFonts w:hint="eastAsia" w:ascii="仿宋" w:hAnsi="仿宋" w:eastAsia="仿宋" w:cs="仿宋"/>
          <w:spacing w:val="8"/>
          <w:sz w:val="32"/>
          <w:szCs w:val="32"/>
        </w:rPr>
        <w:t>了解千鸿公司</w:t>
      </w:r>
      <w:r>
        <w:rPr>
          <w:rFonts w:hint="default" w:ascii="仿宋" w:hAnsi="仿宋" w:eastAsia="仿宋" w:cs="仿宋"/>
          <w:spacing w:val="8"/>
          <w:sz w:val="32"/>
          <w:szCs w:val="32"/>
        </w:rPr>
        <w:t>开发项目</w:t>
      </w:r>
      <w:r>
        <w:rPr>
          <w:rFonts w:hint="eastAsia" w:ascii="仿宋" w:hAnsi="仿宋" w:eastAsia="仿宋" w:cs="仿宋"/>
          <w:spacing w:val="8"/>
          <w:sz w:val="32"/>
          <w:szCs w:val="32"/>
        </w:rPr>
        <w:t>现状，投入资金完成后续施工。</w:t>
      </w:r>
    </w:p>
    <w:p>
      <w:pPr>
        <w:keepNext w:val="0"/>
        <w:keepLines w:val="0"/>
        <w:pageBreakBefore w:val="0"/>
        <w:kinsoku/>
        <w:overflowPunct/>
        <w:topLinePunct w:val="0"/>
        <w:autoSpaceDE/>
        <w:autoSpaceDN/>
        <w:bidi w:val="0"/>
        <w:adjustRightInd/>
        <w:snapToGrid/>
        <w:spacing w:line="560" w:lineRule="exact"/>
        <w:ind w:firstLine="672" w:firstLineChars="200"/>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val="en-US" w:eastAsia="zh-Hans"/>
        </w:rPr>
        <w:t>“千鸿广场”项目原五证齐全</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目前开发资质和部分证件存在过期的情况</w:t>
      </w:r>
      <w:r>
        <w:rPr>
          <w:rFonts w:hint="eastAsia" w:ascii="仿宋" w:hAnsi="仿宋" w:eastAsia="仿宋" w:cs="仿宋"/>
          <w:spacing w:val="8"/>
          <w:sz w:val="32"/>
          <w:szCs w:val="32"/>
        </w:rPr>
        <w:t>。</w:t>
      </w:r>
    </w:p>
    <w:p>
      <w:pPr>
        <w:pStyle w:val="11"/>
        <w:keepNext w:val="0"/>
        <w:keepLines w:val="0"/>
        <w:pageBreakBefore w:val="0"/>
        <w:numPr>
          <w:ilvl w:val="0"/>
          <w:numId w:val="1"/>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eastAsia" w:ascii="黑体" w:hAnsi="黑体" w:eastAsia="黑体" w:cs="黑体"/>
          <w:b w:val="0"/>
          <w:bCs w:val="0"/>
          <w:spacing w:val="8"/>
          <w:sz w:val="32"/>
          <w:szCs w:val="32"/>
          <w:lang w:val="en-US" w:eastAsia="zh-Hans"/>
        </w:rPr>
      </w:pPr>
      <w:r>
        <w:rPr>
          <w:rStyle w:val="17"/>
          <w:rFonts w:hint="eastAsia" w:ascii="黑体" w:hAnsi="黑体" w:eastAsia="黑体" w:cs="黑体"/>
          <w:b w:val="0"/>
          <w:bCs w:val="0"/>
          <w:spacing w:val="8"/>
          <w:sz w:val="32"/>
          <w:szCs w:val="32"/>
          <w:lang w:val="en-US" w:eastAsia="zh-Hans"/>
        </w:rPr>
        <w:t>项目投资优势</w:t>
      </w:r>
    </w:p>
    <w:p>
      <w:pPr>
        <w:pStyle w:val="11"/>
        <w:keepNext w:val="0"/>
        <w:keepLines w:val="0"/>
        <w:pageBreakBefore w:val="0"/>
        <w:numPr>
          <w:ilvl w:val="0"/>
          <w:numId w:val="2"/>
        </w:numPr>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Style w:val="17"/>
          <w:rFonts w:hint="eastAsia" w:ascii="仿宋" w:hAnsi="仿宋" w:eastAsia="仿宋" w:cs="仿宋"/>
          <w:spacing w:val="8"/>
          <w:sz w:val="32"/>
          <w:szCs w:val="32"/>
          <w:lang w:val="en-US" w:eastAsia="zh-Hans"/>
        </w:rPr>
      </w:pPr>
      <w:r>
        <w:rPr>
          <w:rStyle w:val="17"/>
          <w:rFonts w:hint="eastAsia" w:ascii="仿宋" w:hAnsi="仿宋" w:eastAsia="仿宋" w:cs="仿宋"/>
          <w:spacing w:val="8"/>
          <w:sz w:val="32"/>
          <w:szCs w:val="32"/>
          <w:lang w:val="en-US" w:eastAsia="zh-Hans"/>
        </w:rPr>
        <w:t>区位交通条件优越</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default" w:ascii="仿宋" w:hAnsi="仿宋" w:eastAsia="仿宋" w:cs="仿宋"/>
          <w:b w:val="0"/>
          <w:bCs w:val="0"/>
          <w:spacing w:val="8"/>
          <w:sz w:val="32"/>
          <w:szCs w:val="32"/>
          <w:lang w:eastAsia="zh-Hans"/>
        </w:rPr>
      </w:pPr>
      <w:r>
        <w:rPr>
          <w:rStyle w:val="17"/>
          <w:rFonts w:hint="eastAsia" w:ascii="仿宋" w:hAnsi="仿宋" w:eastAsia="仿宋" w:cs="仿宋"/>
          <w:b w:val="0"/>
          <w:bCs w:val="0"/>
          <w:spacing w:val="8"/>
          <w:sz w:val="32"/>
          <w:szCs w:val="32"/>
          <w:lang w:val="en-US" w:eastAsia="zh-Hans"/>
        </w:rPr>
        <w:t>该项目地处开封新区</w:t>
      </w:r>
      <w:r>
        <w:rPr>
          <w:rStyle w:val="17"/>
          <w:rFonts w:hint="default" w:ascii="仿宋" w:hAnsi="仿宋" w:eastAsia="仿宋" w:cs="仿宋"/>
          <w:b w:val="0"/>
          <w:bCs w:val="0"/>
          <w:spacing w:val="8"/>
          <w:sz w:val="32"/>
          <w:szCs w:val="32"/>
          <w:lang w:eastAsia="zh-Hans"/>
        </w:rPr>
        <w:t>CBD,</w:t>
      </w:r>
      <w:r>
        <w:rPr>
          <w:rStyle w:val="17"/>
          <w:rFonts w:hint="eastAsia" w:ascii="仿宋" w:hAnsi="仿宋" w:eastAsia="仿宋" w:cs="仿宋"/>
          <w:b w:val="0"/>
          <w:bCs w:val="0"/>
          <w:spacing w:val="8"/>
          <w:sz w:val="32"/>
          <w:szCs w:val="32"/>
          <w:lang w:val="en-US" w:eastAsia="zh-Hans"/>
        </w:rPr>
        <w:t>开封新区</w:t>
      </w:r>
      <w:r>
        <w:rPr>
          <w:rStyle w:val="17"/>
          <w:rFonts w:hint="default" w:ascii="仿宋" w:hAnsi="仿宋" w:eastAsia="仿宋" w:cs="仿宋"/>
          <w:b w:val="0"/>
          <w:bCs w:val="0"/>
          <w:spacing w:val="8"/>
          <w:sz w:val="32"/>
          <w:szCs w:val="32"/>
          <w:lang w:eastAsia="zh-Hans"/>
        </w:rPr>
        <w:t>CBD以开港经济带，郑汴产学研结合示范带，沿黄生态带为载体，环湖文化生态为核心，是未来数十年内开封对外展示城市形象的示范区。这里汇集了中央政务公园、中意湖、行政办公中心、国际文化旅游展览中心、博物馆、美术馆、音乐厅、青少年活动中心等众多配套</w:t>
      </w:r>
      <w:r>
        <w:rPr>
          <w:rStyle w:val="17"/>
          <w:rFonts w:hint="eastAsia" w:ascii="仿宋" w:hAnsi="仿宋" w:eastAsia="仿宋" w:cs="仿宋"/>
          <w:b w:val="0"/>
          <w:bCs w:val="0"/>
          <w:spacing w:val="8"/>
          <w:sz w:val="32"/>
          <w:szCs w:val="32"/>
          <w:lang w:eastAsia="zh-Hans"/>
        </w:rPr>
        <w:t>。</w:t>
      </w:r>
    </w:p>
    <w:p>
      <w:pPr>
        <w:pStyle w:val="11"/>
        <w:keepNext w:val="0"/>
        <w:keepLines w:val="0"/>
        <w:pageBreakBefore w:val="0"/>
        <w:numPr>
          <w:ilvl w:val="0"/>
          <w:numId w:val="2"/>
        </w:numPr>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Style w:val="17"/>
          <w:rFonts w:hint="default" w:ascii="仿宋" w:hAnsi="仿宋" w:eastAsia="仿宋" w:cs="仿宋"/>
          <w:spacing w:val="8"/>
          <w:sz w:val="32"/>
          <w:szCs w:val="32"/>
          <w:lang w:val="en-US" w:eastAsia="zh-Hans"/>
        </w:rPr>
      </w:pPr>
      <w:r>
        <w:rPr>
          <w:rStyle w:val="17"/>
          <w:rFonts w:hint="eastAsia" w:ascii="仿宋" w:hAnsi="仿宋" w:eastAsia="仿宋" w:cs="仿宋"/>
          <w:spacing w:val="8"/>
          <w:sz w:val="32"/>
          <w:szCs w:val="32"/>
          <w:lang w:val="en-US" w:eastAsia="zh-Hans"/>
        </w:rPr>
        <w:t>定位符合市场需求</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default" w:ascii="仿宋" w:hAnsi="仿宋" w:eastAsia="仿宋" w:cs="仿宋"/>
          <w:b w:val="0"/>
          <w:bCs w:val="0"/>
          <w:spacing w:val="8"/>
          <w:sz w:val="32"/>
          <w:szCs w:val="32"/>
          <w:lang w:val="en-US" w:eastAsia="zh-Hans"/>
        </w:rPr>
      </w:pPr>
      <w:r>
        <w:rPr>
          <w:rStyle w:val="17"/>
          <w:rFonts w:hint="eastAsia" w:ascii="仿宋" w:hAnsi="仿宋" w:eastAsia="仿宋" w:cs="仿宋"/>
          <w:b w:val="0"/>
          <w:bCs w:val="0"/>
          <w:spacing w:val="8"/>
          <w:sz w:val="32"/>
          <w:szCs w:val="32"/>
          <w:lang w:val="en-US" w:eastAsia="zh-Hans"/>
        </w:rPr>
        <w:t>开封新区</w:t>
      </w:r>
      <w:r>
        <w:rPr>
          <w:rStyle w:val="17"/>
          <w:rFonts w:hint="default" w:ascii="仿宋" w:hAnsi="仿宋" w:eastAsia="仿宋" w:cs="仿宋"/>
          <w:b w:val="0"/>
          <w:bCs w:val="0"/>
          <w:spacing w:val="8"/>
          <w:sz w:val="32"/>
          <w:szCs w:val="32"/>
          <w:lang w:eastAsia="zh-Hans"/>
        </w:rPr>
        <w:t>CBD</w:t>
      </w:r>
      <w:r>
        <w:rPr>
          <w:rStyle w:val="17"/>
          <w:rFonts w:hint="eastAsia" w:ascii="仿宋" w:hAnsi="仿宋" w:eastAsia="仿宋" w:cs="仿宋"/>
          <w:b w:val="0"/>
          <w:bCs w:val="0"/>
          <w:spacing w:val="8"/>
          <w:sz w:val="32"/>
          <w:szCs w:val="32"/>
          <w:lang w:val="en-US" w:eastAsia="zh-Hans"/>
        </w:rPr>
        <w:t>处于郑州开封同城一体化的核心地带，该项目规划集商业、办公、居住等多种功能为一体，准确定位于行政办公、商贸金融、会展交流。根据目前郑汴融城扩疆规划，开封新区</w:t>
      </w:r>
      <w:r>
        <w:rPr>
          <w:rStyle w:val="17"/>
          <w:rFonts w:hint="default" w:ascii="仿宋" w:hAnsi="仿宋" w:eastAsia="仿宋" w:cs="仿宋"/>
          <w:b w:val="0"/>
          <w:bCs w:val="0"/>
          <w:spacing w:val="8"/>
          <w:sz w:val="32"/>
          <w:szCs w:val="32"/>
          <w:lang w:eastAsia="zh-Hans"/>
        </w:rPr>
        <w:t>CBD</w:t>
      </w:r>
      <w:r>
        <w:rPr>
          <w:rStyle w:val="17"/>
          <w:rFonts w:hint="eastAsia" w:ascii="仿宋" w:hAnsi="仿宋" w:eastAsia="仿宋" w:cs="仿宋"/>
          <w:b w:val="0"/>
          <w:bCs w:val="0"/>
          <w:spacing w:val="8"/>
          <w:sz w:val="32"/>
          <w:szCs w:val="32"/>
          <w:lang w:val="en-US" w:eastAsia="zh-Hans"/>
        </w:rPr>
        <w:t>交通、医疗、教育、商务、文化、经济各产业齐头并进，保守估计开封自贸区将入驻数万家企业，人口辐射导入</w:t>
      </w:r>
      <w:r>
        <w:rPr>
          <w:rStyle w:val="17"/>
          <w:rFonts w:hint="default" w:ascii="仿宋" w:hAnsi="仿宋" w:eastAsia="仿宋" w:cs="仿宋"/>
          <w:b w:val="0"/>
          <w:bCs w:val="0"/>
          <w:spacing w:val="8"/>
          <w:sz w:val="32"/>
          <w:szCs w:val="32"/>
          <w:lang w:eastAsia="zh-Hans"/>
        </w:rPr>
        <w:t>50</w:t>
      </w:r>
      <w:r>
        <w:rPr>
          <w:rStyle w:val="17"/>
          <w:rFonts w:hint="eastAsia" w:ascii="仿宋" w:hAnsi="仿宋" w:eastAsia="仿宋" w:cs="仿宋"/>
          <w:b w:val="0"/>
          <w:bCs w:val="0"/>
          <w:spacing w:val="8"/>
          <w:sz w:val="32"/>
          <w:szCs w:val="32"/>
          <w:lang w:val="en-US" w:eastAsia="zh-Hans"/>
        </w:rPr>
        <w:t>万左右，远景规划达到</w:t>
      </w:r>
      <w:r>
        <w:rPr>
          <w:rStyle w:val="17"/>
          <w:rFonts w:hint="default" w:ascii="仿宋" w:hAnsi="仿宋" w:eastAsia="仿宋" w:cs="仿宋"/>
          <w:b w:val="0"/>
          <w:bCs w:val="0"/>
          <w:spacing w:val="8"/>
          <w:sz w:val="32"/>
          <w:szCs w:val="32"/>
          <w:lang w:eastAsia="zh-Hans"/>
        </w:rPr>
        <w:t>300-500</w:t>
      </w:r>
      <w:r>
        <w:rPr>
          <w:rStyle w:val="17"/>
          <w:rFonts w:hint="eastAsia" w:ascii="仿宋" w:hAnsi="仿宋" w:eastAsia="仿宋" w:cs="仿宋"/>
          <w:b w:val="0"/>
          <w:bCs w:val="0"/>
          <w:spacing w:val="8"/>
          <w:sz w:val="32"/>
          <w:szCs w:val="32"/>
          <w:lang w:val="en-US" w:eastAsia="zh-Hans"/>
        </w:rPr>
        <w:t>万人。</w:t>
      </w:r>
    </w:p>
    <w:p>
      <w:pPr>
        <w:pStyle w:val="11"/>
        <w:keepNext w:val="0"/>
        <w:keepLines w:val="0"/>
        <w:pageBreakBefore w:val="0"/>
        <w:numPr>
          <w:ilvl w:val="0"/>
          <w:numId w:val="2"/>
        </w:numPr>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Style w:val="17"/>
          <w:rFonts w:hint="default" w:ascii="仿宋" w:hAnsi="仿宋" w:eastAsia="仿宋" w:cs="仿宋"/>
          <w:spacing w:val="8"/>
          <w:sz w:val="32"/>
          <w:szCs w:val="32"/>
          <w:lang w:val="en-US" w:eastAsia="zh-Hans"/>
        </w:rPr>
      </w:pPr>
      <w:r>
        <w:rPr>
          <w:rStyle w:val="17"/>
          <w:rFonts w:hint="eastAsia" w:ascii="仿宋" w:hAnsi="仿宋" w:eastAsia="仿宋" w:cs="仿宋"/>
          <w:spacing w:val="8"/>
          <w:sz w:val="32"/>
          <w:szCs w:val="32"/>
          <w:lang w:val="en-US" w:eastAsia="zh-Hans"/>
        </w:rPr>
        <w:t>政策支持充足保障</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default" w:ascii="仿宋" w:hAnsi="仿宋" w:eastAsia="仿宋" w:cs="仿宋"/>
          <w:spacing w:val="8"/>
          <w:sz w:val="32"/>
          <w:szCs w:val="32"/>
          <w:lang w:val="en-US" w:eastAsia="zh-Hans"/>
        </w:rPr>
      </w:pPr>
      <w:r>
        <w:rPr>
          <w:rStyle w:val="17"/>
          <w:rFonts w:hint="eastAsia" w:ascii="仿宋" w:hAnsi="仿宋" w:eastAsia="仿宋" w:cs="仿宋"/>
          <w:b w:val="0"/>
          <w:bCs w:val="0"/>
          <w:spacing w:val="8"/>
          <w:sz w:val="32"/>
          <w:szCs w:val="32"/>
          <w:lang w:val="en-US" w:eastAsia="zh-Hans"/>
        </w:rPr>
        <w:t>该项目作为开封新区</w:t>
      </w:r>
      <w:r>
        <w:rPr>
          <w:rStyle w:val="17"/>
          <w:rFonts w:hint="default" w:ascii="仿宋" w:hAnsi="仿宋" w:eastAsia="仿宋" w:cs="仿宋"/>
          <w:b w:val="0"/>
          <w:bCs w:val="0"/>
          <w:spacing w:val="8"/>
          <w:sz w:val="32"/>
          <w:szCs w:val="32"/>
          <w:lang w:eastAsia="zh-Hans"/>
        </w:rPr>
        <w:t>CBD</w:t>
      </w:r>
      <w:r>
        <w:rPr>
          <w:rStyle w:val="17"/>
          <w:rFonts w:hint="eastAsia" w:ascii="仿宋" w:hAnsi="仿宋" w:eastAsia="仿宋" w:cs="仿宋"/>
          <w:b w:val="0"/>
          <w:bCs w:val="0"/>
          <w:spacing w:val="8"/>
          <w:sz w:val="32"/>
          <w:szCs w:val="32"/>
          <w:lang w:val="en-US" w:eastAsia="zh-Hans"/>
        </w:rPr>
        <w:t>重点项目之一，属于重点复工复建项目。现开封市为进一步化解问题楼盘，已先后出台多个文件提供各项政策支持，有利于处理该项目后续的各项问题。</w:t>
      </w:r>
    </w:p>
    <w:p>
      <w:pPr>
        <w:pStyle w:val="11"/>
        <w:keepNext w:val="0"/>
        <w:keepLines w:val="0"/>
        <w:pageBreakBefore w:val="0"/>
        <w:numPr>
          <w:ilvl w:val="0"/>
          <w:numId w:val="1"/>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eastAsia" w:ascii="黑体" w:hAnsi="黑体" w:eastAsia="黑体" w:cs="黑体"/>
          <w:b w:val="0"/>
          <w:bCs w:val="0"/>
          <w:spacing w:val="8"/>
          <w:sz w:val="32"/>
          <w:szCs w:val="32"/>
          <w:lang w:val="en-US" w:eastAsia="zh-Hans"/>
        </w:rPr>
      </w:pPr>
      <w:r>
        <w:rPr>
          <w:rStyle w:val="17"/>
          <w:rFonts w:hint="eastAsia" w:ascii="黑体" w:hAnsi="黑体" w:eastAsia="黑体" w:cs="黑体"/>
          <w:b w:val="0"/>
          <w:bCs w:val="0"/>
          <w:spacing w:val="8"/>
          <w:sz w:val="32"/>
          <w:szCs w:val="32"/>
          <w:lang w:val="en-US" w:eastAsia="zh-Hans"/>
        </w:rPr>
        <w:t>投资人的资格条件</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（一）意向投资人系企业法人或非法人组织的，应依法设立并有效存续，具有较高的社会责任感和良好的商业信誉，没有被人民法院列入失信</w:t>
      </w:r>
      <w:r>
        <w:rPr>
          <w:rFonts w:hint="default" w:ascii="仿宋" w:hAnsi="仿宋" w:eastAsia="仿宋" w:cs="仿宋"/>
          <w:spacing w:val="8"/>
          <w:sz w:val="32"/>
          <w:szCs w:val="32"/>
        </w:rPr>
        <w:t>被执行人</w:t>
      </w:r>
      <w:r>
        <w:rPr>
          <w:rFonts w:hint="eastAsia" w:ascii="仿宋" w:hAnsi="仿宋" w:eastAsia="仿宋" w:cs="仿宋"/>
          <w:spacing w:val="8"/>
          <w:sz w:val="32"/>
          <w:szCs w:val="32"/>
        </w:rPr>
        <w:t>名单。意向投资人系自然人的，应</w:t>
      </w:r>
      <w:r>
        <w:rPr>
          <w:rFonts w:hint="eastAsia" w:ascii="仿宋" w:hAnsi="仿宋" w:eastAsia="仿宋" w:cs="仿宋"/>
          <w:spacing w:val="8"/>
          <w:sz w:val="32"/>
          <w:szCs w:val="32"/>
          <w:lang w:val="en-US" w:eastAsia="zh-CN"/>
        </w:rPr>
        <w:t>为</w:t>
      </w:r>
      <w:r>
        <w:rPr>
          <w:rFonts w:hint="eastAsia" w:ascii="仿宋" w:hAnsi="仿宋" w:eastAsia="仿宋" w:cs="仿宋"/>
          <w:spacing w:val="8"/>
          <w:sz w:val="32"/>
          <w:szCs w:val="32"/>
        </w:rPr>
        <w:t>中华人民共和国公民，没有被人民法院列入失信</w:t>
      </w:r>
      <w:r>
        <w:rPr>
          <w:rFonts w:hint="default" w:ascii="仿宋" w:hAnsi="仿宋" w:eastAsia="仿宋" w:cs="仿宋"/>
          <w:spacing w:val="8"/>
          <w:sz w:val="32"/>
          <w:szCs w:val="32"/>
        </w:rPr>
        <w:t>被执行人</w:t>
      </w:r>
      <w:r>
        <w:rPr>
          <w:rFonts w:hint="eastAsia" w:ascii="仿宋" w:hAnsi="仿宋" w:eastAsia="仿宋" w:cs="仿宋"/>
          <w:spacing w:val="8"/>
          <w:sz w:val="32"/>
          <w:szCs w:val="32"/>
        </w:rPr>
        <w:t>名单</w:t>
      </w:r>
      <w:r>
        <w:rPr>
          <w:rFonts w:hint="default" w:ascii="仿宋" w:hAnsi="仿宋" w:eastAsia="仿宋" w:cs="仿宋"/>
          <w:spacing w:val="8"/>
          <w:sz w:val="32"/>
          <w:szCs w:val="32"/>
        </w:rPr>
        <w:t>或限制高消费</w:t>
      </w:r>
      <w:r>
        <w:rPr>
          <w:rFonts w:hint="eastAsia" w:ascii="仿宋" w:hAnsi="仿宋" w:eastAsia="仿宋" w:cs="仿宋"/>
          <w:spacing w:val="8"/>
          <w:sz w:val="32"/>
          <w:szCs w:val="32"/>
        </w:rPr>
        <w:t>。</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（二）具备足够的资金实力，并能出具相应的资信证明或者其他履约能力证明。</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三）</w:t>
      </w:r>
      <w:r>
        <w:rPr>
          <w:rFonts w:hint="eastAsia" w:ascii="仿宋" w:hAnsi="仿宋" w:eastAsia="仿宋" w:cs="仿宋"/>
          <w:spacing w:val="8"/>
          <w:sz w:val="32"/>
          <w:szCs w:val="32"/>
        </w:rPr>
        <w:t>与千鸿公司经营规模相应的管理能力，具有相应的管理团队</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rPr>
        <w:t>拥有良好的商业运营管理经验和能力。</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Hans"/>
        </w:rPr>
        <w:t>四</w:t>
      </w:r>
      <w:r>
        <w:rPr>
          <w:rFonts w:hint="eastAsia" w:ascii="仿宋" w:hAnsi="仿宋" w:eastAsia="仿宋" w:cs="仿宋"/>
          <w:spacing w:val="8"/>
          <w:sz w:val="32"/>
          <w:szCs w:val="32"/>
        </w:rPr>
        <w:t>）诚实信用，守法经营，在同行业中拥有良好的商业信誉</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并具有较强的社会责任感。</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Hans"/>
        </w:rPr>
        <w:t>五</w:t>
      </w:r>
      <w:r>
        <w:rPr>
          <w:rFonts w:hint="eastAsia" w:ascii="仿宋" w:hAnsi="仿宋" w:eastAsia="仿宋" w:cs="仿宋"/>
          <w:spacing w:val="8"/>
          <w:sz w:val="32"/>
          <w:szCs w:val="32"/>
        </w:rPr>
        <w:t>）自愿向管理人缴纳</w:t>
      </w:r>
      <w:r>
        <w:rPr>
          <w:rFonts w:hint="default" w:ascii="仿宋" w:hAnsi="仿宋" w:eastAsia="仿宋" w:cs="仿宋"/>
          <w:spacing w:val="8"/>
          <w:sz w:val="32"/>
          <w:szCs w:val="32"/>
        </w:rPr>
        <w:t>履约</w:t>
      </w:r>
      <w:r>
        <w:rPr>
          <w:rFonts w:hint="eastAsia" w:ascii="仿宋" w:hAnsi="仿宋" w:eastAsia="仿宋" w:cs="仿宋"/>
          <w:spacing w:val="8"/>
          <w:sz w:val="32"/>
          <w:szCs w:val="32"/>
        </w:rPr>
        <w:t>保证金</w:t>
      </w:r>
      <w:r>
        <w:rPr>
          <w:rFonts w:hint="default" w:ascii="仿宋" w:hAnsi="仿宋" w:eastAsia="仿宋" w:cs="仿宋"/>
          <w:spacing w:val="8"/>
          <w:sz w:val="32"/>
          <w:szCs w:val="32"/>
        </w:rPr>
        <w:t>500</w:t>
      </w:r>
      <w:r>
        <w:rPr>
          <w:rFonts w:hint="eastAsia" w:ascii="仿宋" w:hAnsi="仿宋" w:eastAsia="仿宋" w:cs="仿宋"/>
          <w:spacing w:val="8"/>
          <w:sz w:val="32"/>
          <w:szCs w:val="32"/>
          <w:lang w:val="en-US" w:eastAsia="zh-Hans"/>
        </w:rPr>
        <w:t>万元人民币</w:t>
      </w:r>
      <w:r>
        <w:rPr>
          <w:rFonts w:hint="eastAsia" w:ascii="仿宋" w:hAnsi="仿宋" w:eastAsia="仿宋" w:cs="仿宋"/>
          <w:spacing w:val="8"/>
          <w:sz w:val="32"/>
          <w:szCs w:val="32"/>
        </w:rPr>
        <w:t>。</w:t>
      </w:r>
    </w:p>
    <w:p>
      <w:pPr>
        <w:keepNext w:val="0"/>
        <w:keepLines w:val="0"/>
        <w:pageBreakBefore w:val="0"/>
        <w:widowControl/>
        <w:suppressLineNumbers w:val="0"/>
        <w:kinsoku/>
        <w:overflowPunct/>
        <w:topLinePunct w:val="0"/>
        <w:autoSpaceDE/>
        <w:autoSpaceDN/>
        <w:bidi w:val="0"/>
        <w:adjustRightInd/>
        <w:snapToGrid/>
        <w:spacing w:line="560" w:lineRule="exact"/>
        <w:ind w:firstLine="672" w:firstLineChars="200"/>
        <w:jc w:val="left"/>
        <w:textAlignment w:val="auto"/>
        <w:rPr>
          <w:rFonts w:hint="default" w:ascii="仿宋" w:hAnsi="仿宋" w:eastAsia="仿宋" w:cs="仿宋"/>
          <w:spacing w:val="8"/>
          <w:sz w:val="32"/>
          <w:szCs w:val="32"/>
        </w:rPr>
      </w:pPr>
      <w:r>
        <w:rPr>
          <w:rFonts w:hint="eastAsia" w:ascii="仿宋" w:hAnsi="仿宋" w:eastAsia="仿宋" w:cs="仿宋"/>
          <w:spacing w:val="8"/>
          <w:sz w:val="32"/>
          <w:szCs w:val="32"/>
        </w:rPr>
        <w:t>（六）</w:t>
      </w:r>
      <w:r>
        <w:rPr>
          <w:rFonts w:hint="default" w:ascii="仿宋" w:hAnsi="仿宋" w:eastAsia="仿宋" w:cs="仿宋"/>
          <w:spacing w:val="8"/>
          <w:sz w:val="32"/>
          <w:szCs w:val="32"/>
        </w:rPr>
        <w:t>本次招募接受联合体报名，须指定一个主体主导参与投资。</w:t>
      </w:r>
    </w:p>
    <w:p>
      <w:pPr>
        <w:keepNext w:val="0"/>
        <w:keepLines w:val="0"/>
        <w:pageBreakBefore w:val="0"/>
        <w:widowControl/>
        <w:suppressLineNumbers w:val="0"/>
        <w:kinsoku/>
        <w:overflowPunct/>
        <w:topLinePunct w:val="0"/>
        <w:autoSpaceDE/>
        <w:autoSpaceDN/>
        <w:bidi w:val="0"/>
        <w:adjustRightInd/>
        <w:snapToGrid/>
        <w:spacing w:line="560" w:lineRule="exact"/>
        <w:ind w:firstLine="672" w:firstLineChars="200"/>
        <w:jc w:val="left"/>
        <w:textAlignment w:val="auto"/>
        <w:rPr>
          <w:rStyle w:val="17"/>
          <w:rFonts w:hint="eastAsia" w:ascii="黑体" w:hAnsi="黑体" w:eastAsia="黑体" w:cs="黑体"/>
          <w:b w:val="0"/>
          <w:bCs w:val="0"/>
          <w:spacing w:val="8"/>
          <w:kern w:val="0"/>
          <w:sz w:val="32"/>
          <w:szCs w:val="32"/>
          <w:lang w:val="en-US" w:eastAsia="zh-Hans" w:bidi="ar-SA"/>
        </w:rPr>
      </w:pPr>
      <w:r>
        <w:rPr>
          <w:rStyle w:val="17"/>
          <w:rFonts w:hint="eastAsia" w:ascii="黑体" w:hAnsi="黑体" w:eastAsia="黑体" w:cs="黑体"/>
          <w:b w:val="0"/>
          <w:bCs w:val="0"/>
          <w:spacing w:val="8"/>
          <w:kern w:val="0"/>
          <w:sz w:val="32"/>
          <w:szCs w:val="32"/>
          <w:lang w:val="en-US" w:eastAsia="zh-Hans" w:bidi="ar-SA"/>
        </w:rPr>
        <w:t>五</w:t>
      </w:r>
      <w:r>
        <w:rPr>
          <w:rStyle w:val="17"/>
          <w:rFonts w:hint="eastAsia" w:ascii="黑体" w:hAnsi="黑体" w:eastAsia="黑体" w:cs="黑体"/>
          <w:b w:val="0"/>
          <w:bCs w:val="0"/>
          <w:spacing w:val="8"/>
          <w:kern w:val="0"/>
          <w:sz w:val="32"/>
          <w:szCs w:val="32"/>
          <w:lang w:eastAsia="zh-Hans" w:bidi="ar-SA"/>
        </w:rPr>
        <w:t>、</w:t>
      </w:r>
      <w:r>
        <w:rPr>
          <w:rStyle w:val="17"/>
          <w:rFonts w:hint="eastAsia" w:ascii="黑体" w:hAnsi="黑体" w:eastAsia="黑体" w:cs="黑体"/>
          <w:b w:val="0"/>
          <w:bCs w:val="0"/>
          <w:spacing w:val="8"/>
          <w:kern w:val="0"/>
          <w:sz w:val="32"/>
          <w:szCs w:val="32"/>
          <w:lang w:val="en-US" w:eastAsia="zh-Hans" w:bidi="ar-SA"/>
        </w:rPr>
        <w:t>投资方式</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highlight w:val="none"/>
          <w:lang w:val="en-US" w:eastAsia="zh-CN"/>
        </w:rPr>
      </w:pPr>
      <w:r>
        <w:rPr>
          <w:rFonts w:hint="default" w:ascii="仿宋" w:hAnsi="仿宋" w:eastAsia="仿宋" w:cs="仿宋"/>
          <w:spacing w:val="8"/>
          <w:sz w:val="32"/>
          <w:szCs w:val="32"/>
          <w:highlight w:val="none"/>
          <w:lang w:val="en-US" w:eastAsia="zh-CN"/>
        </w:rPr>
        <w:t>本次投资人可采取包括但不限于债权投资</w:t>
      </w:r>
      <w:r>
        <w:rPr>
          <w:rFonts w:hint="default" w:ascii="仿宋" w:hAnsi="仿宋" w:eastAsia="仿宋" w:cs="仿宋"/>
          <w:spacing w:val="8"/>
          <w:sz w:val="32"/>
          <w:szCs w:val="32"/>
          <w:highlight w:val="none"/>
          <w:lang w:eastAsia="zh-CN"/>
        </w:rPr>
        <w:t>、</w:t>
      </w:r>
      <w:r>
        <w:rPr>
          <w:rFonts w:hint="default" w:ascii="仿宋" w:hAnsi="仿宋" w:eastAsia="仿宋" w:cs="仿宋"/>
          <w:spacing w:val="8"/>
          <w:sz w:val="32"/>
          <w:szCs w:val="32"/>
          <w:highlight w:val="none"/>
          <w:lang w:val="en-US" w:eastAsia="zh-CN"/>
        </w:rPr>
        <w:t>股权投资</w:t>
      </w:r>
      <w:r>
        <w:rPr>
          <w:rFonts w:hint="default" w:ascii="仿宋" w:hAnsi="仿宋" w:eastAsia="仿宋" w:cs="仿宋"/>
          <w:spacing w:val="8"/>
          <w:sz w:val="32"/>
          <w:szCs w:val="32"/>
          <w:highlight w:val="none"/>
          <w:lang w:eastAsia="zh-CN"/>
        </w:rPr>
        <w:t>、</w:t>
      </w:r>
      <w:r>
        <w:rPr>
          <w:rFonts w:hint="eastAsia" w:ascii="仿宋" w:hAnsi="仿宋" w:eastAsia="仿宋" w:cs="仿宋"/>
          <w:spacing w:val="8"/>
          <w:sz w:val="32"/>
          <w:szCs w:val="32"/>
          <w:highlight w:val="none"/>
          <w:lang w:val="en-US" w:eastAsia="zh-Hans"/>
        </w:rPr>
        <w:t>资产收购</w:t>
      </w:r>
      <w:r>
        <w:rPr>
          <w:rFonts w:hint="default" w:ascii="仿宋" w:hAnsi="仿宋" w:eastAsia="仿宋" w:cs="仿宋"/>
          <w:spacing w:val="8"/>
          <w:sz w:val="32"/>
          <w:szCs w:val="32"/>
          <w:highlight w:val="none"/>
          <w:lang w:eastAsia="zh-Hans"/>
        </w:rPr>
        <w:t>、</w:t>
      </w:r>
      <w:r>
        <w:rPr>
          <w:rFonts w:hint="eastAsia" w:ascii="仿宋" w:hAnsi="仿宋" w:eastAsia="仿宋" w:cs="仿宋"/>
          <w:spacing w:val="8"/>
          <w:sz w:val="32"/>
          <w:szCs w:val="32"/>
          <w:highlight w:val="none"/>
          <w:lang w:val="en-US" w:eastAsia="zh-Hans"/>
        </w:rPr>
        <w:t>续建代建等多种方</w:t>
      </w:r>
      <w:r>
        <w:rPr>
          <w:rFonts w:hint="default" w:ascii="仿宋" w:hAnsi="仿宋" w:eastAsia="仿宋" w:cs="仿宋"/>
          <w:spacing w:val="8"/>
          <w:sz w:val="32"/>
          <w:szCs w:val="32"/>
          <w:highlight w:val="none"/>
          <w:lang w:val="en-US" w:eastAsia="zh-CN"/>
        </w:rPr>
        <w:t>式对本项目进行投资</w:t>
      </w:r>
      <w:r>
        <w:rPr>
          <w:rFonts w:hint="default" w:ascii="仿宋" w:hAnsi="仿宋" w:eastAsia="仿宋" w:cs="仿宋"/>
          <w:spacing w:val="8"/>
          <w:sz w:val="32"/>
          <w:szCs w:val="32"/>
          <w:highlight w:val="none"/>
          <w:lang w:eastAsia="zh-CN"/>
        </w:rPr>
        <w:t>，</w:t>
      </w:r>
      <w:r>
        <w:rPr>
          <w:rFonts w:hint="default" w:ascii="仿宋" w:hAnsi="仿宋" w:eastAsia="仿宋" w:cs="仿宋"/>
          <w:spacing w:val="8"/>
          <w:sz w:val="32"/>
          <w:szCs w:val="32"/>
          <w:highlight w:val="none"/>
          <w:lang w:val="en-US" w:eastAsia="zh-CN"/>
        </w:rPr>
        <w:t>具体以投资人意向为准。</w:t>
      </w:r>
      <w:r>
        <w:rPr>
          <w:rFonts w:hint="eastAsia" w:ascii="仿宋" w:hAnsi="仿宋" w:eastAsia="仿宋" w:cs="仿宋"/>
          <w:spacing w:val="8"/>
          <w:sz w:val="32"/>
          <w:szCs w:val="32"/>
          <w:highlight w:val="none"/>
          <w:lang w:val="en-US" w:eastAsia="zh-Hans"/>
        </w:rPr>
        <w:t>千鸿公司管理人拟通过开放式的方式，引入各类投资人获取偿债资金</w:t>
      </w:r>
      <w:r>
        <w:rPr>
          <w:rFonts w:hint="eastAsia" w:ascii="仿宋" w:hAnsi="仿宋" w:eastAsia="仿宋" w:cs="仿宋"/>
          <w:spacing w:val="8"/>
          <w:sz w:val="32"/>
          <w:szCs w:val="32"/>
          <w:highlight w:val="none"/>
          <w:lang w:val="en-US" w:eastAsia="zh-CN"/>
        </w:rPr>
        <w:t>，并</w:t>
      </w:r>
      <w:r>
        <w:rPr>
          <w:rFonts w:hint="eastAsia" w:ascii="仿宋" w:hAnsi="仿宋" w:eastAsia="仿宋" w:cs="仿宋"/>
          <w:spacing w:val="8"/>
          <w:sz w:val="32"/>
          <w:szCs w:val="32"/>
          <w:highlight w:val="none"/>
          <w:lang w:val="en-US" w:eastAsia="zh-Hans"/>
        </w:rPr>
        <w:t>完成千鸿公司复工续建工作</w:t>
      </w:r>
      <w:r>
        <w:rPr>
          <w:rFonts w:hint="eastAsia" w:ascii="仿宋" w:hAnsi="仿宋" w:eastAsia="仿宋" w:cs="仿宋"/>
          <w:spacing w:val="8"/>
          <w:sz w:val="32"/>
          <w:szCs w:val="32"/>
          <w:highlight w:val="none"/>
          <w:lang w:val="en-US" w:eastAsia="zh-CN"/>
        </w:rPr>
        <w:t>。</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eastAsia" w:ascii="黑体" w:hAnsi="黑体" w:eastAsia="黑体" w:cs="黑体"/>
          <w:b w:val="0"/>
          <w:bCs w:val="0"/>
          <w:spacing w:val="8"/>
          <w:sz w:val="32"/>
          <w:szCs w:val="32"/>
        </w:rPr>
      </w:pPr>
      <w:r>
        <w:rPr>
          <w:rStyle w:val="17"/>
          <w:rFonts w:hint="eastAsia" w:ascii="黑体" w:hAnsi="黑体" w:eastAsia="黑体" w:cs="黑体"/>
          <w:b w:val="0"/>
          <w:bCs w:val="0"/>
          <w:spacing w:val="8"/>
          <w:sz w:val="32"/>
          <w:szCs w:val="32"/>
          <w:lang w:val="en-US" w:eastAsia="zh-Hans"/>
        </w:rPr>
        <w:t>六</w:t>
      </w:r>
      <w:r>
        <w:rPr>
          <w:rStyle w:val="17"/>
          <w:rFonts w:hint="eastAsia" w:ascii="黑体" w:hAnsi="黑体" w:eastAsia="黑体" w:cs="黑体"/>
          <w:b w:val="0"/>
          <w:bCs w:val="0"/>
          <w:spacing w:val="8"/>
          <w:sz w:val="32"/>
          <w:szCs w:val="32"/>
          <w:lang w:eastAsia="zh-Hans"/>
        </w:rPr>
        <w:t>、</w:t>
      </w:r>
      <w:r>
        <w:rPr>
          <w:rStyle w:val="17"/>
          <w:rFonts w:hint="eastAsia" w:ascii="黑体" w:hAnsi="黑体" w:eastAsia="黑体" w:cs="黑体"/>
          <w:b w:val="0"/>
          <w:bCs w:val="0"/>
          <w:spacing w:val="8"/>
          <w:sz w:val="32"/>
          <w:szCs w:val="32"/>
        </w:rPr>
        <w:t>招募流程</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Fonts w:hint="eastAsia" w:ascii="仿宋" w:hAnsi="仿宋" w:eastAsia="仿宋" w:cs="仿宋"/>
          <w:b/>
          <w:bCs/>
          <w:spacing w:val="8"/>
          <w:sz w:val="32"/>
          <w:szCs w:val="32"/>
        </w:rPr>
      </w:pPr>
      <w:r>
        <w:rPr>
          <w:rFonts w:hint="eastAsia" w:ascii="仿宋" w:hAnsi="仿宋" w:eastAsia="仿宋" w:cs="仿宋"/>
          <w:b/>
          <w:bCs/>
          <w:spacing w:val="8"/>
          <w:sz w:val="32"/>
          <w:szCs w:val="32"/>
        </w:rPr>
        <w:t>（一）报名阶段</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1、报名方式</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val="en-US" w:eastAsia="zh-Hans"/>
        </w:rPr>
        <w:t>①</w:t>
      </w:r>
      <w:r>
        <w:rPr>
          <w:rFonts w:hint="eastAsia" w:ascii="仿宋" w:hAnsi="仿宋" w:eastAsia="仿宋" w:cs="仿宋"/>
          <w:spacing w:val="8"/>
          <w:sz w:val="32"/>
          <w:szCs w:val="32"/>
        </w:rPr>
        <w:t>报名时间：自本招募公告发布之日起至202</w:t>
      </w:r>
      <w:r>
        <w:rPr>
          <w:rFonts w:hint="eastAsia" w:ascii="仿宋" w:hAnsi="仿宋" w:eastAsia="仿宋" w:cs="仿宋"/>
          <w:spacing w:val="8"/>
          <w:sz w:val="32"/>
          <w:szCs w:val="32"/>
          <w:lang w:val="en-US" w:eastAsia="zh-CN"/>
        </w:rPr>
        <w:t>3</w:t>
      </w:r>
      <w:r>
        <w:rPr>
          <w:rFonts w:hint="eastAsia" w:ascii="仿宋" w:hAnsi="仿宋" w:eastAsia="仿宋" w:cs="仿宋"/>
          <w:spacing w:val="8"/>
          <w:sz w:val="32"/>
          <w:szCs w:val="32"/>
        </w:rPr>
        <w:t>年</w:t>
      </w:r>
      <w:r>
        <w:rPr>
          <w:rFonts w:hint="eastAsia" w:ascii="仿宋" w:hAnsi="仿宋" w:eastAsia="仿宋" w:cs="仿宋"/>
          <w:spacing w:val="8"/>
          <w:sz w:val="32"/>
          <w:szCs w:val="32"/>
          <w:lang w:val="en-US" w:eastAsia="zh-CN"/>
        </w:rPr>
        <w:t>11</w:t>
      </w:r>
      <w:r>
        <w:rPr>
          <w:rFonts w:hint="eastAsia" w:ascii="仿宋" w:hAnsi="仿宋" w:eastAsia="仿宋" w:cs="仿宋"/>
          <w:spacing w:val="8"/>
          <w:sz w:val="32"/>
          <w:szCs w:val="32"/>
        </w:rPr>
        <w:t>月</w:t>
      </w:r>
      <w:r>
        <w:rPr>
          <w:rFonts w:hint="eastAsia" w:ascii="仿宋" w:hAnsi="仿宋" w:eastAsia="仿宋" w:cs="仿宋"/>
          <w:spacing w:val="8"/>
          <w:sz w:val="32"/>
          <w:szCs w:val="32"/>
          <w:lang w:val="en-US" w:eastAsia="zh-CN"/>
        </w:rPr>
        <w:t>10</w:t>
      </w:r>
      <w:r>
        <w:rPr>
          <w:rFonts w:hint="eastAsia" w:ascii="仿宋" w:hAnsi="仿宋" w:eastAsia="仿宋" w:cs="仿宋"/>
          <w:spacing w:val="8"/>
          <w:sz w:val="32"/>
          <w:szCs w:val="32"/>
        </w:rPr>
        <w:t>日</w:t>
      </w:r>
      <w:r>
        <w:rPr>
          <w:rFonts w:hint="default" w:ascii="仿宋" w:hAnsi="仿宋" w:eastAsia="仿宋" w:cs="仿宋"/>
          <w:spacing w:val="8"/>
          <w:sz w:val="32"/>
          <w:szCs w:val="32"/>
        </w:rPr>
        <w:t>17</w:t>
      </w:r>
      <w:r>
        <w:rPr>
          <w:rFonts w:hint="eastAsia" w:ascii="仿宋" w:hAnsi="仿宋" w:eastAsia="仿宋" w:cs="仿宋"/>
          <w:spacing w:val="8"/>
          <w:sz w:val="32"/>
          <w:szCs w:val="32"/>
          <w:lang w:val="en-US" w:eastAsia="zh-Hans"/>
        </w:rPr>
        <w:t>时</w:t>
      </w:r>
      <w:r>
        <w:rPr>
          <w:rFonts w:hint="eastAsia" w:ascii="仿宋" w:hAnsi="仿宋" w:eastAsia="仿宋" w:cs="仿宋"/>
          <w:spacing w:val="8"/>
          <w:sz w:val="32"/>
          <w:szCs w:val="32"/>
        </w:rPr>
        <w:t>止；</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val="en-US" w:eastAsia="zh-Hans"/>
        </w:rPr>
        <w:t>②</w:t>
      </w:r>
      <w:r>
        <w:rPr>
          <w:rFonts w:hint="eastAsia" w:ascii="仿宋" w:hAnsi="仿宋" w:eastAsia="仿宋" w:cs="仿宋"/>
          <w:spacing w:val="8"/>
          <w:sz w:val="32"/>
          <w:szCs w:val="32"/>
        </w:rPr>
        <w:t>报名地点：河南省开封市龙亭区七大街与安顺路交叉口西南140米华侨大厦A座1单元3层333号办公室，邮编：475000。</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val="en-US" w:eastAsia="zh-Hans"/>
        </w:rPr>
        <w:t>③</w:t>
      </w:r>
      <w:r>
        <w:rPr>
          <w:rFonts w:hint="eastAsia" w:ascii="仿宋" w:hAnsi="仿宋" w:eastAsia="仿宋" w:cs="仿宋"/>
          <w:spacing w:val="8"/>
          <w:sz w:val="32"/>
          <w:szCs w:val="32"/>
        </w:rPr>
        <w:t>联</w:t>
      </w:r>
      <w:r>
        <w:rPr>
          <w:rFonts w:hint="default" w:ascii="仿宋" w:hAnsi="仿宋" w:eastAsia="仿宋" w:cs="仿宋"/>
          <w:spacing w:val="8"/>
          <w:sz w:val="32"/>
          <w:szCs w:val="32"/>
        </w:rPr>
        <w:t xml:space="preserve"> </w:t>
      </w:r>
      <w:r>
        <w:rPr>
          <w:rFonts w:hint="eastAsia" w:ascii="仿宋" w:hAnsi="仿宋" w:eastAsia="仿宋" w:cs="仿宋"/>
          <w:spacing w:val="8"/>
          <w:sz w:val="32"/>
          <w:szCs w:val="32"/>
        </w:rPr>
        <w:t>系</w:t>
      </w:r>
      <w:r>
        <w:rPr>
          <w:rFonts w:hint="default" w:ascii="仿宋" w:hAnsi="仿宋" w:eastAsia="仿宋" w:cs="仿宋"/>
          <w:spacing w:val="8"/>
          <w:sz w:val="32"/>
          <w:szCs w:val="32"/>
        </w:rPr>
        <w:t xml:space="preserve"> </w:t>
      </w:r>
      <w:r>
        <w:rPr>
          <w:rFonts w:hint="eastAsia" w:ascii="仿宋" w:hAnsi="仿宋" w:eastAsia="仿宋" w:cs="仿宋"/>
          <w:spacing w:val="8"/>
          <w:sz w:val="32"/>
          <w:szCs w:val="32"/>
        </w:rPr>
        <w:t>人</w:t>
      </w:r>
      <w:r>
        <w:rPr>
          <w:rFonts w:hint="default" w:ascii="仿宋" w:hAnsi="仿宋" w:eastAsia="仿宋" w:cs="仿宋"/>
          <w:spacing w:val="8"/>
          <w:sz w:val="32"/>
          <w:szCs w:val="32"/>
        </w:rPr>
        <w:t>：</w:t>
      </w:r>
      <w:r>
        <w:rPr>
          <w:rFonts w:hint="eastAsia" w:ascii="仿宋" w:hAnsi="仿宋" w:eastAsia="仿宋" w:cs="仿宋"/>
          <w:spacing w:val="8"/>
          <w:sz w:val="32"/>
          <w:szCs w:val="32"/>
          <w:lang w:val="en-US" w:eastAsia="zh-Hans"/>
        </w:rPr>
        <w:t>陆</w:t>
      </w:r>
      <w:r>
        <w:rPr>
          <w:rFonts w:hint="eastAsia" w:ascii="仿宋" w:hAnsi="仿宋" w:eastAsia="仿宋" w:cs="仿宋"/>
          <w:spacing w:val="8"/>
          <w:sz w:val="32"/>
          <w:szCs w:val="32"/>
        </w:rPr>
        <w:t>律师，电话：18039510628</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2688" w:firstLineChars="8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lang w:val="en-US" w:eastAsia="zh-Hans"/>
        </w:rPr>
        <w:t>王</w:t>
      </w:r>
      <w:r>
        <w:rPr>
          <w:rFonts w:hint="eastAsia" w:ascii="仿宋" w:hAnsi="仿宋" w:eastAsia="仿宋" w:cs="仿宋"/>
          <w:spacing w:val="8"/>
          <w:sz w:val="32"/>
          <w:szCs w:val="32"/>
        </w:rPr>
        <w:t>律师，电话：</w:t>
      </w:r>
      <w:r>
        <w:rPr>
          <w:rFonts w:hint="default" w:ascii="仿宋" w:hAnsi="仿宋" w:eastAsia="仿宋" w:cs="仿宋"/>
          <w:spacing w:val="8"/>
          <w:sz w:val="32"/>
          <w:szCs w:val="32"/>
        </w:rPr>
        <w:t>17739741083</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2、报名时提交资料</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①投资意向书；</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②意向投资人简介（含主体资格、股权结构、主营业务、历史沿革、组织机构、资产负债信息等）；</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③企业法人参与</w:t>
      </w:r>
      <w:r>
        <w:rPr>
          <w:rFonts w:hint="eastAsia" w:ascii="仿宋" w:hAnsi="仿宋" w:eastAsia="仿宋" w:cs="仿宋"/>
          <w:spacing w:val="8"/>
          <w:sz w:val="32"/>
          <w:szCs w:val="32"/>
          <w:lang w:val="en-US" w:eastAsia="zh-Hans"/>
        </w:rPr>
        <w:t>报名</w:t>
      </w:r>
      <w:r>
        <w:rPr>
          <w:rFonts w:hint="eastAsia" w:ascii="仿宋" w:hAnsi="仿宋" w:eastAsia="仿宋" w:cs="仿宋"/>
          <w:spacing w:val="8"/>
          <w:sz w:val="32"/>
          <w:szCs w:val="32"/>
        </w:rPr>
        <w:t>的应提交股东会决议（公司法人）或有权机关所做的决议（其他法人或非法人组织）；</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④企业法人应提供营业执照复印件、法定代表人/负责人身份证明原件、法定代表人/负责人身份证</w:t>
      </w:r>
      <w:r>
        <w:rPr>
          <w:rFonts w:hint="eastAsia" w:ascii="仿宋" w:hAnsi="仿宋" w:eastAsia="仿宋" w:cs="仿宋"/>
          <w:spacing w:val="8"/>
          <w:sz w:val="32"/>
          <w:szCs w:val="32"/>
          <w:lang w:val="en-US" w:eastAsia="zh-Hans"/>
        </w:rPr>
        <w:t>复印件、</w:t>
      </w:r>
      <w:r>
        <w:rPr>
          <w:rFonts w:hint="eastAsia" w:ascii="仿宋" w:hAnsi="仿宋" w:eastAsia="仿宋" w:cs="仿宋"/>
          <w:spacing w:val="8"/>
          <w:sz w:val="32"/>
          <w:szCs w:val="32"/>
        </w:rPr>
        <w:t>授权委托书原件、最近三年经审计的财务报表原件；</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⑤资产证明或履约能力证明；</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⑥</w:t>
      </w:r>
      <w:r>
        <w:rPr>
          <w:rFonts w:hint="eastAsia" w:ascii="仿宋" w:hAnsi="仿宋" w:eastAsia="仿宋" w:cs="仿宋"/>
          <w:spacing w:val="8"/>
          <w:sz w:val="32"/>
          <w:szCs w:val="32"/>
          <w:lang w:val="en-US" w:eastAsia="zh-Hans"/>
        </w:rPr>
        <w:t>出具书面保密</w:t>
      </w:r>
      <w:r>
        <w:rPr>
          <w:rFonts w:hint="eastAsia" w:ascii="仿宋" w:hAnsi="仿宋" w:eastAsia="仿宋" w:cs="仿宋"/>
          <w:spacing w:val="8"/>
          <w:sz w:val="32"/>
          <w:szCs w:val="32"/>
        </w:rPr>
        <w:t>承诺函；</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⑦载明联系人、联系电话、电子邮箱、通信地址；</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highlight w:val="none"/>
          <w:lang w:eastAsia="zh-CN"/>
        </w:rPr>
      </w:pPr>
      <w:r>
        <w:rPr>
          <w:rFonts w:hint="eastAsia" w:ascii="仿宋" w:hAnsi="仿宋" w:eastAsia="仿宋" w:cs="仿宋"/>
          <w:spacing w:val="8"/>
          <w:sz w:val="32"/>
          <w:szCs w:val="32"/>
        </w:rPr>
        <w:t>⑧意向投资人</w:t>
      </w:r>
      <w:r>
        <w:rPr>
          <w:rFonts w:hint="default" w:ascii="仿宋" w:hAnsi="仿宋" w:eastAsia="仿宋" w:cs="仿宋"/>
          <w:spacing w:val="8"/>
          <w:sz w:val="32"/>
          <w:szCs w:val="32"/>
        </w:rPr>
        <w:t>报名成功的前提条件是</w:t>
      </w:r>
      <w:r>
        <w:rPr>
          <w:rFonts w:hint="eastAsia" w:ascii="仿宋" w:hAnsi="仿宋" w:eastAsia="仿宋" w:cs="仿宋"/>
          <w:spacing w:val="8"/>
          <w:sz w:val="32"/>
          <w:szCs w:val="32"/>
        </w:rPr>
        <w:t>向管理人</w:t>
      </w:r>
      <w:r>
        <w:rPr>
          <w:rFonts w:hint="default" w:ascii="仿宋" w:hAnsi="仿宋" w:eastAsia="仿宋" w:cs="仿宋"/>
          <w:spacing w:val="8"/>
          <w:sz w:val="32"/>
          <w:szCs w:val="32"/>
        </w:rPr>
        <w:t>账户</w:t>
      </w:r>
      <w:r>
        <w:rPr>
          <w:rFonts w:hint="eastAsia" w:ascii="仿宋" w:hAnsi="仿宋" w:eastAsia="仿宋" w:cs="仿宋"/>
          <w:spacing w:val="8"/>
          <w:sz w:val="32"/>
          <w:szCs w:val="32"/>
        </w:rPr>
        <w:t>缴纳</w:t>
      </w:r>
      <w:r>
        <w:rPr>
          <w:rFonts w:hint="default" w:ascii="仿宋" w:hAnsi="仿宋" w:eastAsia="仿宋" w:cs="仿宋"/>
          <w:spacing w:val="8"/>
          <w:sz w:val="32"/>
          <w:szCs w:val="32"/>
        </w:rPr>
        <w:t>履约</w:t>
      </w:r>
      <w:r>
        <w:rPr>
          <w:rFonts w:hint="eastAsia" w:ascii="仿宋" w:hAnsi="仿宋" w:eastAsia="仿宋" w:cs="仿宋"/>
          <w:spacing w:val="8"/>
          <w:sz w:val="32"/>
          <w:szCs w:val="32"/>
        </w:rPr>
        <w:t>保证金</w:t>
      </w:r>
      <w:r>
        <w:rPr>
          <w:rFonts w:hint="default" w:ascii="仿宋" w:hAnsi="仿宋" w:eastAsia="仿宋" w:cs="仿宋"/>
          <w:spacing w:val="8"/>
          <w:sz w:val="32"/>
          <w:szCs w:val="32"/>
        </w:rPr>
        <w:t>500</w:t>
      </w:r>
      <w:r>
        <w:rPr>
          <w:rFonts w:hint="eastAsia" w:ascii="仿宋" w:hAnsi="仿宋" w:eastAsia="仿宋" w:cs="仿宋"/>
          <w:spacing w:val="8"/>
          <w:sz w:val="32"/>
          <w:szCs w:val="32"/>
        </w:rPr>
        <w:t>万元人民币（</w:t>
      </w:r>
      <w:r>
        <w:rPr>
          <w:rFonts w:hint="eastAsia" w:ascii="仿宋" w:hAnsi="仿宋" w:eastAsia="仿宋" w:cs="仿宋"/>
          <w:spacing w:val="8"/>
          <w:sz w:val="32"/>
          <w:szCs w:val="32"/>
          <w:lang w:val="en-US" w:eastAsia="zh-Hans"/>
        </w:rPr>
        <w:t>未缴纳保证金的，视为放弃</w:t>
      </w:r>
      <w:r>
        <w:rPr>
          <w:rFonts w:hint="eastAsia" w:ascii="仿宋" w:hAnsi="仿宋" w:eastAsia="仿宋" w:cs="仿宋"/>
          <w:spacing w:val="8"/>
          <w:sz w:val="32"/>
          <w:szCs w:val="32"/>
          <w:highlight w:val="none"/>
          <w:lang w:val="en-US" w:eastAsia="zh-Hans"/>
        </w:rPr>
        <w:t>投资人资</w:t>
      </w:r>
      <w:r>
        <w:rPr>
          <w:rFonts w:hint="eastAsia" w:ascii="仿宋" w:hAnsi="仿宋" w:eastAsia="仿宋" w:cs="仿宋"/>
          <w:color w:val="auto"/>
          <w:spacing w:val="8"/>
          <w:sz w:val="32"/>
          <w:szCs w:val="32"/>
          <w:highlight w:val="none"/>
          <w:lang w:val="en-US" w:eastAsia="zh-Hans"/>
        </w:rPr>
        <w:t>格</w:t>
      </w:r>
      <w:r>
        <w:rPr>
          <w:rFonts w:hint="eastAsia" w:ascii="仿宋" w:hAnsi="仿宋" w:eastAsia="仿宋" w:cs="仿宋"/>
          <w:strike w:val="0"/>
          <w:dstrike w:val="0"/>
          <w:color w:val="auto"/>
          <w:spacing w:val="8"/>
          <w:sz w:val="32"/>
          <w:szCs w:val="32"/>
          <w:highlight w:val="none"/>
          <w:lang w:eastAsia="zh-Hans"/>
        </w:rPr>
        <w:t>，</w:t>
      </w:r>
      <w:r>
        <w:rPr>
          <w:rFonts w:hint="eastAsia" w:ascii="仿宋" w:hAnsi="仿宋" w:eastAsia="仿宋" w:cs="仿宋"/>
          <w:strike w:val="0"/>
          <w:dstrike w:val="0"/>
          <w:color w:val="auto"/>
          <w:spacing w:val="8"/>
          <w:sz w:val="32"/>
          <w:szCs w:val="32"/>
          <w:highlight w:val="none"/>
          <w:lang w:val="en-US" w:eastAsia="zh-Hans"/>
        </w:rPr>
        <w:t>本</w:t>
      </w:r>
      <w:r>
        <w:rPr>
          <w:rFonts w:hint="eastAsia" w:ascii="仿宋" w:hAnsi="仿宋" w:eastAsia="仿宋" w:cs="仿宋"/>
          <w:strike w:val="0"/>
          <w:dstrike w:val="0"/>
          <w:spacing w:val="8"/>
          <w:sz w:val="32"/>
          <w:szCs w:val="32"/>
          <w:highlight w:val="none"/>
          <w:lang w:val="en-US" w:eastAsia="zh-Hans"/>
        </w:rPr>
        <w:t>次招募不接受投标保函</w:t>
      </w:r>
      <w:r>
        <w:rPr>
          <w:rFonts w:hint="default" w:ascii="仿宋" w:hAnsi="仿宋" w:eastAsia="仿宋" w:cs="仿宋"/>
          <w:strike w:val="0"/>
          <w:dstrike w:val="0"/>
          <w:spacing w:val="8"/>
          <w:sz w:val="32"/>
          <w:szCs w:val="32"/>
          <w:highlight w:val="none"/>
          <w:lang w:eastAsia="zh-Hans"/>
        </w:rPr>
        <w:t>)</w:t>
      </w:r>
      <w:r>
        <w:rPr>
          <w:rFonts w:hint="eastAsia" w:ascii="仿宋" w:hAnsi="仿宋" w:eastAsia="仿宋" w:cs="仿宋"/>
          <w:strike w:val="0"/>
          <w:dstrike w:val="0"/>
          <w:spacing w:val="8"/>
          <w:sz w:val="32"/>
          <w:szCs w:val="32"/>
          <w:highlight w:val="none"/>
          <w:lang w:eastAsia="zh-CN"/>
        </w:rPr>
        <w:t>；</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highlight w:val="yellow"/>
          <w:lang w:val="en-US" w:eastAsia="zh-CN"/>
        </w:rPr>
      </w:pPr>
      <w:r>
        <w:rPr>
          <w:rFonts w:hint="eastAsia" w:ascii="仿宋" w:hAnsi="仿宋" w:eastAsia="仿宋" w:cs="仿宋"/>
          <w:spacing w:val="8"/>
          <w:sz w:val="32"/>
          <w:szCs w:val="32"/>
          <w:highlight w:val="none"/>
          <w:lang w:val="en-US" w:eastAsia="zh-Hans"/>
        </w:rPr>
        <w:t>⑨第三方代意向投资人缴纳</w:t>
      </w:r>
      <w:r>
        <w:rPr>
          <w:rFonts w:hint="default" w:ascii="仿宋" w:hAnsi="仿宋" w:eastAsia="仿宋" w:cs="仿宋"/>
          <w:spacing w:val="8"/>
          <w:sz w:val="32"/>
          <w:szCs w:val="32"/>
          <w:highlight w:val="none"/>
        </w:rPr>
        <w:t>履约</w:t>
      </w:r>
      <w:r>
        <w:rPr>
          <w:rFonts w:hint="eastAsia" w:ascii="仿宋" w:hAnsi="仿宋" w:eastAsia="仿宋" w:cs="仿宋"/>
          <w:spacing w:val="8"/>
          <w:sz w:val="32"/>
          <w:szCs w:val="32"/>
          <w:highlight w:val="none"/>
        </w:rPr>
        <w:t>保证金</w:t>
      </w:r>
      <w:r>
        <w:rPr>
          <w:rFonts w:hint="eastAsia" w:ascii="仿宋" w:hAnsi="仿宋" w:eastAsia="仿宋" w:cs="仿宋"/>
          <w:spacing w:val="8"/>
          <w:sz w:val="32"/>
          <w:szCs w:val="32"/>
          <w:highlight w:val="none"/>
          <w:lang w:val="en-US" w:eastAsia="zh-Hans"/>
        </w:rPr>
        <w:t>的，应当提供第三方</w:t>
      </w:r>
      <w:r>
        <w:rPr>
          <w:rFonts w:hint="eastAsia" w:ascii="仿宋" w:hAnsi="仿宋" w:eastAsia="仿宋" w:cs="仿宋"/>
          <w:spacing w:val="8"/>
          <w:sz w:val="32"/>
          <w:szCs w:val="32"/>
          <w:highlight w:val="none"/>
        </w:rPr>
        <w:t>营业执照复印件、法定代表人/负责人身份证明原件、法定代表人/负责人身份证</w:t>
      </w:r>
      <w:r>
        <w:rPr>
          <w:rFonts w:hint="eastAsia" w:ascii="仿宋" w:hAnsi="仿宋" w:eastAsia="仿宋" w:cs="仿宋"/>
          <w:spacing w:val="8"/>
          <w:sz w:val="32"/>
          <w:szCs w:val="32"/>
          <w:highlight w:val="none"/>
          <w:lang w:val="en-US" w:eastAsia="zh-Hans"/>
        </w:rPr>
        <w:t>复印件及代为缴纳</w:t>
      </w:r>
      <w:r>
        <w:rPr>
          <w:rFonts w:hint="default" w:ascii="仿宋" w:hAnsi="仿宋" w:eastAsia="仿宋" w:cs="仿宋"/>
          <w:spacing w:val="8"/>
          <w:sz w:val="32"/>
          <w:szCs w:val="32"/>
          <w:highlight w:val="none"/>
        </w:rPr>
        <w:t>履约</w:t>
      </w:r>
      <w:r>
        <w:rPr>
          <w:rFonts w:hint="eastAsia" w:ascii="仿宋" w:hAnsi="仿宋" w:eastAsia="仿宋" w:cs="仿宋"/>
          <w:spacing w:val="8"/>
          <w:sz w:val="32"/>
          <w:szCs w:val="32"/>
          <w:highlight w:val="none"/>
        </w:rPr>
        <w:t>保证金</w:t>
      </w:r>
      <w:r>
        <w:rPr>
          <w:rFonts w:hint="eastAsia" w:ascii="仿宋" w:hAnsi="仿宋" w:eastAsia="仿宋" w:cs="仿宋"/>
          <w:spacing w:val="8"/>
          <w:sz w:val="32"/>
          <w:szCs w:val="32"/>
          <w:highlight w:val="none"/>
          <w:lang w:val="en-US" w:eastAsia="zh-Hans"/>
        </w:rPr>
        <w:t>的承诺函</w:t>
      </w:r>
      <w:r>
        <w:rPr>
          <w:rFonts w:hint="eastAsia" w:ascii="仿宋" w:hAnsi="仿宋" w:eastAsia="仿宋" w:cs="仿宋"/>
          <w:spacing w:val="8"/>
          <w:sz w:val="32"/>
          <w:szCs w:val="32"/>
          <w:highlight w:val="none"/>
          <w:lang w:val="en-US" w:eastAsia="zh-CN"/>
        </w:rPr>
        <w:t>；</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highlight w:val="none"/>
          <w:lang w:val="en-US" w:eastAsia="zh-Hans"/>
        </w:rPr>
      </w:pPr>
      <w:r>
        <w:rPr>
          <w:rFonts w:hint="eastAsia" w:ascii="仿宋" w:hAnsi="仿宋" w:eastAsia="仿宋" w:cs="仿宋"/>
          <w:spacing w:val="8"/>
          <w:sz w:val="32"/>
          <w:szCs w:val="32"/>
          <w:highlight w:val="none"/>
          <w:lang w:val="en-US" w:eastAsia="zh-Hans"/>
        </w:rPr>
        <w:t>⑩意向投资人、第三方（如有）出具的同意原路退回履约保证金的承诺函。</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上述报名材料应加盖投资人印章</w:t>
      </w:r>
      <w:r>
        <w:rPr>
          <w:rFonts w:hint="default" w:ascii="仿宋" w:hAnsi="仿宋" w:eastAsia="仿宋" w:cs="仿宋"/>
          <w:spacing w:val="8"/>
          <w:sz w:val="32"/>
          <w:szCs w:val="32"/>
        </w:rPr>
        <w:t>和</w:t>
      </w:r>
      <w:r>
        <w:rPr>
          <w:rFonts w:hint="eastAsia" w:ascii="仿宋" w:hAnsi="仿宋" w:eastAsia="仿宋" w:cs="仿宋"/>
          <w:spacing w:val="8"/>
          <w:sz w:val="32"/>
          <w:szCs w:val="32"/>
        </w:rPr>
        <w:t>法定代表人/负责人签名；意向投资人未按本公告要求提交完整报名材料的，管理人有权不予接受。</w:t>
      </w:r>
    </w:p>
    <w:p>
      <w:pPr>
        <w:pStyle w:val="11"/>
        <w:keepNext w:val="0"/>
        <w:keepLines w:val="0"/>
        <w:pageBreakBefore w:val="0"/>
        <w:numPr>
          <w:ilvl w:val="0"/>
          <w:numId w:val="3"/>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default" w:ascii="仿宋" w:hAnsi="仿宋" w:eastAsia="仿宋" w:cs="仿宋"/>
          <w:spacing w:val="8"/>
          <w:sz w:val="32"/>
          <w:szCs w:val="32"/>
        </w:rPr>
      </w:pPr>
      <w:r>
        <w:rPr>
          <w:rFonts w:hint="default" w:ascii="仿宋" w:hAnsi="仿宋" w:eastAsia="仿宋" w:cs="仿宋"/>
          <w:spacing w:val="8"/>
          <w:sz w:val="32"/>
          <w:szCs w:val="32"/>
        </w:rPr>
        <w:t>资格审查</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jc w:val="both"/>
        <w:textAlignment w:val="auto"/>
        <w:rPr>
          <w:rFonts w:hint="eastAsia" w:ascii="仿宋" w:hAnsi="仿宋" w:eastAsia="仿宋" w:cs="仿宋"/>
          <w:spacing w:val="8"/>
          <w:sz w:val="32"/>
          <w:szCs w:val="32"/>
        </w:rPr>
      </w:pPr>
      <w:r>
        <w:rPr>
          <w:rFonts w:hint="default" w:ascii="仿宋" w:hAnsi="仿宋" w:eastAsia="仿宋" w:cs="仿宋"/>
          <w:spacing w:val="8"/>
          <w:sz w:val="32"/>
          <w:szCs w:val="32"/>
        </w:rPr>
        <w:t xml:space="preserve">    报名结束后管理人对报名的投资人资格进行审查，审查合格后书面通知合格意向投资人进行尽职调查。</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Fonts w:hint="eastAsia" w:ascii="仿宋" w:hAnsi="仿宋" w:eastAsia="仿宋" w:cs="仿宋"/>
          <w:b/>
          <w:bCs/>
          <w:spacing w:val="8"/>
          <w:sz w:val="32"/>
          <w:szCs w:val="32"/>
        </w:rPr>
      </w:pPr>
      <w:r>
        <w:rPr>
          <w:rFonts w:hint="eastAsia" w:ascii="仿宋" w:hAnsi="仿宋" w:eastAsia="仿宋" w:cs="仿宋"/>
          <w:b/>
          <w:bCs/>
          <w:spacing w:val="8"/>
          <w:sz w:val="32"/>
          <w:szCs w:val="32"/>
        </w:rPr>
        <w:t>（二）尽职调查阶段</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合格意向投资人可自行或委托中介机构对</w:t>
      </w:r>
      <w:r>
        <w:rPr>
          <w:rFonts w:hint="default" w:ascii="仿宋" w:hAnsi="仿宋" w:eastAsia="仿宋" w:cs="仿宋"/>
          <w:spacing w:val="8"/>
          <w:sz w:val="32"/>
          <w:szCs w:val="32"/>
        </w:rPr>
        <w:t>千鸿公司</w:t>
      </w:r>
      <w:r>
        <w:rPr>
          <w:rFonts w:hint="eastAsia" w:ascii="仿宋" w:hAnsi="仿宋" w:eastAsia="仿宋" w:cs="仿宋"/>
          <w:spacing w:val="8"/>
          <w:sz w:val="32"/>
          <w:szCs w:val="32"/>
        </w:rPr>
        <w:t>开展尽职调查、实地考察，管理人协调</w:t>
      </w:r>
      <w:r>
        <w:rPr>
          <w:rFonts w:hint="default" w:ascii="仿宋" w:hAnsi="仿宋" w:eastAsia="仿宋" w:cs="仿宋"/>
          <w:spacing w:val="8"/>
          <w:sz w:val="32"/>
          <w:szCs w:val="32"/>
        </w:rPr>
        <w:t>千鸿公司</w:t>
      </w:r>
      <w:r>
        <w:rPr>
          <w:rFonts w:hint="eastAsia" w:ascii="仿宋" w:hAnsi="仿宋" w:eastAsia="仿宋" w:cs="仿宋"/>
          <w:spacing w:val="8"/>
          <w:sz w:val="32"/>
          <w:szCs w:val="32"/>
        </w:rPr>
        <w:t>予以配合。尽职调查以7</w:t>
      </w:r>
      <w:r>
        <w:rPr>
          <w:rFonts w:hint="default" w:ascii="仿宋" w:hAnsi="仿宋" w:eastAsia="仿宋" w:cs="仿宋"/>
          <w:spacing w:val="8"/>
          <w:sz w:val="32"/>
          <w:szCs w:val="32"/>
        </w:rPr>
        <w:t>个工作日</w:t>
      </w:r>
      <w:r>
        <w:rPr>
          <w:rFonts w:hint="eastAsia" w:ascii="仿宋" w:hAnsi="仿宋" w:eastAsia="仿宋" w:cs="仿宋"/>
          <w:spacing w:val="8"/>
          <w:sz w:val="32"/>
          <w:szCs w:val="32"/>
        </w:rPr>
        <w:t>为限，尽职调查和实地考察所需费用由意向投资人自行承担。</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Fonts w:hint="eastAsia" w:ascii="仿宋" w:hAnsi="仿宋" w:eastAsia="仿宋" w:cs="仿宋"/>
          <w:b/>
          <w:bCs/>
          <w:spacing w:val="8"/>
          <w:sz w:val="32"/>
          <w:szCs w:val="32"/>
        </w:rPr>
      </w:pPr>
      <w:r>
        <w:rPr>
          <w:rFonts w:hint="eastAsia" w:ascii="仿宋" w:hAnsi="仿宋" w:eastAsia="仿宋" w:cs="仿宋"/>
          <w:b/>
          <w:bCs/>
          <w:spacing w:val="8"/>
          <w:sz w:val="32"/>
          <w:szCs w:val="32"/>
        </w:rPr>
        <w:t>（三）提交方案及</w:t>
      </w:r>
      <w:r>
        <w:rPr>
          <w:rFonts w:hint="default" w:ascii="仿宋" w:hAnsi="仿宋" w:eastAsia="仿宋" w:cs="仿宋"/>
          <w:b/>
          <w:bCs/>
          <w:spacing w:val="8"/>
          <w:sz w:val="32"/>
          <w:szCs w:val="32"/>
        </w:rPr>
        <w:t>遴选</w:t>
      </w:r>
      <w:r>
        <w:rPr>
          <w:rFonts w:hint="eastAsia" w:ascii="仿宋" w:hAnsi="仿宋" w:eastAsia="仿宋" w:cs="仿宋"/>
          <w:b/>
          <w:bCs/>
          <w:spacing w:val="8"/>
          <w:sz w:val="32"/>
          <w:szCs w:val="32"/>
        </w:rPr>
        <w:t>阶段</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default" w:ascii="仿宋" w:hAnsi="仿宋" w:eastAsia="仿宋" w:cs="仿宋"/>
          <w:spacing w:val="8"/>
          <w:sz w:val="32"/>
          <w:szCs w:val="32"/>
          <w:highlight w:val="none"/>
          <w:lang w:val="en-US" w:eastAsia="zh-Hans"/>
        </w:rPr>
      </w:pPr>
      <w:r>
        <w:rPr>
          <w:rFonts w:hint="eastAsia" w:ascii="仿宋" w:hAnsi="仿宋" w:eastAsia="仿宋" w:cs="仿宋"/>
          <w:spacing w:val="8"/>
          <w:sz w:val="32"/>
          <w:szCs w:val="32"/>
        </w:rPr>
        <w:t>意向投资人应在尽职调查完毕后</w:t>
      </w:r>
      <w:r>
        <w:rPr>
          <w:rFonts w:hint="default" w:ascii="仿宋" w:hAnsi="仿宋" w:eastAsia="仿宋" w:cs="仿宋"/>
          <w:spacing w:val="8"/>
          <w:sz w:val="32"/>
          <w:szCs w:val="32"/>
        </w:rPr>
        <w:t>1</w:t>
      </w:r>
      <w:r>
        <w:rPr>
          <w:rFonts w:hint="eastAsia" w:ascii="仿宋" w:hAnsi="仿宋" w:eastAsia="仿宋" w:cs="仿宋"/>
          <w:spacing w:val="8"/>
          <w:sz w:val="32"/>
          <w:szCs w:val="32"/>
        </w:rPr>
        <w:t>0个工作日内</w:t>
      </w:r>
      <w:r>
        <w:rPr>
          <w:rFonts w:hint="eastAsia" w:ascii="仿宋" w:hAnsi="仿宋" w:eastAsia="仿宋" w:cs="仿宋"/>
          <w:spacing w:val="8"/>
          <w:sz w:val="32"/>
          <w:szCs w:val="32"/>
          <w:lang w:val="en-US" w:eastAsia="zh-Hans"/>
        </w:rPr>
        <w:t>确定投资模式并</w:t>
      </w:r>
      <w:r>
        <w:rPr>
          <w:rFonts w:hint="eastAsia" w:ascii="仿宋" w:hAnsi="仿宋" w:eastAsia="仿宋" w:cs="仿宋"/>
          <w:spacing w:val="8"/>
          <w:sz w:val="32"/>
          <w:szCs w:val="32"/>
        </w:rPr>
        <w:t>向管理人提交</w:t>
      </w:r>
      <w:r>
        <w:rPr>
          <w:rFonts w:hint="eastAsia" w:ascii="仿宋" w:hAnsi="仿宋" w:eastAsia="仿宋" w:cs="仿宋"/>
          <w:spacing w:val="8"/>
          <w:sz w:val="32"/>
          <w:szCs w:val="32"/>
          <w:lang w:val="en-US" w:eastAsia="zh-Hans"/>
        </w:rPr>
        <w:t>投资</w:t>
      </w:r>
      <w:r>
        <w:rPr>
          <w:rFonts w:hint="eastAsia" w:ascii="仿宋" w:hAnsi="仿宋" w:eastAsia="仿宋" w:cs="仿宋"/>
          <w:spacing w:val="8"/>
          <w:sz w:val="32"/>
          <w:szCs w:val="32"/>
        </w:rPr>
        <w:t>方案</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rPr>
        <w:t>管理人将通过竞争性谈判的方式</w:t>
      </w:r>
      <w:r>
        <w:rPr>
          <w:rFonts w:hint="default" w:ascii="仿宋" w:hAnsi="仿宋" w:eastAsia="仿宋" w:cs="仿宋"/>
          <w:spacing w:val="8"/>
          <w:sz w:val="32"/>
          <w:szCs w:val="32"/>
        </w:rPr>
        <w:t>并征求各利害关系主体意见后</w:t>
      </w:r>
      <w:r>
        <w:rPr>
          <w:rFonts w:hint="eastAsia" w:ascii="仿宋" w:hAnsi="仿宋" w:eastAsia="仿宋" w:cs="仿宋"/>
          <w:spacing w:val="8"/>
          <w:sz w:val="32"/>
          <w:szCs w:val="32"/>
        </w:rPr>
        <w:t>，最终确定投资人。</w:t>
      </w:r>
      <w:r>
        <w:rPr>
          <w:rFonts w:hint="eastAsia" w:ascii="仿宋" w:hAnsi="仿宋" w:eastAsia="仿宋" w:cs="仿宋"/>
          <w:spacing w:val="8"/>
          <w:sz w:val="32"/>
          <w:szCs w:val="32"/>
          <w:lang w:val="en-US" w:eastAsia="zh-Hans"/>
        </w:rPr>
        <w:t>管理人将在确定投资人</w:t>
      </w:r>
      <w:r>
        <w:rPr>
          <w:rFonts w:hint="default" w:ascii="仿宋" w:hAnsi="仿宋" w:eastAsia="仿宋" w:cs="仿宋"/>
          <w:spacing w:val="8"/>
          <w:sz w:val="32"/>
          <w:szCs w:val="32"/>
          <w:lang w:eastAsia="zh-Hans"/>
        </w:rPr>
        <w:t>5</w:t>
      </w:r>
      <w:r>
        <w:rPr>
          <w:rFonts w:hint="eastAsia" w:ascii="仿宋" w:hAnsi="仿宋" w:eastAsia="仿宋" w:cs="仿宋"/>
          <w:spacing w:val="8"/>
          <w:sz w:val="32"/>
          <w:szCs w:val="32"/>
          <w:lang w:val="en-US" w:eastAsia="zh-Hans"/>
        </w:rPr>
        <w:t>个工作日内无</w:t>
      </w:r>
      <w:r>
        <w:rPr>
          <w:rFonts w:hint="eastAsia" w:ascii="仿宋" w:hAnsi="仿宋" w:eastAsia="仿宋" w:cs="仿宋"/>
          <w:spacing w:val="8"/>
          <w:sz w:val="32"/>
          <w:szCs w:val="32"/>
          <w:highlight w:val="none"/>
          <w:lang w:val="en-US" w:eastAsia="zh-Hans"/>
        </w:rPr>
        <w:t>息原路返还</w:t>
      </w:r>
      <w:r>
        <w:rPr>
          <w:rFonts w:hint="default" w:ascii="仿宋" w:hAnsi="仿宋" w:eastAsia="仿宋" w:cs="仿宋"/>
          <w:spacing w:val="8"/>
          <w:sz w:val="32"/>
          <w:szCs w:val="32"/>
          <w:highlight w:val="none"/>
          <w:lang w:eastAsia="zh-Hans"/>
        </w:rPr>
        <w:t>未中选的</w:t>
      </w:r>
      <w:r>
        <w:rPr>
          <w:rFonts w:hint="eastAsia" w:ascii="仿宋" w:hAnsi="仿宋" w:eastAsia="仿宋" w:cs="仿宋"/>
          <w:spacing w:val="8"/>
          <w:sz w:val="32"/>
          <w:szCs w:val="32"/>
          <w:highlight w:val="none"/>
          <w:lang w:val="en-US" w:eastAsia="zh-Hans"/>
        </w:rPr>
        <w:t>意向投资人所缴纳的</w:t>
      </w:r>
      <w:r>
        <w:rPr>
          <w:rFonts w:hint="default" w:ascii="仿宋" w:hAnsi="仿宋" w:eastAsia="仿宋" w:cs="仿宋"/>
          <w:spacing w:val="8"/>
          <w:sz w:val="32"/>
          <w:szCs w:val="32"/>
          <w:highlight w:val="none"/>
          <w:lang w:eastAsia="zh-Hans"/>
        </w:rPr>
        <w:t>履约</w:t>
      </w:r>
      <w:r>
        <w:rPr>
          <w:rFonts w:hint="eastAsia" w:ascii="仿宋" w:hAnsi="仿宋" w:eastAsia="仿宋" w:cs="仿宋"/>
          <w:spacing w:val="8"/>
          <w:sz w:val="32"/>
          <w:szCs w:val="32"/>
          <w:highlight w:val="none"/>
          <w:lang w:val="en-US" w:eastAsia="zh-Hans"/>
        </w:rPr>
        <w:t>保证金。</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5" w:firstLineChars="200"/>
        <w:jc w:val="both"/>
        <w:textAlignment w:val="auto"/>
        <w:rPr>
          <w:rFonts w:hint="eastAsia" w:ascii="仿宋" w:hAnsi="仿宋" w:eastAsia="仿宋" w:cs="仿宋"/>
          <w:b/>
          <w:bCs/>
          <w:spacing w:val="8"/>
          <w:sz w:val="32"/>
          <w:szCs w:val="32"/>
        </w:rPr>
      </w:pPr>
      <w:r>
        <w:rPr>
          <w:rFonts w:hint="eastAsia" w:ascii="仿宋" w:hAnsi="仿宋" w:eastAsia="仿宋" w:cs="仿宋"/>
          <w:b/>
          <w:bCs/>
          <w:spacing w:val="8"/>
          <w:sz w:val="32"/>
          <w:szCs w:val="32"/>
        </w:rPr>
        <w:t>（四）确定投资人</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投资人正式选定后，应</w:t>
      </w:r>
      <w:r>
        <w:rPr>
          <w:rFonts w:hint="default" w:ascii="仿宋" w:hAnsi="仿宋" w:eastAsia="仿宋" w:cs="仿宋"/>
          <w:spacing w:val="8"/>
          <w:sz w:val="32"/>
          <w:szCs w:val="32"/>
        </w:rPr>
        <w:t>在收到书面中选通知后5个工作日内</w:t>
      </w:r>
      <w:r>
        <w:rPr>
          <w:rFonts w:hint="eastAsia" w:ascii="仿宋" w:hAnsi="仿宋" w:eastAsia="仿宋" w:cs="仿宋"/>
          <w:spacing w:val="8"/>
          <w:sz w:val="32"/>
          <w:szCs w:val="32"/>
        </w:rPr>
        <w:t>与管理人签订相应的</w:t>
      </w:r>
      <w:r>
        <w:rPr>
          <w:rFonts w:hint="eastAsia" w:ascii="仿宋" w:hAnsi="仿宋" w:eastAsia="仿宋" w:cs="仿宋"/>
          <w:spacing w:val="8"/>
          <w:sz w:val="32"/>
          <w:szCs w:val="32"/>
          <w:lang w:val="en-US" w:eastAsia="zh-Hans"/>
        </w:rPr>
        <w:t>书面协议</w:t>
      </w:r>
      <w:r>
        <w:rPr>
          <w:rFonts w:hint="eastAsia" w:ascii="仿宋" w:hAnsi="仿宋" w:eastAsia="仿宋" w:cs="仿宋"/>
          <w:spacing w:val="8"/>
          <w:sz w:val="32"/>
          <w:szCs w:val="32"/>
        </w:rPr>
        <w:t>，并根据管理人的要求提供相应</w:t>
      </w:r>
      <w:r>
        <w:rPr>
          <w:rFonts w:hint="default" w:ascii="仿宋" w:hAnsi="仿宋" w:eastAsia="仿宋" w:cs="仿宋"/>
          <w:spacing w:val="8"/>
          <w:sz w:val="32"/>
          <w:szCs w:val="32"/>
        </w:rPr>
        <w:t>的</w:t>
      </w:r>
      <w:r>
        <w:rPr>
          <w:rFonts w:hint="eastAsia" w:ascii="仿宋" w:hAnsi="仿宋" w:eastAsia="仿宋" w:cs="仿宋"/>
          <w:spacing w:val="8"/>
          <w:sz w:val="32"/>
          <w:szCs w:val="32"/>
        </w:rPr>
        <w:t>履约担保。</w:t>
      </w:r>
    </w:p>
    <w:p>
      <w:pPr>
        <w:pStyle w:val="11"/>
        <w:keepNext w:val="0"/>
        <w:keepLines w:val="0"/>
        <w:pageBreakBefore w:val="0"/>
        <w:numPr>
          <w:ilvl w:val="0"/>
          <w:numId w:val="0"/>
        </w:numPr>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Style w:val="17"/>
          <w:rFonts w:hint="eastAsia" w:ascii="黑体" w:hAnsi="黑体" w:eastAsia="黑体" w:cs="黑体"/>
          <w:b w:val="0"/>
          <w:bCs w:val="0"/>
          <w:spacing w:val="8"/>
          <w:sz w:val="32"/>
          <w:szCs w:val="32"/>
        </w:rPr>
      </w:pPr>
      <w:r>
        <w:rPr>
          <w:rStyle w:val="17"/>
          <w:rFonts w:hint="eastAsia" w:ascii="黑体" w:hAnsi="黑体" w:eastAsia="黑体" w:cs="黑体"/>
          <w:b w:val="0"/>
          <w:bCs w:val="0"/>
          <w:spacing w:val="8"/>
          <w:sz w:val="32"/>
          <w:szCs w:val="32"/>
          <w:lang w:val="en-US" w:eastAsia="zh-Hans"/>
        </w:rPr>
        <w:t>七、</w:t>
      </w:r>
      <w:r>
        <w:rPr>
          <w:rStyle w:val="17"/>
          <w:rFonts w:hint="eastAsia" w:ascii="黑体" w:hAnsi="黑体" w:eastAsia="黑体" w:cs="黑体"/>
          <w:b w:val="0"/>
          <w:bCs w:val="0"/>
          <w:spacing w:val="8"/>
          <w:sz w:val="32"/>
          <w:szCs w:val="32"/>
        </w:rPr>
        <w:t>特别说明</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（一）本公告所列相关数据为管理人阶段性调查或审计、评估</w:t>
      </w:r>
      <w:r>
        <w:rPr>
          <w:rFonts w:hint="eastAsia" w:ascii="仿宋" w:hAnsi="仿宋" w:eastAsia="仿宋" w:cs="仿宋"/>
          <w:spacing w:val="8"/>
          <w:sz w:val="32"/>
          <w:szCs w:val="32"/>
          <w:lang w:val="en-US" w:eastAsia="zh-CN"/>
        </w:rPr>
        <w:t>的</w:t>
      </w:r>
      <w:r>
        <w:rPr>
          <w:rFonts w:hint="eastAsia" w:ascii="仿宋" w:hAnsi="仿宋" w:eastAsia="仿宋" w:cs="仿宋"/>
          <w:spacing w:val="8"/>
          <w:sz w:val="32"/>
          <w:szCs w:val="32"/>
        </w:rPr>
        <w:t>数据，后期会随实际情况的变化而发生变化，仅供</w:t>
      </w:r>
      <w:r>
        <w:rPr>
          <w:rFonts w:hint="eastAsia" w:ascii="仿宋" w:hAnsi="仿宋" w:eastAsia="仿宋" w:cs="仿宋"/>
          <w:spacing w:val="8"/>
          <w:sz w:val="32"/>
          <w:szCs w:val="32"/>
          <w:lang w:val="en-US" w:eastAsia="zh-Hans"/>
        </w:rPr>
        <w:t>意向</w:t>
      </w:r>
      <w:r>
        <w:rPr>
          <w:rFonts w:hint="eastAsia" w:ascii="仿宋" w:hAnsi="仿宋" w:eastAsia="仿宋" w:cs="仿宋"/>
          <w:spacing w:val="8"/>
          <w:sz w:val="32"/>
          <w:szCs w:val="32"/>
        </w:rPr>
        <w:t>投资人参考，最终</w:t>
      </w:r>
      <w:r>
        <w:rPr>
          <w:rFonts w:hint="default" w:ascii="仿宋" w:hAnsi="仿宋" w:eastAsia="仿宋" w:cs="仿宋"/>
          <w:spacing w:val="8"/>
          <w:sz w:val="32"/>
          <w:szCs w:val="32"/>
        </w:rPr>
        <w:t>资产负债</w:t>
      </w:r>
      <w:r>
        <w:rPr>
          <w:rFonts w:hint="eastAsia" w:ascii="仿宋" w:hAnsi="仿宋" w:eastAsia="仿宋" w:cs="仿宋"/>
          <w:spacing w:val="8"/>
          <w:sz w:val="32"/>
          <w:szCs w:val="32"/>
          <w:lang w:val="en-US" w:eastAsia="zh-CN"/>
        </w:rPr>
        <w:t>等</w:t>
      </w:r>
      <w:r>
        <w:rPr>
          <w:rFonts w:hint="default" w:ascii="仿宋" w:hAnsi="仿宋" w:eastAsia="仿宋" w:cs="仿宋"/>
          <w:spacing w:val="8"/>
          <w:sz w:val="32"/>
          <w:szCs w:val="32"/>
        </w:rPr>
        <w:t>情况</w:t>
      </w:r>
      <w:r>
        <w:rPr>
          <w:rFonts w:hint="eastAsia" w:ascii="仿宋" w:hAnsi="仿宋" w:eastAsia="仿宋" w:cs="仿宋"/>
          <w:spacing w:val="8"/>
          <w:sz w:val="32"/>
          <w:szCs w:val="32"/>
        </w:rPr>
        <w:t>以</w:t>
      </w:r>
      <w:r>
        <w:rPr>
          <w:rFonts w:hint="eastAsia" w:ascii="仿宋" w:hAnsi="仿宋" w:eastAsia="仿宋" w:cs="仿宋"/>
          <w:spacing w:val="8"/>
          <w:sz w:val="32"/>
          <w:szCs w:val="32"/>
          <w:lang w:val="en-US" w:eastAsia="zh-CN"/>
        </w:rPr>
        <w:t>相关法律文书</w:t>
      </w:r>
      <w:r>
        <w:rPr>
          <w:rFonts w:hint="default" w:ascii="仿宋" w:hAnsi="仿宋" w:eastAsia="仿宋" w:cs="仿宋"/>
          <w:spacing w:val="8"/>
          <w:sz w:val="32"/>
          <w:szCs w:val="32"/>
        </w:rPr>
        <w:t>和投资人调查情况</w:t>
      </w:r>
      <w:r>
        <w:rPr>
          <w:rFonts w:hint="eastAsia" w:ascii="仿宋" w:hAnsi="仿宋" w:eastAsia="仿宋" w:cs="仿宋"/>
          <w:spacing w:val="8"/>
          <w:sz w:val="32"/>
          <w:szCs w:val="32"/>
        </w:rPr>
        <w:t>为准。</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（二）本公告内容不构成管理人的任何承诺或保证，不作为投资建议，不构成</w:t>
      </w:r>
      <w:r>
        <w:rPr>
          <w:rFonts w:hint="eastAsia" w:ascii="仿宋" w:hAnsi="仿宋" w:eastAsia="仿宋" w:cs="仿宋"/>
          <w:spacing w:val="8"/>
          <w:sz w:val="32"/>
          <w:szCs w:val="32"/>
          <w:lang w:val="en-US" w:eastAsia="zh-CN"/>
        </w:rPr>
        <w:t>要</w:t>
      </w:r>
      <w:r>
        <w:rPr>
          <w:rFonts w:hint="eastAsia" w:ascii="仿宋" w:hAnsi="仿宋" w:eastAsia="仿宋" w:cs="仿宋"/>
          <w:spacing w:val="8"/>
          <w:sz w:val="32"/>
          <w:szCs w:val="32"/>
        </w:rPr>
        <w:t>约或</w:t>
      </w:r>
      <w:r>
        <w:rPr>
          <w:rFonts w:hint="eastAsia" w:ascii="仿宋" w:hAnsi="仿宋" w:eastAsia="仿宋" w:cs="仿宋"/>
          <w:spacing w:val="8"/>
          <w:sz w:val="32"/>
          <w:szCs w:val="32"/>
          <w:lang w:val="en-US" w:eastAsia="zh-CN"/>
        </w:rPr>
        <w:t>要</w:t>
      </w:r>
      <w:r>
        <w:rPr>
          <w:rFonts w:hint="eastAsia" w:ascii="仿宋" w:hAnsi="仿宋" w:eastAsia="仿宋" w:cs="仿宋"/>
          <w:spacing w:val="8"/>
          <w:sz w:val="32"/>
          <w:szCs w:val="32"/>
        </w:rPr>
        <w:t>约邀请，投资人应以自行</w:t>
      </w:r>
      <w:r>
        <w:rPr>
          <w:rFonts w:hint="default" w:ascii="仿宋" w:hAnsi="仿宋" w:eastAsia="仿宋" w:cs="仿宋"/>
          <w:spacing w:val="8"/>
          <w:sz w:val="32"/>
          <w:szCs w:val="32"/>
        </w:rPr>
        <w:t>尽职调查</w:t>
      </w:r>
      <w:r>
        <w:rPr>
          <w:rFonts w:hint="eastAsia" w:ascii="仿宋" w:hAnsi="仿宋" w:eastAsia="仿宋" w:cs="仿宋"/>
          <w:spacing w:val="8"/>
          <w:sz w:val="32"/>
          <w:szCs w:val="32"/>
        </w:rPr>
        <w:t>结果为投资依据。</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（三）</w:t>
      </w:r>
      <w:r>
        <w:rPr>
          <w:rFonts w:hint="default" w:ascii="仿宋" w:hAnsi="仿宋" w:eastAsia="仿宋" w:cs="仿宋"/>
          <w:spacing w:val="8"/>
          <w:sz w:val="32"/>
          <w:szCs w:val="32"/>
        </w:rPr>
        <w:t>履约</w:t>
      </w:r>
      <w:r>
        <w:rPr>
          <w:rFonts w:hint="eastAsia" w:ascii="仿宋" w:hAnsi="仿宋" w:eastAsia="仿宋" w:cs="仿宋"/>
          <w:spacing w:val="8"/>
          <w:sz w:val="32"/>
          <w:szCs w:val="32"/>
        </w:rPr>
        <w:t>保证金汇入下列银行账户：</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lang w:val="en-US" w:eastAsia="zh-Hans"/>
        </w:rPr>
      </w:pPr>
      <w:r>
        <w:rPr>
          <w:rFonts w:hint="eastAsia" w:ascii="仿宋" w:hAnsi="仿宋" w:eastAsia="仿宋" w:cs="仿宋"/>
          <w:spacing w:val="8"/>
          <w:sz w:val="32"/>
          <w:szCs w:val="32"/>
        </w:rPr>
        <w:t>户名：</w:t>
      </w:r>
      <w:r>
        <w:rPr>
          <w:rFonts w:hint="eastAsia" w:ascii="仿宋" w:hAnsi="仿宋" w:eastAsia="仿宋" w:cs="仿宋"/>
          <w:spacing w:val="8"/>
          <w:sz w:val="32"/>
          <w:szCs w:val="32"/>
          <w:lang w:val="en-US" w:eastAsia="zh-Hans"/>
        </w:rPr>
        <w:t>开封市千鸿置业有限公司管理人</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lang w:val="en-US" w:eastAsia="zh-Hans"/>
        </w:rPr>
      </w:pPr>
      <w:r>
        <w:rPr>
          <w:rFonts w:hint="eastAsia" w:ascii="仿宋" w:hAnsi="仿宋" w:eastAsia="仿宋" w:cs="仿宋"/>
          <w:spacing w:val="8"/>
          <w:sz w:val="32"/>
          <w:szCs w:val="32"/>
        </w:rPr>
        <w:t>开户行：</w:t>
      </w:r>
      <w:r>
        <w:rPr>
          <w:rFonts w:hint="eastAsia" w:ascii="仿宋" w:hAnsi="仿宋" w:eastAsia="仿宋" w:cs="仿宋"/>
          <w:spacing w:val="8"/>
          <w:sz w:val="32"/>
          <w:szCs w:val="32"/>
          <w:lang w:val="en-US" w:eastAsia="zh-Hans"/>
        </w:rPr>
        <w:t>中国邮政储蓄银行股份有限公司开封市分行中心支行</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lang w:eastAsia="zh-Hans"/>
        </w:rPr>
      </w:pPr>
      <w:r>
        <w:rPr>
          <w:rFonts w:hint="eastAsia" w:ascii="仿宋" w:hAnsi="仿宋" w:eastAsia="仿宋" w:cs="仿宋"/>
          <w:spacing w:val="8"/>
          <w:sz w:val="32"/>
          <w:szCs w:val="32"/>
        </w:rPr>
        <w:t xml:space="preserve">账号：941001010090778911 </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672" w:firstLineChars="200"/>
        <w:jc w:val="both"/>
        <w:textAlignment w:val="auto"/>
        <w:rPr>
          <w:rFonts w:hint="eastAsia" w:ascii="仿宋" w:hAnsi="仿宋" w:eastAsia="仿宋" w:cs="仿宋"/>
          <w:spacing w:val="8"/>
          <w:sz w:val="32"/>
          <w:szCs w:val="32"/>
          <w:lang w:eastAsia="zh-Hans"/>
        </w:rPr>
      </w:pP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lang w:val="en-US" w:eastAsia="zh-Hans"/>
        </w:rPr>
        <w:t>四</w:t>
      </w:r>
      <w:r>
        <w:rPr>
          <w:rFonts w:hint="eastAsia" w:ascii="仿宋" w:hAnsi="仿宋" w:eastAsia="仿宋" w:cs="仿宋"/>
          <w:spacing w:val="8"/>
          <w:sz w:val="32"/>
          <w:szCs w:val="32"/>
          <w:lang w:eastAsia="zh-Hans"/>
        </w:rPr>
        <w:t>）</w:t>
      </w:r>
      <w:r>
        <w:rPr>
          <w:rFonts w:hint="eastAsia" w:ascii="仿宋" w:hAnsi="仿宋" w:eastAsia="仿宋" w:cs="仿宋"/>
          <w:spacing w:val="8"/>
          <w:sz w:val="32"/>
          <w:szCs w:val="32"/>
        </w:rPr>
        <w:t>本招募公告</w:t>
      </w:r>
      <w:r>
        <w:rPr>
          <w:rFonts w:hint="eastAsia" w:ascii="仿宋" w:hAnsi="仿宋" w:eastAsia="仿宋" w:cs="仿宋"/>
          <w:spacing w:val="8"/>
          <w:sz w:val="32"/>
          <w:szCs w:val="32"/>
          <w:lang w:val="en-US" w:eastAsia="zh-Hans"/>
        </w:rPr>
        <w:t>的</w:t>
      </w:r>
      <w:r>
        <w:rPr>
          <w:rFonts w:hint="eastAsia" w:ascii="仿宋" w:hAnsi="仿宋" w:eastAsia="仿宋" w:cs="仿宋"/>
          <w:spacing w:val="8"/>
          <w:sz w:val="32"/>
          <w:szCs w:val="32"/>
        </w:rPr>
        <w:t>解释权归开封市千鸿置业有限公司管理人。</w:t>
      </w: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pacing w:val="8"/>
          <w:sz w:val="32"/>
          <w:szCs w:val="32"/>
        </w:rPr>
      </w:pPr>
    </w:p>
    <w:p>
      <w:pPr>
        <w:pStyle w:val="11"/>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right"/>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开封市千鸿置业有限公司管理人</w:t>
      </w:r>
    </w:p>
    <w:p>
      <w:pPr>
        <w:jc w:val="right"/>
        <w:rPr>
          <w:rFonts w:hint="default"/>
          <w:lang w:val="en-US"/>
        </w:rPr>
      </w:pPr>
      <w:r>
        <w:rPr>
          <w:rFonts w:hint="eastAsia" w:ascii="仿宋" w:hAnsi="仿宋" w:eastAsia="仿宋" w:cs="仿宋"/>
          <w:spacing w:val="8"/>
          <w:sz w:val="32"/>
          <w:szCs w:val="32"/>
          <w:lang w:val="en-US" w:eastAsia="zh-CN"/>
        </w:rPr>
        <w:t>2023</w:t>
      </w:r>
      <w:r>
        <w:rPr>
          <w:rFonts w:hint="eastAsia" w:ascii="仿宋" w:hAnsi="仿宋" w:eastAsia="仿宋" w:cs="仿宋"/>
          <w:spacing w:val="8"/>
          <w:sz w:val="32"/>
          <w:szCs w:val="32"/>
          <w:lang w:val="en-US" w:eastAsia="zh-Hans"/>
        </w:rPr>
        <w:t>年</w:t>
      </w:r>
      <w:r>
        <w:rPr>
          <w:rFonts w:hint="eastAsia" w:ascii="仿宋" w:hAnsi="仿宋" w:eastAsia="仿宋" w:cs="仿宋"/>
          <w:spacing w:val="8"/>
          <w:sz w:val="32"/>
          <w:szCs w:val="32"/>
          <w:lang w:val="en-US" w:eastAsia="zh-CN"/>
        </w:rPr>
        <w:t>10</w:t>
      </w:r>
      <w:r>
        <w:rPr>
          <w:rFonts w:hint="eastAsia" w:ascii="仿宋" w:hAnsi="仿宋" w:eastAsia="仿宋" w:cs="仿宋"/>
          <w:spacing w:val="8"/>
          <w:sz w:val="32"/>
          <w:szCs w:val="32"/>
          <w:lang w:val="en-US" w:eastAsia="zh-Hans"/>
        </w:rPr>
        <w:t>月</w:t>
      </w:r>
      <w:r>
        <w:rPr>
          <w:rFonts w:hint="eastAsia" w:ascii="仿宋" w:hAnsi="仿宋" w:eastAsia="仿宋" w:cs="仿宋"/>
          <w:spacing w:val="8"/>
          <w:sz w:val="32"/>
          <w:szCs w:val="32"/>
          <w:lang w:val="en-US" w:eastAsia="zh-CN"/>
        </w:rPr>
        <w:t>27</w:t>
      </w:r>
      <w:bookmarkStart w:id="0" w:name="_GoBack"/>
      <w:bookmarkEnd w:id="0"/>
      <w:r>
        <w:rPr>
          <w:rFonts w:hint="eastAsia" w:ascii="仿宋" w:hAnsi="仿宋" w:eastAsia="仿宋" w:cs="仿宋"/>
          <w:spacing w:val="8"/>
          <w:sz w:val="32"/>
          <w:szCs w:val="32"/>
          <w:lang w:val="en-US" w:eastAsia="zh-CN"/>
        </w:rPr>
        <w:t>日</w:t>
      </w:r>
    </w:p>
    <w:p>
      <w:pPr>
        <w:pStyle w:val="3"/>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Hans"/>
        </w:rPr>
      </w:pPr>
      <w:r>
        <w:rPr>
          <w:rFonts w:hint="eastAsia" w:ascii="仿宋" w:hAnsi="仿宋" w:eastAsia="仿宋" w:cs="仿宋"/>
          <w:sz w:val="32"/>
          <w:szCs w:val="32"/>
          <w:lang w:val="en-US" w:eastAsia="zh-Hans"/>
        </w:rPr>
        <w:t>附件</w:t>
      </w:r>
      <w:r>
        <w:rPr>
          <w:rFonts w:hint="eastAsia" w:ascii="仿宋" w:hAnsi="仿宋" w:eastAsia="仿宋" w:cs="仿宋"/>
          <w:sz w:val="32"/>
          <w:szCs w:val="32"/>
          <w:lang w:eastAsia="zh-Hans"/>
        </w:rPr>
        <w:t>1：</w:t>
      </w:r>
      <w:r>
        <w:rPr>
          <w:rFonts w:hint="eastAsia" w:ascii="仿宋" w:hAnsi="仿宋" w:eastAsia="仿宋" w:cs="仿宋"/>
          <w:sz w:val="32"/>
          <w:szCs w:val="32"/>
          <w:lang w:val="en-US" w:eastAsia="zh-Hans"/>
        </w:rPr>
        <w:t>报名意向书（范本）</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Hans"/>
        </w:rPr>
      </w:pPr>
      <w:r>
        <w:rPr>
          <w:rFonts w:hint="eastAsia" w:ascii="仿宋" w:hAnsi="仿宋" w:eastAsia="仿宋" w:cs="仿宋"/>
          <w:sz w:val="32"/>
          <w:szCs w:val="32"/>
          <w:lang w:val="en-US" w:eastAsia="zh-Hans"/>
        </w:rPr>
        <w:t>附件</w:t>
      </w:r>
      <w:r>
        <w:rPr>
          <w:rFonts w:hint="eastAsia" w:ascii="仿宋" w:hAnsi="仿宋" w:eastAsia="仿宋" w:cs="仿宋"/>
          <w:sz w:val="32"/>
          <w:szCs w:val="32"/>
          <w:lang w:eastAsia="zh-Hans"/>
        </w:rPr>
        <w:t>2：</w:t>
      </w:r>
      <w:r>
        <w:rPr>
          <w:rFonts w:hint="eastAsia" w:ascii="仿宋" w:hAnsi="仿宋" w:eastAsia="仿宋" w:cs="仿宋"/>
          <w:sz w:val="32"/>
          <w:szCs w:val="32"/>
          <w:lang w:val="en-US" w:eastAsia="zh-Hans"/>
        </w:rPr>
        <w:t>授权委托书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Hans"/>
        </w:rPr>
      </w:pPr>
      <w:r>
        <w:rPr>
          <w:rFonts w:hint="eastAsia" w:ascii="仿宋" w:hAnsi="仿宋" w:eastAsia="仿宋" w:cs="仿宋"/>
          <w:sz w:val="32"/>
          <w:szCs w:val="32"/>
          <w:lang w:val="en-US" w:eastAsia="zh-Hans"/>
        </w:rPr>
        <w:t>附件</w:t>
      </w:r>
      <w:r>
        <w:rPr>
          <w:rFonts w:hint="eastAsia" w:ascii="仿宋" w:hAnsi="仿宋" w:eastAsia="仿宋" w:cs="仿宋"/>
          <w:sz w:val="32"/>
          <w:szCs w:val="32"/>
          <w:lang w:eastAsia="zh-Hans"/>
        </w:rPr>
        <w:t>3：保密承诺函</w:t>
      </w:r>
    </w:p>
    <w:p>
      <w:pPr>
        <w:rPr>
          <w:rFonts w:hint="eastAsia" w:ascii="仿宋" w:hAnsi="仿宋" w:eastAsia="仿宋" w:cs="仿宋"/>
          <w:sz w:val="32"/>
          <w:szCs w:val="32"/>
          <w:lang w:eastAsia="zh-Hans"/>
        </w:rPr>
      </w:pPr>
      <w:r>
        <w:rPr>
          <w:rFonts w:hint="eastAsia" w:ascii="仿宋" w:hAnsi="仿宋" w:eastAsia="仿宋" w:cs="仿宋"/>
          <w:sz w:val="32"/>
          <w:szCs w:val="32"/>
          <w:lang w:eastAsia="zh-Hans"/>
        </w:rPr>
        <w:br w:type="page"/>
      </w:r>
    </w:p>
    <w:p>
      <w:pPr>
        <w:overflowPunct w:val="0"/>
        <w:spacing w:before="121"/>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附件1</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66"/>
        <w:ind w:right="266"/>
        <w:jc w:val="center"/>
        <w:rPr>
          <w:rFonts w:ascii="Times New Roman" w:hAnsi="Times New Roman" w:eastAsia="仿宋" w:cs="Times New Roman"/>
          <w:b/>
          <w:color w:val="000000" w:themeColor="text1"/>
          <w:sz w:val="24"/>
          <w14:textFill>
            <w14:solidFill>
              <w14:schemeClr w14:val="tx1"/>
            </w14:solidFill>
          </w14:textFill>
        </w:rPr>
      </w:pPr>
    </w:p>
    <w:p>
      <w:pPr>
        <w:overflowPunct w:val="0"/>
        <w:spacing w:before="66"/>
        <w:ind w:right="266"/>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开封市千鸿置业有限公司破产清算案</w:t>
      </w:r>
    </w:p>
    <w:p>
      <w:pPr>
        <w:overflowPunct w:val="0"/>
        <w:spacing w:before="66"/>
        <w:ind w:right="266"/>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投资人招募报名意向书（范本）</w:t>
      </w:r>
    </w:p>
    <w:p>
      <w:pPr>
        <w:overflowPunct w:val="0"/>
        <w:spacing w:before="66"/>
        <w:ind w:right="266"/>
        <w:jc w:val="center"/>
        <w:rPr>
          <w:rFonts w:ascii="Times New Roman" w:hAnsi="Times New Roman" w:eastAsia="仿宋" w:cs="Times New Roman"/>
          <w:b/>
          <w:color w:val="000000" w:themeColor="text1"/>
          <w:sz w:val="24"/>
          <w14:textFill>
            <w14:solidFill>
              <w14:schemeClr w14:val="tx1"/>
            </w14:solidFill>
          </w14:textFill>
        </w:rPr>
      </w:pPr>
    </w:p>
    <w:p>
      <w:pPr>
        <w:pStyle w:val="6"/>
        <w:overflowPunct w:val="0"/>
        <w:spacing w:before="156" w:beforeLines="50" w:line="44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开封市千鸿置业有限公司管理人：</w:t>
      </w:r>
    </w:p>
    <w:p>
      <w:pPr>
        <w:pStyle w:val="6"/>
        <w:overflowPunct w:val="0"/>
        <w:spacing w:before="156" w:beforeLines="50"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本公司/本人同意并自愿参与开封市千鸿置业有限公司破产清算案投资人招募和遴选，并承诺接受《开封市千鸿置业有限公司</w:t>
      </w:r>
      <w:r>
        <w:rPr>
          <w:rFonts w:hint="eastAsia" w:ascii="仿宋" w:hAnsi="仿宋" w:eastAsia="仿宋" w:cs="仿宋"/>
          <w:color w:val="000000" w:themeColor="text1"/>
          <w:sz w:val="24"/>
          <w:szCs w:val="24"/>
          <w:lang w:val="en-US" w:eastAsia="zh-Hans"/>
          <w14:textFill>
            <w14:solidFill>
              <w14:schemeClr w14:val="tx1"/>
            </w14:solidFill>
          </w14:textFill>
        </w:rPr>
        <w:t>破产清算案</w:t>
      </w:r>
      <w:r>
        <w:rPr>
          <w:rFonts w:hint="eastAsia" w:ascii="仿宋" w:hAnsi="仿宋" w:eastAsia="仿宋" w:cs="仿宋"/>
          <w:color w:val="000000" w:themeColor="text1"/>
          <w:sz w:val="24"/>
          <w:szCs w:val="24"/>
          <w14:textFill>
            <w14:solidFill>
              <w14:schemeClr w14:val="tx1"/>
            </w14:solidFill>
          </w14:textFill>
        </w:rPr>
        <w:t>投资人招募公告》中的相关安排。</w:t>
      </w:r>
    </w:p>
    <w:p>
      <w:pPr>
        <w:pStyle w:val="6"/>
        <w:overflowPunct w:val="0"/>
        <w:spacing w:before="156" w:beforeLines="50" w:line="440" w:lineRule="exact"/>
        <w:ind w:firstLine="480" w:firstLineChars="200"/>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本公司/本人</w:t>
      </w:r>
      <w:r>
        <w:rPr>
          <w:rFonts w:hint="eastAsia" w:ascii="仿宋" w:hAnsi="仿宋" w:eastAsia="仿宋" w:cs="仿宋"/>
          <w:color w:val="000000" w:themeColor="text1"/>
          <w:sz w:val="24"/>
          <w:szCs w:val="24"/>
          <w:lang w:val="en-US" w:eastAsia="zh-Hans"/>
          <w14:textFill>
            <w14:solidFill>
              <w14:schemeClr w14:val="tx1"/>
            </w14:solidFill>
          </w14:textFill>
        </w:rPr>
        <w:t>已通过下列账户自愿</w:t>
      </w:r>
      <w:r>
        <w:rPr>
          <w:rFonts w:hint="eastAsia" w:ascii="仿宋" w:hAnsi="仿宋" w:eastAsia="仿宋" w:cs="仿宋"/>
          <w:color w:val="000000" w:themeColor="text1"/>
          <w:sz w:val="24"/>
          <w:szCs w:val="24"/>
          <w14:textFill>
            <w14:solidFill>
              <w14:schemeClr w14:val="tx1"/>
            </w14:solidFill>
          </w14:textFill>
        </w:rPr>
        <w:t>向贵管理人指定账户支付</w:t>
      </w:r>
      <w:r>
        <w:rPr>
          <w:rFonts w:hint="eastAsia" w:ascii="仿宋" w:hAnsi="仿宋" w:eastAsia="仿宋" w:cs="仿宋"/>
          <w:color w:val="000000" w:themeColor="text1"/>
          <w:sz w:val="24"/>
          <w:szCs w:val="24"/>
          <w:lang w:val="en-US" w:eastAsia="zh-Hans"/>
          <w14:textFill>
            <w14:solidFill>
              <w14:schemeClr w14:val="tx1"/>
            </w14:solidFill>
          </w14:textFill>
        </w:rPr>
        <w:t>了</w:t>
      </w:r>
      <w:r>
        <w:rPr>
          <w:rFonts w:hint="eastAsia" w:ascii="仿宋" w:hAnsi="仿宋" w:eastAsia="仿宋" w:cs="仿宋"/>
          <w:color w:val="000000" w:themeColor="text1"/>
          <w:sz w:val="24"/>
          <w:szCs w:val="24"/>
          <w14:textFill>
            <w14:solidFill>
              <w14:schemeClr w14:val="tx1"/>
            </w14:solidFill>
          </w14:textFill>
        </w:rPr>
        <w:t>保证金。在符合退还保证金</w:t>
      </w:r>
      <w:r>
        <w:rPr>
          <w:rFonts w:hint="eastAsia" w:ascii="仿宋" w:hAnsi="仿宋" w:eastAsia="仿宋" w:cs="仿宋"/>
          <w:color w:val="000000" w:themeColor="text1"/>
          <w:sz w:val="24"/>
          <w:szCs w:val="24"/>
          <w:lang w:val="en-US" w:eastAsia="zh-Hans"/>
          <w14:textFill>
            <w14:solidFill>
              <w14:schemeClr w14:val="tx1"/>
            </w14:solidFill>
          </w14:textFill>
        </w:rPr>
        <w:t>情况</w:t>
      </w:r>
      <w:r>
        <w:rPr>
          <w:rFonts w:hint="eastAsia" w:ascii="仿宋" w:hAnsi="仿宋" w:eastAsia="仿宋" w:cs="仿宋"/>
          <w:color w:val="000000" w:themeColor="text1"/>
          <w:sz w:val="24"/>
          <w:szCs w:val="24"/>
          <w14:textFill>
            <w14:solidFill>
              <w14:schemeClr w14:val="tx1"/>
            </w14:solidFill>
          </w14:textFill>
        </w:rPr>
        <w:t>下，贵管理人可以将保证金</w:t>
      </w:r>
      <w:r>
        <w:rPr>
          <w:rFonts w:hint="default" w:ascii="仿宋" w:hAnsi="仿宋" w:eastAsia="仿宋" w:cs="仿宋"/>
          <w:color w:val="000000" w:themeColor="text1"/>
          <w:sz w:val="24"/>
          <w:szCs w:val="24"/>
          <w14:textFill>
            <w14:solidFill>
              <w14:schemeClr w14:val="tx1"/>
            </w14:solidFill>
          </w14:textFill>
        </w:rPr>
        <w:t>无息</w:t>
      </w:r>
      <w:r>
        <w:rPr>
          <w:rFonts w:hint="eastAsia" w:ascii="仿宋" w:hAnsi="仿宋" w:eastAsia="仿宋" w:cs="仿宋"/>
          <w:color w:val="000000" w:themeColor="text1"/>
          <w:sz w:val="24"/>
          <w:szCs w:val="24"/>
          <w:lang w:val="en-US" w:eastAsia="zh-Hans"/>
          <w14:textFill>
            <w14:solidFill>
              <w14:schemeClr w14:val="tx1"/>
            </w14:solidFill>
          </w14:textFill>
        </w:rPr>
        <w:t>原路</w:t>
      </w:r>
      <w:r>
        <w:rPr>
          <w:rFonts w:hint="eastAsia" w:ascii="仿宋" w:hAnsi="仿宋" w:eastAsia="仿宋" w:cs="仿宋"/>
          <w:color w:val="000000" w:themeColor="text1"/>
          <w:sz w:val="24"/>
          <w:szCs w:val="24"/>
          <w14:textFill>
            <w14:solidFill>
              <w14:schemeClr w14:val="tx1"/>
            </w14:solidFill>
          </w14:textFill>
        </w:rPr>
        <w:t>退还至</w:t>
      </w:r>
      <w:r>
        <w:rPr>
          <w:rFonts w:hint="eastAsia" w:ascii="仿宋" w:hAnsi="仿宋" w:eastAsia="仿宋" w:cs="仿宋"/>
          <w:color w:val="000000" w:themeColor="text1"/>
          <w:sz w:val="24"/>
          <w:szCs w:val="24"/>
          <w:lang w:val="en-US" w:eastAsia="zh-Hans"/>
          <w14:textFill>
            <w14:solidFill>
              <w14:schemeClr w14:val="tx1"/>
            </w14:solidFill>
          </w14:textFill>
        </w:rPr>
        <w:t>该</w:t>
      </w:r>
      <w:r>
        <w:rPr>
          <w:rFonts w:hint="eastAsia" w:ascii="仿宋" w:hAnsi="仿宋" w:eastAsia="仿宋" w:cs="仿宋"/>
          <w:color w:val="000000" w:themeColor="text1"/>
          <w:sz w:val="24"/>
          <w:szCs w:val="24"/>
          <w14:textFill>
            <w14:solidFill>
              <w14:schemeClr w14:val="tx1"/>
            </w14:solidFill>
          </w14:textFill>
        </w:rPr>
        <w:t>账户：</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账户名称：</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开户行：</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账号：</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p>
    <w:p>
      <w:pPr>
        <w:pStyle w:val="6"/>
        <w:overflowPunct w:val="0"/>
        <w:spacing w:line="440" w:lineRule="exact"/>
        <w:ind w:firstLine="482" w:firstLineChars="200"/>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本公司/本人通讯方式如下：</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联系人：</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联系电话：</w:t>
      </w:r>
    </w:p>
    <w:p>
      <w:pPr>
        <w:pStyle w:val="6"/>
        <w:overflowPunct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电子邮箱：</w:t>
      </w:r>
    </w:p>
    <w:p>
      <w:pPr>
        <w:pStyle w:val="6"/>
        <w:overflowPunct w:val="0"/>
        <w:spacing w:line="440" w:lineRule="exact"/>
        <w:ind w:firstLine="480" w:firstLineChars="200"/>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地址：</w:t>
      </w:r>
    </w:p>
    <w:p>
      <w:pPr>
        <w:overflowPunct w:val="0"/>
        <w:spacing w:before="66" w:line="440" w:lineRule="exact"/>
        <w:ind w:right="960" w:firstLine="4560" w:firstLineChars="19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意向投资人（公章）：</w:t>
      </w:r>
    </w:p>
    <w:p>
      <w:pPr>
        <w:overflowPunct w:val="0"/>
        <w:spacing w:before="66" w:line="440" w:lineRule="exact"/>
        <w:ind w:right="960"/>
        <w:jc w:val="righ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pPr>
        <w:overflowPunct w:val="0"/>
        <w:spacing w:before="66" w:line="440" w:lineRule="exact"/>
        <w:ind w:right="960"/>
        <w:jc w:val="righ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法定代表人或负责人（签章）： </w:t>
      </w:r>
    </w:p>
    <w:p>
      <w:pPr>
        <w:overflowPunct w:val="0"/>
        <w:spacing w:before="66" w:line="560" w:lineRule="exact"/>
        <w:ind w:right="960"/>
        <w:jc w:val="right"/>
        <w:rPr>
          <w:rFonts w:ascii="Times New Roman" w:hAnsi="Times New Roman" w:eastAsia="仿宋" w:cs="Times New Roman"/>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年     月     日 </w:t>
      </w:r>
    </w:p>
    <w:p>
      <w:pPr>
        <w:overflowPunct w:val="0"/>
        <w:spacing w:before="66"/>
        <w:ind w:right="266"/>
        <w:jc w:val="left"/>
        <w:rPr>
          <w:rFonts w:hint="eastAsia" w:ascii="华文中宋" w:hAnsi="华文中宋" w:eastAsia="华文中宋" w:cs="Times New Roman"/>
          <w:b/>
          <w:iCs/>
          <w:color w:val="000000" w:themeColor="text1"/>
          <w:w w:val="93"/>
          <w:szCs w:val="21"/>
          <w:u w:val="single"/>
          <w14:textFill>
            <w14:solidFill>
              <w14:schemeClr w14:val="tx1"/>
            </w14:solidFill>
          </w14:textFill>
        </w:rPr>
      </w:pPr>
      <w:r>
        <w:rPr>
          <w:rFonts w:hint="eastAsia" w:ascii="华文中宋" w:hAnsi="华文中宋" w:eastAsia="华文中宋" w:cs="Times New Roman"/>
          <w:b/>
          <w:iCs/>
          <w:color w:val="000000" w:themeColor="text1"/>
          <w:w w:val="93"/>
          <w:szCs w:val="21"/>
          <w:u w:val="single"/>
          <w14:textFill>
            <w14:solidFill>
              <w14:schemeClr w14:val="tx1"/>
            </w14:solidFill>
          </w14:textFill>
        </w:rPr>
        <w:t>注：（本意向书仅供参考，请报名参与者根据实际情况准备相关内容，但不得少于上述信息）</w:t>
      </w:r>
    </w:p>
    <w:p>
      <w:pPr>
        <w:rPr>
          <w:rFonts w:hint="eastAsia" w:ascii="华文中宋" w:hAnsi="华文中宋" w:eastAsia="华文中宋" w:cs="Times New Roman"/>
          <w:b/>
          <w:iCs/>
          <w:color w:val="000000" w:themeColor="text1"/>
          <w:w w:val="93"/>
          <w:szCs w:val="21"/>
          <w:u w:val="single"/>
          <w14:textFill>
            <w14:solidFill>
              <w14:schemeClr w14:val="tx1"/>
            </w14:solidFill>
          </w14:textFill>
        </w:rPr>
      </w:pPr>
      <w:r>
        <w:rPr>
          <w:rFonts w:hint="eastAsia" w:ascii="华文中宋" w:hAnsi="华文中宋" w:eastAsia="华文中宋" w:cs="Times New Roman"/>
          <w:b/>
          <w:iCs/>
          <w:color w:val="000000" w:themeColor="text1"/>
          <w:w w:val="93"/>
          <w:szCs w:val="21"/>
          <w:u w:val="single"/>
          <w14:textFill>
            <w14:solidFill>
              <w14:schemeClr w14:val="tx1"/>
            </w14:solidFill>
          </w14:textFill>
        </w:rPr>
        <w:br w:type="page"/>
      </w:r>
    </w:p>
    <w:p>
      <w:pPr>
        <w:overflowPunct w:val="0"/>
        <w:spacing w:before="121"/>
        <w:rPr>
          <w:rFonts w:ascii="仿宋" w:hAnsi="仿宋" w:eastAsia="仿宋" w:cs="Times New Roman"/>
          <w:b/>
          <w:color w:val="000000" w:themeColor="text1"/>
          <w:sz w:val="24"/>
          <w14:textFill>
            <w14:solidFill>
              <w14:schemeClr w14:val="tx1"/>
            </w14:solidFill>
          </w14:textFill>
        </w:rPr>
      </w:pPr>
      <w:r>
        <w:rPr>
          <w:rFonts w:ascii="仿宋" w:hAnsi="仿宋" w:eastAsia="仿宋" w:cs="Times New Roman"/>
          <w:b/>
          <w:color w:val="000000" w:themeColor="text1"/>
          <w:sz w:val="24"/>
          <w14:textFill>
            <w14:solidFill>
              <w14:schemeClr w14:val="tx1"/>
            </w14:solidFill>
          </w14:textFill>
        </w:rPr>
        <w:t>附件</w:t>
      </w:r>
      <w:r>
        <w:rPr>
          <w:rFonts w:ascii="Times New Roman" w:hAnsi="Times New Roman" w:eastAsia="仿宋" w:cs="Times New Roman"/>
          <w:b/>
          <w:color w:val="000000" w:themeColor="text1"/>
          <w:sz w:val="24"/>
          <w14:textFill>
            <w14:solidFill>
              <w14:schemeClr w14:val="tx1"/>
            </w14:solidFill>
          </w14:textFill>
        </w:rPr>
        <w:t xml:space="preserve"> 2</w:t>
      </w:r>
      <w:r>
        <w:rPr>
          <w:rFonts w:ascii="仿宋" w:hAnsi="仿宋" w:eastAsia="仿宋" w:cs="Times New Roman"/>
          <w:b/>
          <w:color w:val="000000" w:themeColor="text1"/>
          <w:sz w:val="24"/>
          <w14:textFill>
            <w14:solidFill>
              <w14:schemeClr w14:val="tx1"/>
            </w14:solidFill>
          </w14:textFill>
        </w:rPr>
        <w:t>：</w:t>
      </w:r>
    </w:p>
    <w:p>
      <w:pPr>
        <w:overflowPunct w:val="0"/>
        <w:spacing w:before="66" w:line="560" w:lineRule="exact"/>
        <w:ind w:left="2090" w:right="2369"/>
        <w:jc w:val="center"/>
        <w:rPr>
          <w:rFonts w:hint="eastAsia" w:ascii="宋体" w:hAnsi="宋体" w:eastAsia="宋体" w:cs="宋体"/>
          <w:b/>
          <w:color w:val="000000" w:themeColor="text1"/>
          <w:sz w:val="30"/>
          <w:szCs w:val="30"/>
          <w14:textFill>
            <w14:solidFill>
              <w14:schemeClr w14:val="tx1"/>
            </w14:solidFill>
          </w14:textFill>
        </w:rPr>
      </w:pPr>
      <w:r>
        <w:rPr>
          <w:rFonts w:hint="eastAsia" w:ascii="宋体" w:hAnsi="宋体" w:eastAsia="宋体" w:cs="宋体"/>
          <w:b/>
          <w:color w:val="000000" w:themeColor="text1"/>
          <w:sz w:val="30"/>
          <w:szCs w:val="30"/>
          <w14:textFill>
            <w14:solidFill>
              <w14:schemeClr w14:val="tx1"/>
            </w14:solidFill>
          </w14:textFill>
        </w:rPr>
        <w:t>授权委托书</w:t>
      </w:r>
    </w:p>
    <w:p>
      <w:pPr>
        <w:overflowPunct w:val="0"/>
        <w:spacing w:before="66" w:line="560" w:lineRule="exact"/>
        <w:ind w:left="2090" w:right="2369"/>
        <w:jc w:val="center"/>
        <w:rPr>
          <w:rFonts w:ascii="Times New Roman" w:hAnsi="Times New Roman" w:eastAsia="仿宋" w:cs="Times New Roman"/>
          <w:b/>
          <w:color w:val="000000" w:themeColor="text1"/>
          <w:sz w:val="24"/>
          <w14:textFill>
            <w14:solidFill>
              <w14:schemeClr w14:val="tx1"/>
            </w14:solidFill>
          </w14:textFill>
        </w:rPr>
      </w:pPr>
    </w:p>
    <w:p>
      <w:pPr>
        <w:tabs>
          <w:tab w:val="left" w:pos="5280"/>
        </w:tabs>
        <w:overflowPunct w:val="0"/>
        <w:spacing w:line="560" w:lineRule="exact"/>
        <w:ind w:left="598"/>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w:t>
      </w:r>
      <w:r>
        <w:rPr>
          <w:rFonts w:ascii="Times New Roman" w:hAnsi="Times New Roman" w:eastAsia="仿宋" w:cs="Times New Roman"/>
          <w:color w:val="000000" w:themeColor="text1"/>
          <w:sz w:val="24"/>
          <w14:textFill>
            <w14:solidFill>
              <w14:schemeClr w14:val="tx1"/>
            </w14:solidFill>
          </w14:textFill>
        </w:rPr>
        <w:tab/>
      </w:r>
      <w:r>
        <w:rPr>
          <w:rFonts w:ascii="Times New Roman" w:hAnsi="Times New Roman" w:eastAsia="仿宋" w:cs="Times New Roman"/>
          <w:color w:val="000000" w:themeColor="text1"/>
          <w:sz w:val="24"/>
          <w14:textFill>
            <w14:solidFill>
              <w14:schemeClr w14:val="tx1"/>
            </w14:solidFill>
          </w14:textFill>
        </w:rPr>
        <w:t>法定代表人（负责人）：</w:t>
      </w:r>
    </w:p>
    <w:p>
      <w:pPr>
        <w:tabs>
          <w:tab w:val="left" w:pos="3360"/>
        </w:tabs>
        <w:overflowPunct w:val="0"/>
        <w:spacing w:line="560" w:lineRule="exact"/>
        <w:ind w:left="598"/>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住所地：                               联系电话：</w:t>
      </w:r>
    </w:p>
    <w:p>
      <w:pPr>
        <w:tabs>
          <w:tab w:val="left" w:pos="3360"/>
        </w:tabs>
        <w:overflowPunct w:val="0"/>
        <w:spacing w:line="560" w:lineRule="exact"/>
        <w:rPr>
          <w:rFonts w:ascii="Times New Roman" w:hAnsi="Times New Roman" w:eastAsia="仿宋" w:cs="Times New Roman"/>
          <w:color w:val="000000" w:themeColor="text1"/>
          <w:sz w:val="24"/>
          <w14:textFill>
            <w14:solidFill>
              <w14:schemeClr w14:val="tx1"/>
            </w14:solidFill>
          </w14:textFill>
        </w:rPr>
      </w:pPr>
    </w:p>
    <w:p>
      <w:pPr>
        <w:tabs>
          <w:tab w:val="left" w:pos="5280"/>
        </w:tabs>
        <w:overflowPunct w:val="0"/>
        <w:spacing w:line="560" w:lineRule="exact"/>
        <w:ind w:left="598"/>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受托人：</w:t>
      </w:r>
      <w:r>
        <w:rPr>
          <w:rFonts w:ascii="Times New Roman" w:hAnsi="Times New Roman" w:eastAsia="仿宋" w:cs="Times New Roman"/>
          <w:color w:val="000000" w:themeColor="text1"/>
          <w:sz w:val="24"/>
          <w14:textFill>
            <w14:solidFill>
              <w14:schemeClr w14:val="tx1"/>
            </w14:solidFill>
          </w14:textFill>
        </w:rPr>
        <w:tab/>
      </w:r>
      <w:r>
        <w:rPr>
          <w:rFonts w:hint="eastAsia" w:ascii="Times New Roman" w:hAnsi="Times New Roman" w:eastAsia="仿宋" w:cs="Times New Roman"/>
          <w:color w:val="000000" w:themeColor="text1"/>
          <w:sz w:val="24"/>
          <w14:textFill>
            <w14:solidFill>
              <w14:schemeClr w14:val="tx1"/>
            </w14:solidFill>
          </w14:textFill>
        </w:rPr>
        <w:t>身份证号码</w:t>
      </w:r>
      <w:r>
        <w:rPr>
          <w:rFonts w:ascii="Times New Roman" w:hAnsi="Times New Roman" w:eastAsia="仿宋" w:cs="Times New Roman"/>
          <w:color w:val="000000" w:themeColor="text1"/>
          <w:sz w:val="24"/>
          <w14:textFill>
            <w14:solidFill>
              <w14:schemeClr w14:val="tx1"/>
            </w14:solidFill>
          </w14:textFill>
        </w:rPr>
        <w:t>：</w:t>
      </w:r>
    </w:p>
    <w:p>
      <w:pPr>
        <w:tabs>
          <w:tab w:val="left" w:pos="3360"/>
        </w:tabs>
        <w:overflowPunct w:val="0"/>
        <w:spacing w:line="560" w:lineRule="exact"/>
        <w:ind w:left="598"/>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14:textFill>
            <w14:solidFill>
              <w14:schemeClr w14:val="tx1"/>
            </w14:solidFill>
          </w14:textFill>
        </w:rPr>
        <w:t>工作单位及职务</w:t>
      </w:r>
      <w:r>
        <w:rPr>
          <w:rFonts w:ascii="Times New Roman" w:hAnsi="Times New Roman" w:eastAsia="仿宋" w:cs="Times New Roman"/>
          <w:color w:val="000000" w:themeColor="text1"/>
          <w:sz w:val="24"/>
          <w14:textFill>
            <w14:solidFill>
              <w14:schemeClr w14:val="tx1"/>
            </w14:solidFill>
          </w14:textFill>
        </w:rPr>
        <w:t>：                       联系电话：</w:t>
      </w:r>
    </w:p>
    <w:p>
      <w:pPr>
        <w:tabs>
          <w:tab w:val="left" w:pos="3360"/>
        </w:tabs>
        <w:overflowPunct w:val="0"/>
        <w:spacing w:line="560" w:lineRule="exact"/>
        <w:rPr>
          <w:rFonts w:ascii="Times New Roman" w:hAnsi="Times New Roman" w:eastAsia="仿宋" w:cs="Times New Roman"/>
          <w:color w:val="000000" w:themeColor="text1"/>
          <w:sz w:val="24"/>
          <w14:textFill>
            <w14:solidFill>
              <w14:schemeClr w14:val="tx1"/>
            </w14:solidFill>
          </w14:textFill>
        </w:rPr>
      </w:pPr>
    </w:p>
    <w:p>
      <w:pPr>
        <w:overflowPunct w:val="0"/>
        <w:spacing w:line="5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委托人就</w:t>
      </w:r>
      <w:r>
        <w:rPr>
          <w:rFonts w:hint="eastAsia" w:ascii="Times New Roman" w:hAnsi="Times New Roman" w:eastAsia="仿宋" w:cs="Times New Roman"/>
          <w:color w:val="000000" w:themeColor="text1"/>
          <w:sz w:val="24"/>
          <w14:textFill>
            <w14:solidFill>
              <w14:schemeClr w14:val="tx1"/>
            </w14:solidFill>
          </w14:textFill>
        </w:rPr>
        <w:t>开封市千鸿置业有限公司破产清算案</w:t>
      </w:r>
      <w:r>
        <w:rPr>
          <w:rFonts w:ascii="Times New Roman" w:hAnsi="Times New Roman" w:eastAsia="仿宋" w:cs="Times New Roman"/>
          <w:color w:val="000000" w:themeColor="text1"/>
          <w:sz w:val="24"/>
          <w14:textFill>
            <w14:solidFill>
              <w14:schemeClr w14:val="tx1"/>
            </w14:solidFill>
          </w14:textFill>
        </w:rPr>
        <w:t>（以下简称</w:t>
      </w:r>
      <w:r>
        <w:rPr>
          <w:rFonts w:hint="eastAsia" w:ascii="Times New Roman" w:hAnsi="Times New Roman" w:eastAsia="仿宋" w:cs="Times New Roman"/>
          <w:color w:val="000000" w:themeColor="text1"/>
          <w:sz w:val="24"/>
          <w14:textFill>
            <w14:solidFill>
              <w14:schemeClr w14:val="tx1"/>
            </w14:solidFill>
          </w14:textFill>
        </w:rPr>
        <w:t>“</w:t>
      </w:r>
      <w:r>
        <w:rPr>
          <w:rFonts w:ascii="Times New Roman" w:hAnsi="Times New Roman" w:eastAsia="仿宋" w:cs="Times New Roman"/>
          <w:color w:val="000000" w:themeColor="text1"/>
          <w:sz w:val="24"/>
          <w14:textFill>
            <w14:solidFill>
              <w14:schemeClr w14:val="tx1"/>
            </w14:solidFill>
          </w14:textFill>
        </w:rPr>
        <w:t>本案</w:t>
      </w:r>
      <w:r>
        <w:rPr>
          <w:rFonts w:hint="eastAsia" w:ascii="Times New Roman" w:hAnsi="Times New Roman" w:eastAsia="仿宋" w:cs="Times New Roman"/>
          <w:color w:val="000000" w:themeColor="text1"/>
          <w:sz w:val="24"/>
          <w14:textFill>
            <w14:solidFill>
              <w14:schemeClr w14:val="tx1"/>
            </w14:solidFill>
          </w14:textFill>
        </w:rPr>
        <w:t>”</w:t>
      </w:r>
      <w:r>
        <w:rPr>
          <w:rFonts w:ascii="Times New Roman" w:hAnsi="Times New Roman" w:eastAsia="仿宋" w:cs="Times New Roman"/>
          <w:color w:val="000000" w:themeColor="text1"/>
          <w:sz w:val="24"/>
          <w14:textFill>
            <w14:solidFill>
              <w14:schemeClr w14:val="tx1"/>
            </w14:solidFill>
          </w14:textFill>
        </w:rPr>
        <w:t>），特委托上述受托人作为代理人，参加本案</w:t>
      </w:r>
      <w:r>
        <w:rPr>
          <w:rFonts w:hint="eastAsia" w:ascii="Times New Roman" w:hAnsi="Times New Roman" w:eastAsia="仿宋" w:cs="Times New Roman"/>
          <w:color w:val="000000" w:themeColor="text1"/>
          <w:sz w:val="24"/>
          <w14:textFill>
            <w14:solidFill>
              <w14:schemeClr w14:val="tx1"/>
            </w14:solidFill>
          </w14:textFill>
        </w:rPr>
        <w:t>投资人</w:t>
      </w:r>
      <w:r>
        <w:rPr>
          <w:rFonts w:ascii="Times New Roman" w:hAnsi="Times New Roman" w:eastAsia="仿宋" w:cs="Times New Roman"/>
          <w:color w:val="000000" w:themeColor="text1"/>
          <w:sz w:val="24"/>
          <w14:textFill>
            <w14:solidFill>
              <w14:schemeClr w14:val="tx1"/>
            </w14:solidFill>
          </w14:textFill>
        </w:rPr>
        <w:t>招募工作。受托人的代理权限为特别授权，包括但不限于：</w:t>
      </w:r>
    </w:p>
    <w:p>
      <w:pPr>
        <w:overflowPunct w:val="0"/>
        <w:spacing w:line="5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1.向本案管理人报名参加</w:t>
      </w:r>
      <w:r>
        <w:rPr>
          <w:rFonts w:hint="eastAsia" w:ascii="Times New Roman" w:hAnsi="Times New Roman" w:eastAsia="仿宋" w:cs="Times New Roman"/>
          <w:color w:val="000000" w:themeColor="text1"/>
          <w:sz w:val="24"/>
          <w14:textFill>
            <w14:solidFill>
              <w14:schemeClr w14:val="tx1"/>
            </w14:solidFill>
          </w14:textFill>
        </w:rPr>
        <w:t>投资人</w:t>
      </w:r>
      <w:r>
        <w:rPr>
          <w:rFonts w:ascii="Times New Roman" w:hAnsi="Times New Roman" w:eastAsia="仿宋" w:cs="Times New Roman"/>
          <w:color w:val="000000" w:themeColor="text1"/>
          <w:sz w:val="24"/>
          <w14:textFill>
            <w14:solidFill>
              <w14:schemeClr w14:val="tx1"/>
            </w14:solidFill>
          </w14:textFill>
        </w:rPr>
        <w:t>招募、提交相关证明文件及资料，参与竞争性谈判，向管理人作出投资承诺，并处理其他</w:t>
      </w:r>
      <w:r>
        <w:rPr>
          <w:rFonts w:hint="eastAsia" w:ascii="Times New Roman" w:hAnsi="Times New Roman" w:eastAsia="仿宋" w:cs="Times New Roman"/>
          <w:color w:val="000000" w:themeColor="text1"/>
          <w:sz w:val="24"/>
          <w14:textFill>
            <w14:solidFill>
              <w14:schemeClr w14:val="tx1"/>
            </w14:solidFill>
          </w14:textFill>
        </w:rPr>
        <w:t>投资</w:t>
      </w:r>
      <w:r>
        <w:rPr>
          <w:rFonts w:ascii="Times New Roman" w:hAnsi="Times New Roman" w:eastAsia="仿宋" w:cs="Times New Roman"/>
          <w:color w:val="000000" w:themeColor="text1"/>
          <w:sz w:val="24"/>
          <w14:textFill>
            <w14:solidFill>
              <w14:schemeClr w14:val="tx1"/>
            </w14:solidFill>
          </w14:textFill>
        </w:rPr>
        <w:t>人招募相关事宜；</w:t>
      </w:r>
    </w:p>
    <w:p>
      <w:pPr>
        <w:overflowPunct w:val="0"/>
        <w:spacing w:line="5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2.签署、递交、接收和转送有关本案中</w:t>
      </w:r>
      <w:r>
        <w:rPr>
          <w:rFonts w:hint="eastAsia" w:ascii="Times New Roman" w:hAnsi="Times New Roman" w:eastAsia="仿宋" w:cs="Times New Roman"/>
          <w:color w:val="000000" w:themeColor="text1"/>
          <w:sz w:val="24"/>
          <w14:textFill>
            <w14:solidFill>
              <w14:schemeClr w14:val="tx1"/>
            </w14:solidFill>
          </w14:textFill>
        </w:rPr>
        <w:t>投资</w:t>
      </w:r>
      <w:r>
        <w:rPr>
          <w:rFonts w:ascii="Times New Roman" w:hAnsi="Times New Roman" w:eastAsia="仿宋" w:cs="Times New Roman"/>
          <w:color w:val="000000" w:themeColor="text1"/>
          <w:sz w:val="24"/>
          <w14:textFill>
            <w14:solidFill>
              <w14:schemeClr w14:val="tx1"/>
            </w14:solidFill>
          </w14:textFill>
        </w:rPr>
        <w:t>人招募的各类法律文件及其他资料；</w:t>
      </w:r>
    </w:p>
    <w:p>
      <w:pPr>
        <w:overflowPunct w:val="0"/>
        <w:spacing w:line="5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3.处理与本案相关的其他法律事务。</w:t>
      </w:r>
    </w:p>
    <w:p>
      <w:pPr>
        <w:overflowPunct w:val="0"/>
        <w:spacing w:before="192" w:line="500" w:lineRule="exact"/>
        <w:ind w:right="333"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受托人在本案中签署的所有文件和处理的所有相关事务，委托人均予以承认，并承担相应法律责任。</w:t>
      </w:r>
    </w:p>
    <w:p>
      <w:pPr>
        <w:overflowPunct w:val="0"/>
        <w:spacing w:before="178" w:line="500" w:lineRule="exact"/>
        <w:ind w:left="598"/>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委托期限:自</w:t>
      </w:r>
      <w:r>
        <w:rPr>
          <w:rFonts w:hint="eastAsia" w:ascii="Times New Roman" w:hAnsi="Times New Roman" w:eastAsia="仿宋" w:cs="Times New Roman"/>
          <w:color w:val="000000" w:themeColor="text1"/>
          <w:sz w:val="24"/>
          <w:lang w:val="en-US" w:eastAsia="zh-Hans"/>
          <w14:textFill>
            <w14:solidFill>
              <w14:schemeClr w14:val="tx1"/>
            </w14:solidFill>
          </w14:textFill>
        </w:rPr>
        <w:t>本授权出具之日</w:t>
      </w:r>
      <w:r>
        <w:rPr>
          <w:rFonts w:ascii="Times New Roman" w:hAnsi="Times New Roman" w:eastAsia="仿宋" w:cs="Times New Roman"/>
          <w:color w:val="000000" w:themeColor="text1"/>
          <w:sz w:val="24"/>
          <w14:textFill>
            <w14:solidFill>
              <w14:schemeClr w14:val="tx1"/>
            </w14:solidFill>
          </w14:textFill>
        </w:rPr>
        <w:t>起至委托事项完结为止。</w:t>
      </w:r>
    </w:p>
    <w:p>
      <w:pPr>
        <w:pStyle w:val="6"/>
        <w:overflowPunct w:val="0"/>
        <w:spacing w:before="2" w:line="500" w:lineRule="exact"/>
        <w:rPr>
          <w:rFonts w:ascii="仿宋" w:hAnsi="仿宋" w:eastAsia="仿宋" w:cs="Times New Roman"/>
          <w:color w:val="000000" w:themeColor="text1"/>
          <w:sz w:val="24"/>
          <w:szCs w:val="24"/>
          <w14:textFill>
            <w14:solidFill>
              <w14:schemeClr w14:val="tx1"/>
            </w14:solidFill>
          </w14:textFill>
        </w:rPr>
      </w:pPr>
    </w:p>
    <w:p>
      <w:pPr>
        <w:overflowPunct w:val="0"/>
        <w:spacing w:line="500" w:lineRule="exact"/>
        <w:ind w:right="340" w:firstLine="4800" w:firstLineChars="2000"/>
        <w:rPr>
          <w:rFonts w:ascii="仿宋" w:hAnsi="仿宋" w:eastAsia="仿宋" w:cs="Times New Roman"/>
          <w:color w:val="000000" w:themeColor="text1"/>
          <w:sz w:val="24"/>
          <w14:textFill>
            <w14:solidFill>
              <w14:schemeClr w14:val="tx1"/>
            </w14:solidFill>
          </w14:textFill>
        </w:rPr>
      </w:pPr>
      <w:r>
        <w:rPr>
          <w:rFonts w:ascii="仿宋" w:hAnsi="仿宋" w:eastAsia="仿宋" w:cs="Times New Roman"/>
          <w:color w:val="000000" w:themeColor="text1"/>
          <w:sz w:val="24"/>
          <w14:textFill>
            <w14:solidFill>
              <w14:schemeClr w14:val="tx1"/>
            </w14:solidFill>
          </w14:textFill>
        </w:rPr>
        <w:t>委托人（盖章）：</w:t>
      </w:r>
    </w:p>
    <w:p>
      <w:pPr>
        <w:overflowPunct w:val="0"/>
        <w:spacing w:before="1" w:line="500" w:lineRule="exact"/>
        <w:ind w:firstLine="4800" w:firstLineChars="2000"/>
        <w:rPr>
          <w:rFonts w:ascii="仿宋" w:hAnsi="仿宋" w:eastAsia="仿宋" w:cs="Times New Roman"/>
          <w:color w:val="000000" w:themeColor="text1"/>
          <w:sz w:val="24"/>
          <w14:textFill>
            <w14:solidFill>
              <w14:schemeClr w14:val="tx1"/>
            </w14:solidFill>
          </w14:textFill>
        </w:rPr>
      </w:pPr>
      <w:r>
        <w:rPr>
          <w:rFonts w:ascii="仿宋" w:hAnsi="仿宋" w:eastAsia="仿宋" w:cs="Times New Roman"/>
          <w:color w:val="000000" w:themeColor="text1"/>
          <w:sz w:val="24"/>
          <w14:textFill>
            <w14:solidFill>
              <w14:schemeClr w14:val="tx1"/>
            </w14:solidFill>
          </w14:textFill>
        </w:rPr>
        <w:t>法定代表人/负责人（签</w:t>
      </w:r>
      <w:r>
        <w:rPr>
          <w:rFonts w:hint="eastAsia" w:ascii="仿宋" w:hAnsi="仿宋" w:eastAsia="仿宋" w:cs="Times New Roman"/>
          <w:color w:val="000000" w:themeColor="text1"/>
          <w:sz w:val="24"/>
          <w14:textFill>
            <w14:solidFill>
              <w14:schemeClr w14:val="tx1"/>
            </w14:solidFill>
          </w14:textFill>
        </w:rPr>
        <w:t>章</w:t>
      </w:r>
      <w:r>
        <w:rPr>
          <w:rFonts w:ascii="仿宋" w:hAnsi="仿宋" w:eastAsia="仿宋" w:cs="Times New Roman"/>
          <w:color w:val="000000" w:themeColor="text1"/>
          <w:sz w:val="24"/>
          <w14:textFill>
            <w14:solidFill>
              <w14:schemeClr w14:val="tx1"/>
            </w14:solidFill>
          </w14:textFill>
        </w:rPr>
        <w:t>）：</w:t>
      </w:r>
    </w:p>
    <w:p>
      <w:pPr>
        <w:overflowPunct w:val="0"/>
        <w:spacing w:line="500" w:lineRule="exact"/>
        <w:ind w:right="1440"/>
        <w:rPr>
          <w:rFonts w:ascii="仿宋" w:hAnsi="仿宋" w:eastAsia="仿宋" w:cs="Times New Roman"/>
          <w:color w:val="000000" w:themeColor="text1"/>
          <w:sz w:val="24"/>
          <w14:textFill>
            <w14:solidFill>
              <w14:schemeClr w14:val="tx1"/>
            </w14:solidFill>
          </w14:textFill>
        </w:rPr>
      </w:pPr>
      <w:r>
        <w:rPr>
          <w:rFonts w:hint="eastAsia" w:ascii="仿宋" w:hAnsi="仿宋" w:eastAsia="仿宋" w:cs="Times New Roman"/>
          <w:color w:val="000000" w:themeColor="text1"/>
          <w:sz w:val="24"/>
          <w14:textFill>
            <w14:solidFill>
              <w14:schemeClr w14:val="tx1"/>
            </w14:solidFill>
          </w14:textFill>
        </w:rPr>
        <w:t xml:space="preserve"> </w:t>
      </w:r>
      <w:r>
        <w:rPr>
          <w:rFonts w:ascii="仿宋" w:hAnsi="仿宋" w:eastAsia="仿宋" w:cs="Times New Roman"/>
          <w:color w:val="000000" w:themeColor="text1"/>
          <w:sz w:val="24"/>
          <w14:textFill>
            <w14:solidFill>
              <w14:schemeClr w14:val="tx1"/>
            </w14:solidFill>
          </w14:textFill>
        </w:rPr>
        <w:t xml:space="preserve">                                       </w:t>
      </w:r>
      <w:r>
        <w:rPr>
          <w:rFonts w:hint="eastAsia" w:ascii="仿宋" w:hAnsi="仿宋" w:eastAsia="仿宋" w:cs="Times New Roman"/>
          <w:color w:val="000000" w:themeColor="text1"/>
          <w:sz w:val="24"/>
          <w:lang w:val="en-US" w:eastAsia="zh-CN"/>
          <w14:textFill>
            <w14:solidFill>
              <w14:schemeClr w14:val="tx1"/>
            </w14:solidFill>
          </w14:textFill>
        </w:rPr>
        <w:t xml:space="preserve"> </w:t>
      </w:r>
      <w:r>
        <w:rPr>
          <w:rFonts w:hint="eastAsia" w:ascii="仿宋" w:hAnsi="仿宋" w:eastAsia="仿宋" w:cs="Times New Roman"/>
          <w:color w:val="000000" w:themeColor="text1"/>
          <w:sz w:val="24"/>
          <w14:textFill>
            <w14:solidFill>
              <w14:schemeClr w14:val="tx1"/>
            </w14:solidFill>
          </w14:textFill>
        </w:rPr>
        <w:t>年</w:t>
      </w:r>
      <w:r>
        <w:rPr>
          <w:rFonts w:hint="eastAsia" w:ascii="仿宋" w:hAnsi="仿宋" w:eastAsia="仿宋" w:cs="Times New Roman"/>
          <w:color w:val="000000" w:themeColor="text1"/>
          <w:sz w:val="24"/>
          <w:lang w:val="en-US" w:eastAsia="zh-CN"/>
          <w14:textFill>
            <w14:solidFill>
              <w14:schemeClr w14:val="tx1"/>
            </w14:solidFill>
          </w14:textFill>
        </w:rPr>
        <w:t xml:space="preserve">    </w:t>
      </w:r>
      <w:r>
        <w:rPr>
          <w:rFonts w:ascii="仿宋" w:hAnsi="仿宋" w:eastAsia="仿宋" w:cs="Times New Roman"/>
          <w:color w:val="000000" w:themeColor="text1"/>
          <w:sz w:val="24"/>
          <w14:textFill>
            <w14:solidFill>
              <w14:schemeClr w14:val="tx1"/>
            </w14:solidFill>
          </w14:textFill>
        </w:rPr>
        <w:t xml:space="preserve"> 月</w:t>
      </w:r>
      <w:r>
        <w:rPr>
          <w:rFonts w:hint="eastAsia" w:ascii="仿宋" w:hAnsi="仿宋" w:eastAsia="仿宋" w:cs="Times New Roman"/>
          <w:color w:val="000000" w:themeColor="text1"/>
          <w:sz w:val="24"/>
          <w:lang w:val="en-US" w:eastAsia="zh-CN"/>
          <w14:textFill>
            <w14:solidFill>
              <w14:schemeClr w14:val="tx1"/>
            </w14:solidFill>
          </w14:textFill>
        </w:rPr>
        <w:t xml:space="preserve">    </w:t>
      </w:r>
      <w:r>
        <w:rPr>
          <w:rFonts w:hint="eastAsia" w:ascii="仿宋" w:hAnsi="仿宋" w:eastAsia="仿宋" w:cs="Times New Roman"/>
          <w:color w:val="000000" w:themeColor="text1"/>
          <w:sz w:val="24"/>
          <w14:textFill>
            <w14:solidFill>
              <w14:schemeClr w14:val="tx1"/>
            </w14:solidFill>
          </w14:textFill>
        </w:rPr>
        <w:t xml:space="preserve"> 日</w:t>
      </w:r>
      <w:r>
        <w:rPr>
          <w:rFonts w:ascii="仿宋" w:hAnsi="仿宋" w:eastAsia="仿宋" w:cs="Times New Roman"/>
          <w:color w:val="000000" w:themeColor="text1"/>
          <w:sz w:val="24"/>
          <w14:textFill>
            <w14:solidFill>
              <w14:schemeClr w14:val="tx1"/>
            </w14:solidFill>
          </w14:textFill>
        </w:rPr>
        <w:t xml:space="preserve">  </w:t>
      </w:r>
    </w:p>
    <w:p>
      <w:pPr>
        <w:overflowPunct w:val="0"/>
        <w:spacing w:before="1" w:line="560" w:lineRule="exact"/>
        <w:rPr>
          <w:rFonts w:ascii="仿宋" w:hAnsi="仿宋" w:eastAsia="仿宋" w:cs="Times New Roman"/>
          <w:color w:val="000000" w:themeColor="text1"/>
          <w:sz w:val="24"/>
          <w14:textFill>
            <w14:solidFill>
              <w14:schemeClr w14:val="tx1"/>
            </w14:solidFill>
          </w14:textFill>
        </w:rPr>
      </w:pPr>
      <w:r>
        <w:rPr>
          <w:rFonts w:ascii="仿宋" w:hAnsi="仿宋" w:eastAsia="仿宋" w:cs="Times New Roman"/>
          <w:color w:val="000000" w:themeColor="text1"/>
          <w:sz w:val="24"/>
          <w14:textFill>
            <w14:solidFill>
              <w14:schemeClr w14:val="tx1"/>
            </w14:solidFill>
          </w14:textFill>
        </w:rPr>
        <w:t>附：受托人身份证复印件（加盖委托人印章）</w:t>
      </w:r>
    </w:p>
    <w:p>
      <w:pPr>
        <w:rPr>
          <w:rFonts w:ascii="仿宋" w:hAnsi="仿宋" w:eastAsia="仿宋" w:cs="Times New Roman"/>
          <w:color w:val="000000" w:themeColor="text1"/>
          <w:sz w:val="24"/>
          <w14:textFill>
            <w14:solidFill>
              <w14:schemeClr w14:val="tx1"/>
            </w14:solidFill>
          </w14:textFill>
        </w:rPr>
      </w:pPr>
      <w:r>
        <w:rPr>
          <w:rFonts w:ascii="仿宋" w:hAnsi="仿宋" w:eastAsia="仿宋" w:cs="Times New Roman"/>
          <w:color w:val="000000" w:themeColor="text1"/>
          <w:sz w:val="24"/>
          <w14:textFill>
            <w14:solidFill>
              <w14:schemeClr w14:val="tx1"/>
            </w14:solidFill>
          </w14:textFill>
        </w:rPr>
        <w:br w:type="page"/>
      </w:r>
    </w:p>
    <w:p>
      <w:pPr>
        <w:pStyle w:val="11"/>
        <w:spacing w:before="156" w:beforeLines="50" w:beforeAutospacing="0" w:after="156" w:afterLines="50" w:afterAutospacing="0" w:line="360" w:lineRule="auto"/>
        <w:rPr>
          <w:rStyle w:val="17"/>
          <w:rFonts w:ascii="STZhongsong" w:hAnsi="STZhongsong" w:eastAsia="STZhongsong"/>
        </w:rPr>
      </w:pPr>
      <w:r>
        <w:rPr>
          <w:rStyle w:val="17"/>
          <w:rFonts w:hint="eastAsia" w:ascii="STZhongsong" w:hAnsi="STZhongsong" w:eastAsia="STZhongsong"/>
        </w:rPr>
        <w:t>附件3：</w:t>
      </w:r>
    </w:p>
    <w:p>
      <w:pPr>
        <w:pStyle w:val="11"/>
        <w:spacing w:before="156" w:beforeLines="50" w:beforeAutospacing="0" w:after="156" w:afterLines="50" w:afterAutospacing="0" w:line="360" w:lineRule="auto"/>
        <w:jc w:val="center"/>
        <w:rPr>
          <w:rStyle w:val="17"/>
          <w:rFonts w:hint="eastAsia" w:ascii="宋体" w:hAnsi="宋体" w:eastAsia="宋体" w:cs="宋体"/>
          <w:sz w:val="36"/>
          <w:szCs w:val="36"/>
          <w:lang w:val="en-US" w:eastAsia="zh-Hans"/>
        </w:rPr>
      </w:pPr>
      <w:r>
        <w:rPr>
          <w:rStyle w:val="17"/>
          <w:rFonts w:hint="eastAsia" w:ascii="宋体" w:hAnsi="宋体" w:eastAsia="宋体" w:cs="宋体"/>
          <w:sz w:val="36"/>
          <w:szCs w:val="36"/>
        </w:rPr>
        <w:t>参与开封市千鸿置业有限公司</w:t>
      </w:r>
      <w:r>
        <w:rPr>
          <w:rStyle w:val="17"/>
          <w:rFonts w:hint="eastAsia" w:ascii="宋体" w:hAnsi="宋体" w:eastAsia="宋体" w:cs="宋体"/>
          <w:sz w:val="36"/>
          <w:szCs w:val="36"/>
          <w:lang w:val="en-US" w:eastAsia="zh-Hans"/>
        </w:rPr>
        <w:t>破产清算案</w:t>
      </w:r>
    </w:p>
    <w:p>
      <w:pPr>
        <w:pStyle w:val="11"/>
        <w:spacing w:before="156" w:beforeLines="50" w:beforeAutospacing="0" w:after="156" w:afterLines="50" w:afterAutospacing="0" w:line="360" w:lineRule="auto"/>
        <w:jc w:val="center"/>
        <w:rPr>
          <w:rFonts w:hint="eastAsia" w:ascii="宋体" w:hAnsi="宋体" w:eastAsia="宋体" w:cs="宋体"/>
          <w:sz w:val="36"/>
          <w:szCs w:val="36"/>
        </w:rPr>
      </w:pPr>
      <w:r>
        <w:rPr>
          <w:rStyle w:val="17"/>
          <w:rFonts w:hint="eastAsia" w:ascii="宋体" w:hAnsi="宋体" w:eastAsia="宋体" w:cs="宋体"/>
          <w:sz w:val="36"/>
          <w:szCs w:val="36"/>
        </w:rPr>
        <w:t>投资人招募保密承诺函</w:t>
      </w:r>
    </w:p>
    <w:p>
      <w:pPr>
        <w:widowControl/>
        <w:autoSpaceDE w:val="0"/>
        <w:autoSpaceDN w:val="0"/>
        <w:adjustRightInd w:val="0"/>
        <w:spacing w:line="500" w:lineRule="exact"/>
        <w:rPr>
          <w:rFonts w:ascii="仿宋" w:hAnsi="仿宋" w:eastAsia="仿宋"/>
          <w:sz w:val="28"/>
          <w:szCs w:val="28"/>
        </w:rPr>
      </w:pPr>
    </w:p>
    <w:p>
      <w:pPr>
        <w:widowControl/>
        <w:autoSpaceDE w:val="0"/>
        <w:autoSpaceDN w:val="0"/>
        <w:adjustRightInd w:val="0"/>
        <w:spacing w:line="500" w:lineRule="exact"/>
        <w:rPr>
          <w:rFonts w:hint="eastAsia" w:ascii="仿宋" w:hAnsi="仿宋" w:eastAsia="仿宋"/>
          <w:sz w:val="28"/>
          <w:szCs w:val="28"/>
        </w:rPr>
      </w:pPr>
      <w:r>
        <w:rPr>
          <w:rFonts w:hint="eastAsia" w:ascii="仿宋" w:hAnsi="仿宋" w:eastAsia="仿宋"/>
          <w:sz w:val="28"/>
          <w:szCs w:val="28"/>
        </w:rPr>
        <w:t>致：</w:t>
      </w:r>
      <w:r>
        <w:rPr>
          <w:rFonts w:hint="default" w:ascii="仿宋" w:hAnsi="仿宋" w:eastAsia="仿宋"/>
          <w:sz w:val="28"/>
          <w:szCs w:val="28"/>
        </w:rPr>
        <w:t>开封市千鸿置业有限公司</w:t>
      </w:r>
      <w:r>
        <w:rPr>
          <w:rFonts w:hint="eastAsia" w:ascii="仿宋" w:hAnsi="仿宋" w:eastAsia="仿宋"/>
          <w:sz w:val="28"/>
          <w:szCs w:val="28"/>
        </w:rPr>
        <w:t>管理人</w:t>
      </w:r>
    </w:p>
    <w:p>
      <w:pPr>
        <w:spacing w:line="500" w:lineRule="exact"/>
        <w:rPr>
          <w:rFonts w:ascii="仿宋" w:hAnsi="仿宋" w:eastAsia="仿宋"/>
          <w:bCs/>
          <w:sz w:val="28"/>
          <w:szCs w:val="28"/>
        </w:rPr>
      </w:pP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鉴于：</w:t>
      </w:r>
    </w:p>
    <w:p>
      <w:pPr>
        <w:spacing w:line="500" w:lineRule="exact"/>
        <w:ind w:firstLine="560" w:firstLineChars="200"/>
        <w:rPr>
          <w:rFonts w:hint="eastAsia" w:ascii="仿宋" w:hAnsi="仿宋" w:eastAsia="仿宋"/>
          <w:bCs/>
          <w:sz w:val="28"/>
          <w:szCs w:val="28"/>
        </w:rPr>
      </w:pPr>
      <w:r>
        <w:rPr>
          <w:rFonts w:hint="default" w:ascii="仿宋" w:hAnsi="仿宋" w:eastAsia="仿宋"/>
          <w:sz w:val="28"/>
          <w:szCs w:val="28"/>
        </w:rPr>
        <w:t>开封市千鸿置业有限公司</w:t>
      </w:r>
      <w:r>
        <w:rPr>
          <w:rFonts w:hint="eastAsia" w:ascii="仿宋" w:hAnsi="仿宋" w:eastAsia="仿宋"/>
          <w:sz w:val="28"/>
          <w:szCs w:val="28"/>
        </w:rPr>
        <w:t>管理人（以下简称“管理人”）以公开方式招募</w:t>
      </w:r>
      <w:r>
        <w:rPr>
          <w:rFonts w:hint="default" w:ascii="仿宋" w:hAnsi="仿宋" w:eastAsia="仿宋"/>
          <w:sz w:val="28"/>
          <w:szCs w:val="28"/>
        </w:rPr>
        <w:t>开封市千鸿置业有限公司</w:t>
      </w:r>
      <w:r>
        <w:rPr>
          <w:rFonts w:hint="eastAsia" w:ascii="仿宋" w:hAnsi="仿宋" w:eastAsia="仿宋"/>
          <w:sz w:val="28"/>
          <w:szCs w:val="28"/>
        </w:rPr>
        <w:t>（以下简称“</w:t>
      </w:r>
      <w:r>
        <w:rPr>
          <w:rFonts w:hint="default" w:ascii="仿宋" w:hAnsi="仿宋" w:eastAsia="仿宋"/>
          <w:sz w:val="28"/>
          <w:szCs w:val="28"/>
        </w:rPr>
        <w:t>千鸿公司</w:t>
      </w:r>
      <w:r>
        <w:rPr>
          <w:rFonts w:hint="eastAsia" w:ascii="仿宋" w:hAnsi="仿宋" w:eastAsia="仿宋"/>
          <w:sz w:val="28"/>
          <w:szCs w:val="28"/>
        </w:rPr>
        <w:t>”）破产案件投资人，承诺人（以下简称“我方”）将接触</w:t>
      </w:r>
      <w:r>
        <w:rPr>
          <w:rFonts w:hint="default" w:ascii="仿宋" w:hAnsi="仿宋" w:eastAsia="仿宋"/>
          <w:sz w:val="28"/>
          <w:szCs w:val="28"/>
        </w:rPr>
        <w:t>千鸿公司</w:t>
      </w:r>
      <w:r>
        <w:rPr>
          <w:rFonts w:hint="eastAsia" w:ascii="仿宋" w:hAnsi="仿宋" w:eastAsia="仿宋"/>
          <w:sz w:val="28"/>
          <w:szCs w:val="28"/>
        </w:rPr>
        <w:t>破产案件中的有关资料、信息，为保护相关权利人的合法权益，我方特做出如下承诺：</w:t>
      </w:r>
    </w:p>
    <w:p>
      <w:pPr>
        <w:numPr>
          <w:ilvl w:val="0"/>
          <w:numId w:val="4"/>
        </w:numPr>
        <w:spacing w:line="500" w:lineRule="exact"/>
        <w:rPr>
          <w:rFonts w:hint="eastAsia" w:ascii="仿宋" w:hAnsi="仿宋" w:eastAsia="仿宋"/>
          <w:b/>
          <w:sz w:val="28"/>
          <w:szCs w:val="28"/>
        </w:rPr>
      </w:pPr>
      <w:r>
        <w:rPr>
          <w:rFonts w:hint="eastAsia" w:ascii="仿宋" w:hAnsi="仿宋" w:eastAsia="仿宋"/>
          <w:b/>
          <w:sz w:val="28"/>
          <w:szCs w:val="28"/>
        </w:rPr>
        <w:t>保密信息的范围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“保密信息”指我方在参与</w:t>
      </w:r>
      <w:r>
        <w:rPr>
          <w:rFonts w:hint="default" w:ascii="仿宋" w:hAnsi="仿宋" w:eastAsia="仿宋"/>
          <w:sz w:val="28"/>
          <w:szCs w:val="28"/>
        </w:rPr>
        <w:t>千鸿公司</w:t>
      </w:r>
      <w:r>
        <w:rPr>
          <w:rFonts w:hint="eastAsia" w:ascii="仿宋" w:hAnsi="仿宋" w:eastAsia="仿宋"/>
          <w:sz w:val="28"/>
          <w:szCs w:val="28"/>
        </w:rPr>
        <w:t>招募投资人过程中及在</w:t>
      </w:r>
      <w:r>
        <w:rPr>
          <w:rFonts w:hint="default" w:ascii="仿宋" w:hAnsi="仿宋" w:eastAsia="仿宋"/>
          <w:sz w:val="28"/>
          <w:szCs w:val="28"/>
        </w:rPr>
        <w:t>千鸿公司</w:t>
      </w:r>
      <w:r>
        <w:rPr>
          <w:rFonts w:hint="eastAsia" w:ascii="仿宋" w:hAnsi="仿宋" w:eastAsia="仿宋"/>
          <w:sz w:val="28"/>
          <w:szCs w:val="28"/>
        </w:rPr>
        <w:t>破产</w:t>
      </w:r>
      <w:r>
        <w:rPr>
          <w:rFonts w:hint="eastAsia" w:ascii="仿宋" w:hAnsi="仿宋" w:eastAsia="仿宋"/>
          <w:sz w:val="28"/>
          <w:szCs w:val="28"/>
          <w:lang w:val="en-US" w:eastAsia="zh-Hans"/>
        </w:rPr>
        <w:t>案件办理</w:t>
      </w:r>
      <w:r>
        <w:rPr>
          <w:rFonts w:hint="eastAsia" w:ascii="仿宋" w:hAnsi="仿宋" w:eastAsia="仿宋"/>
          <w:sz w:val="28"/>
          <w:szCs w:val="28"/>
        </w:rPr>
        <w:t>过程中，自管理人处或经管理人协助获取的有关</w:t>
      </w:r>
      <w:r>
        <w:rPr>
          <w:rFonts w:hint="default" w:ascii="仿宋" w:hAnsi="仿宋" w:eastAsia="仿宋"/>
          <w:sz w:val="28"/>
          <w:szCs w:val="28"/>
        </w:rPr>
        <w:t>千鸿公司</w:t>
      </w:r>
      <w:r>
        <w:rPr>
          <w:rFonts w:hint="eastAsia" w:ascii="仿宋" w:hAnsi="仿宋" w:eastAsia="仿宋"/>
          <w:sz w:val="28"/>
          <w:szCs w:val="28"/>
        </w:rPr>
        <w:t>的任何商业、营销、技术、运营数据或其他资料所记载的资料、信息及获取的其他与</w:t>
      </w:r>
      <w:r>
        <w:rPr>
          <w:rFonts w:hint="default" w:ascii="仿宋" w:hAnsi="仿宋" w:eastAsia="仿宋"/>
          <w:sz w:val="28"/>
          <w:szCs w:val="28"/>
        </w:rPr>
        <w:t>千鸿公司</w:t>
      </w:r>
      <w:r>
        <w:rPr>
          <w:rFonts w:hint="eastAsia" w:ascii="仿宋" w:hAnsi="仿宋" w:eastAsia="仿宋"/>
          <w:sz w:val="28"/>
          <w:szCs w:val="28"/>
        </w:rPr>
        <w:t>破产</w:t>
      </w:r>
      <w:r>
        <w:rPr>
          <w:rFonts w:hint="eastAsia" w:ascii="仿宋" w:hAnsi="仿宋" w:eastAsia="仿宋"/>
          <w:sz w:val="28"/>
          <w:szCs w:val="28"/>
          <w:lang w:val="en-US" w:eastAsia="zh-Hans"/>
        </w:rPr>
        <w:t>案件</w:t>
      </w:r>
      <w:r>
        <w:rPr>
          <w:rFonts w:hint="eastAsia" w:ascii="仿宋" w:hAnsi="仿宋" w:eastAsia="仿宋"/>
          <w:sz w:val="28"/>
          <w:szCs w:val="28"/>
        </w:rPr>
        <w:t>有关，应视为保密的资料、信息。</w:t>
      </w:r>
    </w:p>
    <w:p>
      <w:pPr>
        <w:numPr>
          <w:ilvl w:val="0"/>
          <w:numId w:val="4"/>
        </w:numPr>
        <w:spacing w:line="500" w:lineRule="exact"/>
        <w:rPr>
          <w:rFonts w:ascii="仿宋" w:hAnsi="仿宋" w:eastAsia="仿宋"/>
          <w:b/>
          <w:sz w:val="28"/>
          <w:szCs w:val="28"/>
        </w:rPr>
      </w:pPr>
      <w:r>
        <w:rPr>
          <w:rFonts w:hint="eastAsia" w:ascii="仿宋" w:hAnsi="仿宋" w:eastAsia="仿宋"/>
          <w:b/>
          <w:sz w:val="28"/>
          <w:szCs w:val="28"/>
        </w:rPr>
        <w:t>非保密信息</w:t>
      </w:r>
    </w:p>
    <w:p>
      <w:pPr>
        <w:spacing w:line="500" w:lineRule="exact"/>
        <w:ind w:left="480" w:leftChars="200"/>
        <w:rPr>
          <w:rFonts w:hint="eastAsia" w:ascii="仿宋" w:hAnsi="仿宋" w:eastAsia="仿宋"/>
          <w:sz w:val="28"/>
          <w:szCs w:val="28"/>
        </w:rPr>
      </w:pPr>
      <w:r>
        <w:rPr>
          <w:rFonts w:hint="eastAsia" w:ascii="仿宋" w:hAnsi="仿宋" w:eastAsia="仿宋"/>
          <w:sz w:val="28"/>
          <w:szCs w:val="28"/>
        </w:rPr>
        <w:t>1、该保密信息已经或正在变成普通大众可以获取的资料；</w:t>
      </w:r>
    </w:p>
    <w:p>
      <w:pPr>
        <w:spacing w:line="500" w:lineRule="exact"/>
        <w:ind w:left="480" w:leftChars="200"/>
        <w:rPr>
          <w:rFonts w:hint="eastAsia" w:ascii="仿宋" w:hAnsi="仿宋" w:eastAsia="仿宋"/>
          <w:sz w:val="28"/>
          <w:szCs w:val="28"/>
        </w:rPr>
      </w:pPr>
      <w:r>
        <w:rPr>
          <w:rFonts w:hint="eastAsia" w:ascii="仿宋" w:hAnsi="仿宋" w:eastAsia="仿宋"/>
          <w:sz w:val="28"/>
          <w:szCs w:val="28"/>
        </w:rPr>
        <w:t>2、我方能书面证明收到或获取披露资料之前已经熟知或通过合法途径获取的资料；</w:t>
      </w:r>
    </w:p>
    <w:p>
      <w:pPr>
        <w:spacing w:line="500" w:lineRule="exact"/>
        <w:ind w:left="480" w:leftChars="200"/>
        <w:rPr>
          <w:rFonts w:hint="eastAsia" w:ascii="仿宋" w:hAnsi="仿宋" w:eastAsia="仿宋"/>
          <w:sz w:val="28"/>
          <w:szCs w:val="28"/>
        </w:rPr>
      </w:pPr>
      <w:r>
        <w:rPr>
          <w:rFonts w:hint="eastAsia" w:ascii="仿宋" w:hAnsi="仿宋" w:eastAsia="仿宋"/>
          <w:sz w:val="28"/>
          <w:szCs w:val="28"/>
        </w:rPr>
        <w:t>3、由不负保密义务的第三方合法提供的资料；</w:t>
      </w:r>
    </w:p>
    <w:p>
      <w:pPr>
        <w:spacing w:line="500" w:lineRule="exact"/>
        <w:ind w:firstLine="425" w:firstLineChars="152"/>
        <w:rPr>
          <w:rFonts w:hint="eastAsia" w:ascii="仿宋" w:hAnsi="仿宋" w:eastAsia="仿宋"/>
          <w:sz w:val="28"/>
          <w:szCs w:val="28"/>
        </w:rPr>
      </w:pPr>
      <w:r>
        <w:rPr>
          <w:rFonts w:hint="eastAsia" w:ascii="仿宋" w:hAnsi="仿宋" w:eastAsia="仿宋"/>
          <w:sz w:val="28"/>
          <w:szCs w:val="28"/>
        </w:rPr>
        <w:t>4、未使用</w:t>
      </w:r>
      <w:r>
        <w:rPr>
          <w:rFonts w:hint="default" w:ascii="仿宋" w:hAnsi="仿宋" w:eastAsia="仿宋"/>
          <w:sz w:val="28"/>
          <w:szCs w:val="28"/>
        </w:rPr>
        <w:t>千鸿公司</w:t>
      </w:r>
      <w:r>
        <w:rPr>
          <w:rFonts w:hint="eastAsia" w:ascii="仿宋" w:hAnsi="仿宋" w:eastAsia="仿宋"/>
          <w:sz w:val="28"/>
          <w:szCs w:val="28"/>
          <w:lang w:val="en-US" w:eastAsia="zh-Hans"/>
        </w:rPr>
        <w:t>及管理人</w:t>
      </w:r>
      <w:r>
        <w:rPr>
          <w:rFonts w:hint="eastAsia" w:ascii="仿宋" w:hAnsi="仿宋" w:eastAsia="仿宋"/>
          <w:sz w:val="28"/>
          <w:szCs w:val="28"/>
        </w:rPr>
        <w:t>的技术资料、信息，由我方独立开发出来的技术、信息；</w:t>
      </w:r>
    </w:p>
    <w:p>
      <w:pPr>
        <w:spacing w:line="500" w:lineRule="exact"/>
        <w:ind w:left="480" w:leftChars="200"/>
        <w:rPr>
          <w:rFonts w:hint="eastAsia" w:ascii="仿宋" w:hAnsi="仿宋" w:eastAsia="仿宋"/>
          <w:sz w:val="28"/>
          <w:szCs w:val="28"/>
        </w:rPr>
      </w:pPr>
      <w:r>
        <w:rPr>
          <w:rFonts w:hint="eastAsia" w:ascii="仿宋" w:hAnsi="仿宋" w:eastAsia="仿宋"/>
          <w:sz w:val="28"/>
          <w:szCs w:val="28"/>
        </w:rPr>
        <w:t>5、经</w:t>
      </w:r>
      <w:r>
        <w:rPr>
          <w:rFonts w:hint="default" w:ascii="仿宋" w:hAnsi="仿宋" w:eastAsia="仿宋"/>
          <w:sz w:val="28"/>
          <w:szCs w:val="28"/>
        </w:rPr>
        <w:t>千鸿公司</w:t>
      </w:r>
      <w:r>
        <w:rPr>
          <w:rFonts w:hint="eastAsia" w:ascii="仿宋" w:hAnsi="仿宋" w:eastAsia="仿宋"/>
          <w:sz w:val="28"/>
          <w:szCs w:val="28"/>
          <w:lang w:val="en-US" w:eastAsia="zh-Hans"/>
        </w:rPr>
        <w:t>或管理人</w:t>
      </w:r>
      <w:r>
        <w:rPr>
          <w:rFonts w:hint="eastAsia" w:ascii="仿宋" w:hAnsi="仿宋" w:eastAsia="仿宋"/>
          <w:sz w:val="28"/>
          <w:szCs w:val="28"/>
        </w:rPr>
        <w:t>同意已公开的信息。</w:t>
      </w:r>
    </w:p>
    <w:p>
      <w:pPr>
        <w:numPr>
          <w:ilvl w:val="0"/>
          <w:numId w:val="4"/>
        </w:numPr>
        <w:spacing w:line="500" w:lineRule="exact"/>
        <w:rPr>
          <w:rFonts w:hint="eastAsia" w:ascii="仿宋" w:hAnsi="仿宋" w:eastAsia="仿宋"/>
          <w:sz w:val="28"/>
          <w:szCs w:val="28"/>
        </w:rPr>
      </w:pPr>
      <w:r>
        <w:rPr>
          <w:rFonts w:hint="eastAsia" w:ascii="仿宋" w:hAnsi="仿宋" w:eastAsia="仿宋"/>
          <w:b/>
          <w:sz w:val="28"/>
          <w:szCs w:val="28"/>
        </w:rPr>
        <w:t>保密信息的权属</w:t>
      </w:r>
    </w:p>
    <w:p>
      <w:pPr>
        <w:numPr>
          <w:ilvl w:val="0"/>
          <w:numId w:val="0"/>
        </w:numPr>
        <w:spacing w:line="500" w:lineRule="exact"/>
        <w:ind w:left="420" w:leftChars="0"/>
        <w:rPr>
          <w:rFonts w:hint="eastAsia" w:ascii="仿宋" w:hAnsi="仿宋" w:eastAsia="仿宋"/>
          <w:sz w:val="28"/>
          <w:szCs w:val="28"/>
        </w:rPr>
      </w:pPr>
      <w:r>
        <w:rPr>
          <w:rFonts w:hint="default" w:ascii="仿宋" w:hAnsi="仿宋" w:eastAsia="仿宋"/>
          <w:sz w:val="28"/>
          <w:szCs w:val="28"/>
        </w:rPr>
        <w:t>千鸿公司</w:t>
      </w:r>
      <w:r>
        <w:rPr>
          <w:rFonts w:hint="eastAsia" w:ascii="仿宋" w:hAnsi="仿宋" w:eastAsia="仿宋"/>
          <w:sz w:val="28"/>
          <w:szCs w:val="28"/>
          <w:lang w:val="en-US" w:eastAsia="zh-Hans"/>
        </w:rPr>
        <w:t>及管理人</w:t>
      </w:r>
      <w:r>
        <w:rPr>
          <w:rFonts w:hint="eastAsia" w:ascii="仿宋" w:hAnsi="仿宋" w:eastAsia="仿宋"/>
          <w:sz w:val="28"/>
          <w:szCs w:val="28"/>
        </w:rPr>
        <w:t>享有保密信息的所有权，我方不享有上述保密信息的所有权、排他独占使用权、再许可使用权或其他权利。我方对上述“保密信息”使用的方式和程度仅限于在取得</w:t>
      </w:r>
      <w:r>
        <w:rPr>
          <w:rFonts w:hint="default" w:ascii="仿宋" w:hAnsi="仿宋" w:eastAsia="仿宋"/>
          <w:sz w:val="28"/>
          <w:szCs w:val="28"/>
        </w:rPr>
        <w:t>千鸿公司</w:t>
      </w:r>
      <w:r>
        <w:rPr>
          <w:rFonts w:hint="eastAsia" w:ascii="仿宋" w:hAnsi="仿宋" w:eastAsia="仿宋"/>
          <w:sz w:val="28"/>
          <w:szCs w:val="28"/>
        </w:rPr>
        <w:t>管理人或</w:t>
      </w:r>
      <w:r>
        <w:rPr>
          <w:rFonts w:hint="eastAsia" w:ascii="仿宋" w:hAnsi="仿宋" w:eastAsia="仿宋"/>
          <w:sz w:val="28"/>
          <w:szCs w:val="28"/>
          <w:lang w:val="en-US" w:eastAsia="zh-Hans"/>
        </w:rPr>
        <w:t>开封城乡一体化示范区</w:t>
      </w:r>
      <w:r>
        <w:rPr>
          <w:rFonts w:hint="eastAsia" w:ascii="仿宋" w:hAnsi="仿宋" w:eastAsia="仿宋"/>
          <w:sz w:val="28"/>
          <w:szCs w:val="28"/>
        </w:rPr>
        <w:t>人民法院的事先同意和本承诺中约定的范围内。</w:t>
      </w:r>
    </w:p>
    <w:p>
      <w:pPr>
        <w:numPr>
          <w:ilvl w:val="0"/>
          <w:numId w:val="4"/>
        </w:numPr>
        <w:spacing w:line="500" w:lineRule="exact"/>
        <w:rPr>
          <w:rFonts w:hint="eastAsia" w:ascii="仿宋" w:hAnsi="仿宋" w:eastAsia="仿宋"/>
          <w:b/>
          <w:sz w:val="28"/>
          <w:szCs w:val="28"/>
        </w:rPr>
      </w:pPr>
      <w:r>
        <w:rPr>
          <w:rFonts w:hint="eastAsia" w:ascii="仿宋" w:hAnsi="仿宋" w:eastAsia="仿宋"/>
          <w:b/>
          <w:sz w:val="28"/>
          <w:szCs w:val="28"/>
        </w:rPr>
        <w:t>保密义务</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对保密信息，我方在此承诺：</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1、保护保密信息，采取所有保密措施和制度保护该保密信息，包括但不限于我方为保护其自有保密信息所采用的措施和制度；</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2、不泄露任何保密信息给任何第三方（我方从事此次投资人招募工作的负责人、雇员以及聘用的中介顾问除外）；</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3、除用于参与投资人招募、重整投资决策、制作重整计划、履行重整计划</w:t>
      </w:r>
      <w:r>
        <w:rPr>
          <w:rFonts w:hint="eastAsia" w:ascii="仿宋" w:hAnsi="仿宋" w:eastAsia="仿宋"/>
          <w:sz w:val="28"/>
          <w:szCs w:val="28"/>
          <w:lang w:val="en-US" w:eastAsia="zh-Hans"/>
        </w:rPr>
        <w:t>以及起草和履行其他与案件有关的方案和计划</w:t>
      </w:r>
      <w:r>
        <w:rPr>
          <w:rFonts w:hint="eastAsia" w:ascii="仿宋" w:hAnsi="仿宋" w:eastAsia="仿宋"/>
          <w:sz w:val="28"/>
          <w:szCs w:val="28"/>
        </w:rPr>
        <w:t>之外，任何时候均不得利用该保密信息；</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4、不复制或通过其他非正常途径使用该保密信息。我方应当与能接触该保密信息的员工、代理等签订一份实质内容与本协议相似的保密协议。</w:t>
      </w:r>
    </w:p>
    <w:p>
      <w:pPr>
        <w:numPr>
          <w:ilvl w:val="0"/>
          <w:numId w:val="4"/>
        </w:numPr>
        <w:spacing w:line="500" w:lineRule="exact"/>
        <w:rPr>
          <w:rFonts w:hint="eastAsia" w:ascii="仿宋" w:hAnsi="仿宋" w:eastAsia="仿宋"/>
          <w:b/>
          <w:sz w:val="28"/>
          <w:szCs w:val="28"/>
        </w:rPr>
      </w:pPr>
      <w:r>
        <w:rPr>
          <w:rFonts w:hint="eastAsia" w:ascii="仿宋" w:hAnsi="仿宋" w:eastAsia="仿宋"/>
          <w:b/>
          <w:sz w:val="28"/>
          <w:szCs w:val="28"/>
        </w:rPr>
        <w:t>责任承担</w:t>
      </w:r>
    </w:p>
    <w:p>
      <w:pPr>
        <w:numPr>
          <w:ilvl w:val="0"/>
          <w:numId w:val="5"/>
        </w:num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如果我方违反本协议约定义务，自愿放弃已交纳的报名保证金，转为对</w:t>
      </w:r>
      <w:r>
        <w:rPr>
          <w:rFonts w:hint="default" w:ascii="仿宋" w:hAnsi="仿宋" w:eastAsia="仿宋"/>
          <w:sz w:val="28"/>
          <w:szCs w:val="28"/>
        </w:rPr>
        <w:t>千鸿公司</w:t>
      </w:r>
      <w:r>
        <w:rPr>
          <w:rFonts w:hint="eastAsia" w:ascii="仿宋" w:hAnsi="仿宋" w:eastAsia="仿宋"/>
          <w:sz w:val="28"/>
          <w:szCs w:val="28"/>
          <w:lang w:val="en-US" w:eastAsia="zh-Hans"/>
        </w:rPr>
        <w:t>及管理人</w:t>
      </w:r>
      <w:r>
        <w:rPr>
          <w:rFonts w:hint="eastAsia" w:ascii="仿宋" w:hAnsi="仿宋" w:eastAsia="仿宋"/>
          <w:sz w:val="28"/>
          <w:szCs w:val="28"/>
        </w:rPr>
        <w:t>支付的违约金。</w:t>
      </w:r>
    </w:p>
    <w:p>
      <w:pPr>
        <w:numPr>
          <w:ilvl w:val="0"/>
          <w:numId w:val="5"/>
        </w:num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如我方交纳的报名保证金不足以赔偿给</w:t>
      </w:r>
      <w:r>
        <w:rPr>
          <w:rFonts w:hint="default" w:ascii="仿宋" w:hAnsi="仿宋" w:eastAsia="仿宋"/>
          <w:sz w:val="28"/>
          <w:szCs w:val="28"/>
        </w:rPr>
        <w:t>千鸿公司</w:t>
      </w:r>
      <w:r>
        <w:rPr>
          <w:rFonts w:hint="eastAsia" w:ascii="仿宋" w:hAnsi="仿宋" w:eastAsia="仿宋"/>
          <w:sz w:val="28"/>
          <w:szCs w:val="28"/>
          <w:lang w:val="en-US" w:eastAsia="zh-Hans"/>
        </w:rPr>
        <w:t>或管理人</w:t>
      </w:r>
      <w:r>
        <w:rPr>
          <w:rFonts w:hint="eastAsia" w:ascii="仿宋" w:hAnsi="仿宋" w:eastAsia="仿宋"/>
          <w:sz w:val="28"/>
          <w:szCs w:val="28"/>
        </w:rPr>
        <w:t>造成的全部损失，对于因违反本协议泄露保密信息而给</w:t>
      </w:r>
      <w:r>
        <w:rPr>
          <w:rFonts w:hint="default" w:ascii="仿宋" w:hAnsi="仿宋" w:eastAsia="仿宋"/>
          <w:sz w:val="28"/>
          <w:szCs w:val="28"/>
        </w:rPr>
        <w:t>千鸿公司</w:t>
      </w:r>
      <w:r>
        <w:rPr>
          <w:rFonts w:hint="eastAsia" w:ascii="仿宋" w:hAnsi="仿宋" w:eastAsia="仿宋"/>
          <w:sz w:val="28"/>
          <w:szCs w:val="28"/>
          <w:lang w:val="en-US" w:eastAsia="zh-Hans"/>
        </w:rPr>
        <w:t>或管理人</w:t>
      </w:r>
      <w:r>
        <w:rPr>
          <w:rFonts w:hint="eastAsia" w:ascii="仿宋" w:hAnsi="仿宋" w:eastAsia="仿宋"/>
          <w:sz w:val="28"/>
          <w:szCs w:val="28"/>
        </w:rPr>
        <w:t>造成的全部损失，我方自愿承担赔偿责任。</w:t>
      </w:r>
    </w:p>
    <w:p>
      <w:pPr>
        <w:numPr>
          <w:ilvl w:val="0"/>
          <w:numId w:val="4"/>
        </w:numPr>
        <w:spacing w:line="500" w:lineRule="exact"/>
        <w:rPr>
          <w:rFonts w:ascii="仿宋" w:hAnsi="仿宋" w:eastAsia="仿宋"/>
          <w:b/>
          <w:sz w:val="28"/>
          <w:szCs w:val="28"/>
        </w:rPr>
      </w:pPr>
      <w:r>
        <w:rPr>
          <w:rFonts w:hint="eastAsia" w:ascii="仿宋" w:hAnsi="仿宋" w:eastAsia="仿宋"/>
          <w:b/>
          <w:sz w:val="28"/>
          <w:szCs w:val="28"/>
        </w:rPr>
        <w:t>保密信息的返还、销毁或永久删除</w:t>
      </w:r>
    </w:p>
    <w:p>
      <w:pPr>
        <w:spacing w:line="500" w:lineRule="exact"/>
        <w:ind w:firstLine="560" w:firstLineChars="200"/>
        <w:rPr>
          <w:rFonts w:hint="eastAsia" w:ascii="仿宋" w:hAnsi="仿宋" w:eastAsia="仿宋"/>
          <w:bCs/>
          <w:sz w:val="28"/>
          <w:szCs w:val="28"/>
        </w:rPr>
      </w:pPr>
      <w:r>
        <w:rPr>
          <w:rFonts w:hint="eastAsia" w:ascii="仿宋" w:hAnsi="仿宋" w:eastAsia="仿宋"/>
          <w:bCs/>
          <w:sz w:val="28"/>
          <w:szCs w:val="28"/>
        </w:rPr>
        <w:t>根据招募投资人的实际需要，管理人有权要求我方将保密信息载体或复制件予以返还、销毁或永久删除，但国家或者行业协会另有规定的除外。</w:t>
      </w:r>
    </w:p>
    <w:p>
      <w:pPr>
        <w:numPr>
          <w:ilvl w:val="0"/>
          <w:numId w:val="4"/>
        </w:numPr>
        <w:spacing w:line="500" w:lineRule="exact"/>
        <w:rPr>
          <w:rFonts w:ascii="仿宋" w:hAnsi="仿宋" w:eastAsia="仿宋"/>
          <w:b/>
          <w:sz w:val="28"/>
          <w:szCs w:val="28"/>
        </w:rPr>
      </w:pPr>
      <w:r>
        <w:rPr>
          <w:rFonts w:hint="eastAsia" w:ascii="仿宋" w:hAnsi="仿宋" w:eastAsia="仿宋"/>
          <w:b/>
          <w:sz w:val="28"/>
          <w:szCs w:val="28"/>
        </w:rPr>
        <w:t>费用承担</w:t>
      </w:r>
    </w:p>
    <w:p>
      <w:pPr>
        <w:spacing w:line="500" w:lineRule="exact"/>
        <w:ind w:left="420"/>
        <w:rPr>
          <w:rFonts w:hint="eastAsia" w:ascii="仿宋" w:hAnsi="仿宋" w:eastAsia="仿宋"/>
          <w:bCs/>
          <w:sz w:val="28"/>
          <w:szCs w:val="28"/>
        </w:rPr>
      </w:pPr>
      <w:r>
        <w:rPr>
          <w:rFonts w:hint="eastAsia" w:ascii="仿宋" w:hAnsi="仿宋" w:eastAsia="仿宋"/>
          <w:bCs/>
          <w:sz w:val="28"/>
          <w:szCs w:val="28"/>
        </w:rPr>
        <w:t>因履行本</w:t>
      </w:r>
      <w:r>
        <w:rPr>
          <w:rFonts w:hint="eastAsia" w:ascii="仿宋" w:hAnsi="仿宋" w:eastAsia="仿宋"/>
          <w:bCs/>
          <w:sz w:val="28"/>
          <w:szCs w:val="28"/>
          <w:lang w:val="en-US" w:eastAsia="zh-Hans"/>
        </w:rPr>
        <w:t>承诺函</w:t>
      </w:r>
      <w:r>
        <w:rPr>
          <w:rFonts w:hint="eastAsia" w:ascii="仿宋" w:hAnsi="仿宋" w:eastAsia="仿宋"/>
          <w:bCs/>
          <w:sz w:val="28"/>
          <w:szCs w:val="28"/>
        </w:rPr>
        <w:t>发生的任何费用，我方自愿自行承担。</w:t>
      </w:r>
    </w:p>
    <w:p>
      <w:pPr>
        <w:numPr>
          <w:ilvl w:val="0"/>
          <w:numId w:val="4"/>
        </w:numPr>
        <w:spacing w:line="500" w:lineRule="exact"/>
        <w:rPr>
          <w:rFonts w:ascii="仿宋" w:hAnsi="仿宋" w:eastAsia="仿宋"/>
          <w:b/>
          <w:sz w:val="28"/>
          <w:szCs w:val="28"/>
        </w:rPr>
      </w:pPr>
      <w:r>
        <w:rPr>
          <w:rFonts w:hint="eastAsia" w:ascii="仿宋" w:hAnsi="仿宋" w:eastAsia="仿宋"/>
          <w:b/>
          <w:sz w:val="28"/>
          <w:szCs w:val="28"/>
        </w:rPr>
        <w:t>保密时限</w:t>
      </w:r>
    </w:p>
    <w:p>
      <w:pPr>
        <w:spacing w:line="500" w:lineRule="exact"/>
        <w:ind w:firstLine="560" w:firstLineChars="200"/>
        <w:rPr>
          <w:rFonts w:ascii="仿宋" w:hAnsi="仿宋" w:eastAsia="仿宋"/>
          <w:b/>
          <w:sz w:val="28"/>
          <w:szCs w:val="28"/>
        </w:rPr>
      </w:pPr>
      <w:r>
        <w:rPr>
          <w:rFonts w:hint="eastAsia" w:ascii="仿宋" w:hAnsi="仿宋" w:eastAsia="仿宋"/>
          <w:bCs/>
          <w:sz w:val="28"/>
          <w:szCs w:val="28"/>
        </w:rPr>
        <w:t>我方承诺保密时限为贰年，自本承诺函签订之日起起算。</w:t>
      </w:r>
    </w:p>
    <w:p>
      <w:pPr>
        <w:numPr>
          <w:ilvl w:val="0"/>
          <w:numId w:val="4"/>
        </w:numPr>
        <w:spacing w:line="500" w:lineRule="exact"/>
        <w:rPr>
          <w:rFonts w:ascii="仿宋" w:hAnsi="仿宋" w:eastAsia="仿宋"/>
          <w:b/>
          <w:sz w:val="28"/>
          <w:szCs w:val="28"/>
        </w:rPr>
      </w:pPr>
      <w:r>
        <w:rPr>
          <w:rFonts w:hint="eastAsia" w:ascii="仿宋" w:hAnsi="仿宋" w:eastAsia="仿宋"/>
          <w:b/>
          <w:sz w:val="28"/>
          <w:szCs w:val="28"/>
        </w:rPr>
        <w:t>保密承诺的延伸</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我方所作出的承诺，对</w:t>
      </w:r>
      <w:r>
        <w:rPr>
          <w:rFonts w:hint="default" w:ascii="仿宋" w:hAnsi="仿宋" w:eastAsia="仿宋"/>
          <w:bCs/>
          <w:sz w:val="28"/>
          <w:szCs w:val="28"/>
        </w:rPr>
        <w:t>千鸿公司</w:t>
      </w:r>
      <w:r>
        <w:rPr>
          <w:rFonts w:hint="eastAsia" w:ascii="仿宋" w:hAnsi="仿宋" w:eastAsia="仿宋"/>
          <w:bCs/>
          <w:sz w:val="28"/>
          <w:szCs w:val="28"/>
        </w:rPr>
        <w:t>破产案件所涉及的债务人及债权人及其他利益关系人具有同等效力。</w:t>
      </w:r>
    </w:p>
    <w:p>
      <w:pPr>
        <w:numPr>
          <w:ilvl w:val="0"/>
          <w:numId w:val="4"/>
        </w:numPr>
        <w:spacing w:line="500" w:lineRule="exact"/>
        <w:rPr>
          <w:rFonts w:ascii="仿宋" w:hAnsi="仿宋" w:eastAsia="仿宋"/>
          <w:b/>
          <w:sz w:val="28"/>
          <w:szCs w:val="28"/>
        </w:rPr>
      </w:pPr>
      <w:r>
        <w:rPr>
          <w:rFonts w:hint="eastAsia" w:ascii="仿宋" w:hAnsi="仿宋" w:eastAsia="仿宋"/>
          <w:b/>
          <w:sz w:val="28"/>
          <w:szCs w:val="28"/>
        </w:rPr>
        <w:t>其他</w:t>
      </w:r>
    </w:p>
    <w:p>
      <w:pPr>
        <w:spacing w:line="500" w:lineRule="exact"/>
        <w:ind w:firstLine="560" w:firstLineChars="200"/>
        <w:rPr>
          <w:rFonts w:hint="eastAsia" w:ascii="仿宋" w:hAnsi="仿宋" w:eastAsia="仿宋"/>
          <w:bCs/>
          <w:sz w:val="28"/>
          <w:szCs w:val="28"/>
        </w:rPr>
      </w:pPr>
      <w:r>
        <w:rPr>
          <w:rFonts w:hint="eastAsia" w:ascii="仿宋" w:hAnsi="仿宋" w:eastAsia="仿宋"/>
          <w:bCs/>
          <w:sz w:val="28"/>
          <w:szCs w:val="28"/>
        </w:rPr>
        <w:t>本承诺函自我方签字盖章后发生法律效力，且承诺不能撤回、变更、不能声明作废，不受相关协议是否签订、解除、目的实现等情况的影响。</w:t>
      </w:r>
    </w:p>
    <w:p>
      <w:pPr>
        <w:spacing w:line="360" w:lineRule="auto"/>
        <w:ind w:firstLine="840" w:firstLineChars="300"/>
        <w:rPr>
          <w:rFonts w:ascii="仿宋" w:hAnsi="仿宋" w:eastAsia="仿宋"/>
          <w:sz w:val="28"/>
          <w:szCs w:val="28"/>
        </w:rPr>
      </w:pPr>
    </w:p>
    <w:p>
      <w:pPr>
        <w:spacing w:line="360" w:lineRule="auto"/>
        <w:rPr>
          <w:rFonts w:ascii="仿宋" w:hAnsi="仿宋" w:eastAsia="仿宋"/>
          <w:sz w:val="28"/>
          <w:szCs w:val="28"/>
        </w:rPr>
      </w:pPr>
    </w:p>
    <w:p>
      <w:pPr>
        <w:spacing w:line="360" w:lineRule="auto"/>
        <w:ind w:firstLine="3920" w:firstLineChars="1400"/>
        <w:rPr>
          <w:rFonts w:hint="eastAsia" w:ascii="仿宋" w:hAnsi="仿宋" w:eastAsia="仿宋"/>
          <w:sz w:val="28"/>
          <w:szCs w:val="28"/>
        </w:rPr>
      </w:pPr>
      <w:r>
        <w:rPr>
          <w:rFonts w:hint="eastAsia" w:ascii="仿宋" w:hAnsi="仿宋" w:eastAsia="仿宋"/>
          <w:sz w:val="28"/>
          <w:szCs w:val="28"/>
        </w:rPr>
        <w:t>承诺人</w:t>
      </w:r>
      <w:r>
        <w:rPr>
          <w:rFonts w:hint="eastAsia" w:ascii="仿宋" w:hAnsi="仿宋" w:eastAsia="仿宋"/>
          <w:sz w:val="28"/>
          <w:szCs w:val="28"/>
          <w:lang w:eastAsia="zh-Hans"/>
        </w:rPr>
        <w:t>（</w:t>
      </w:r>
      <w:r>
        <w:rPr>
          <w:rFonts w:hint="eastAsia" w:ascii="仿宋" w:hAnsi="仿宋" w:eastAsia="仿宋"/>
          <w:sz w:val="28"/>
          <w:szCs w:val="28"/>
          <w:lang w:val="en-US" w:eastAsia="zh-Hans"/>
        </w:rPr>
        <w:t>盖章）</w:t>
      </w:r>
      <w:r>
        <w:rPr>
          <w:rFonts w:hint="eastAsia" w:ascii="仿宋" w:hAnsi="仿宋" w:eastAsia="仿宋"/>
          <w:sz w:val="28"/>
          <w:szCs w:val="28"/>
        </w:rPr>
        <w:t>：</w:t>
      </w:r>
    </w:p>
    <w:p>
      <w:pPr>
        <w:spacing w:line="360" w:lineRule="auto"/>
        <w:ind w:firstLine="3920" w:firstLineChars="1400"/>
        <w:rPr>
          <w:rFonts w:hint="eastAsia" w:ascii="仿宋" w:hAnsi="仿宋" w:eastAsia="仿宋"/>
          <w:sz w:val="28"/>
          <w:szCs w:val="28"/>
        </w:rPr>
      </w:pPr>
      <w:r>
        <w:rPr>
          <w:rFonts w:hint="eastAsia" w:ascii="仿宋" w:hAnsi="仿宋" w:eastAsia="仿宋"/>
          <w:sz w:val="28"/>
          <w:szCs w:val="28"/>
        </w:rPr>
        <w:t>授权代表</w:t>
      </w:r>
      <w:r>
        <w:rPr>
          <w:rFonts w:hint="eastAsia" w:ascii="仿宋" w:hAnsi="仿宋" w:eastAsia="仿宋"/>
          <w:sz w:val="28"/>
          <w:szCs w:val="28"/>
          <w:lang w:eastAsia="zh-Hans"/>
        </w:rPr>
        <w:t>（</w:t>
      </w:r>
      <w:r>
        <w:rPr>
          <w:rFonts w:hint="eastAsia" w:ascii="仿宋" w:hAnsi="仿宋" w:eastAsia="仿宋"/>
          <w:sz w:val="28"/>
          <w:szCs w:val="28"/>
          <w:lang w:val="en-US" w:eastAsia="zh-Hans"/>
        </w:rPr>
        <w:t>签字）</w:t>
      </w:r>
      <w:r>
        <w:rPr>
          <w:rFonts w:hint="eastAsia" w:ascii="仿宋" w:hAnsi="仿宋" w:eastAsia="仿宋"/>
          <w:sz w:val="28"/>
          <w:szCs w:val="28"/>
        </w:rPr>
        <w:t xml:space="preserve">：                               </w:t>
      </w:r>
    </w:p>
    <w:p>
      <w:pPr>
        <w:spacing w:line="360" w:lineRule="auto"/>
        <w:ind w:firstLine="840" w:firstLineChars="300"/>
        <w:rPr>
          <w:rFonts w:hint="eastAsia" w:ascii="仿宋" w:hAnsi="仿宋" w:eastAsia="仿宋"/>
          <w:sz w:val="28"/>
          <w:szCs w:val="28"/>
        </w:rPr>
      </w:pPr>
    </w:p>
    <w:p>
      <w:pPr>
        <w:spacing w:line="360" w:lineRule="auto"/>
        <w:ind w:firstLine="3920" w:firstLineChars="1400"/>
        <w:rPr>
          <w:rFonts w:hint="default" w:ascii="仿宋" w:hAnsi="仿宋" w:eastAsia="仿宋"/>
          <w:sz w:val="24"/>
          <w:lang w:val="en-US" w:eastAsia="zh-Hans"/>
        </w:rPr>
      </w:pPr>
      <w:r>
        <w:rPr>
          <w:rFonts w:hint="eastAsia" w:ascii="仿宋" w:hAnsi="仿宋" w:eastAsia="仿宋"/>
          <w:sz w:val="28"/>
          <w:szCs w:val="28"/>
        </w:rPr>
        <w:t xml:space="preserve">    年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月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日                            </w:t>
      </w:r>
    </w:p>
    <w:sectPr>
      <w:footerReference r:id="rId3" w:type="default"/>
      <w:pgSz w:w="11900" w:h="16840"/>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roman"/>
    <w:pitch w:val="default"/>
    <w:sig w:usb0="00000000" w:usb1="00000000" w:usb2="00000010" w:usb3="00000000" w:csb0="00020000" w:csb1="00000000"/>
  </w:font>
  <w:font w:name="华文中宋">
    <w:altName w:val="宋体"/>
    <w:panose1 w:val="00000000000000000000"/>
    <w:charset w:val="86"/>
    <w:family w:val="auto"/>
    <w:pitch w:val="default"/>
    <w:sig w:usb0="00000000" w:usb1="00000000" w:usb2="00000010" w:usb3="00000000" w:csb0="0004009F" w:csb1="00000000"/>
  </w:font>
  <w:font w:name="STZhongsong">
    <w:altName w:val="华光中圆_CNKI"/>
    <w:panose1 w:val="00000000000000000000"/>
    <w:charset w:val="00"/>
    <w:family w:val="auto"/>
    <w:pitch w:val="default"/>
    <w:sig w:usb0="00000000" w:usb1="00000000" w:usb2="00000010" w:usb3="00000000" w:csb0="0004009F" w:csb1="00000000"/>
  </w:font>
  <w:font w:name="华光中圆_CNKI">
    <w:panose1 w:val="02000500000000000000"/>
    <w:charset w:val="86"/>
    <w:family w:val="auto"/>
    <w:pitch w:val="default"/>
    <w:sig w:usb0="A00002BF" w:usb1="1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00B737"/>
    <w:multiLevelType w:val="singleLevel"/>
    <w:tmpl w:val="3900B737"/>
    <w:lvl w:ilvl="0" w:tentative="0">
      <w:start w:val="1"/>
      <w:numFmt w:val="chineseCounting"/>
      <w:suff w:val="nothing"/>
      <w:lvlText w:val="%1、"/>
      <w:lvlJc w:val="left"/>
      <w:pPr>
        <w:ind w:left="0" w:firstLine="420"/>
      </w:pPr>
      <w:rPr>
        <w:rFonts w:hint="eastAsia"/>
      </w:rPr>
    </w:lvl>
  </w:abstractNum>
  <w:abstractNum w:abstractNumId="1">
    <w:nsid w:val="635108F1"/>
    <w:multiLevelType w:val="singleLevel"/>
    <w:tmpl w:val="635108F1"/>
    <w:lvl w:ilvl="0" w:tentative="0">
      <w:start w:val="3"/>
      <w:numFmt w:val="decimal"/>
      <w:suff w:val="nothing"/>
      <w:lvlText w:val="%1、"/>
      <w:lvlJc w:val="left"/>
    </w:lvl>
  </w:abstractNum>
  <w:abstractNum w:abstractNumId="2">
    <w:nsid w:val="767209E5"/>
    <w:multiLevelType w:val="singleLevel"/>
    <w:tmpl w:val="767209E5"/>
    <w:lvl w:ilvl="0" w:tentative="0">
      <w:start w:val="1"/>
      <w:numFmt w:val="decimal"/>
      <w:suff w:val="nothing"/>
      <w:lvlText w:val="%1、"/>
      <w:lvlJc w:val="left"/>
    </w:lvl>
  </w:abstractNum>
  <w:abstractNum w:abstractNumId="3">
    <w:nsid w:val="7DEFD200"/>
    <w:multiLevelType w:val="singleLevel"/>
    <w:tmpl w:val="7DEFD200"/>
    <w:lvl w:ilvl="0" w:tentative="0">
      <w:start w:val="1"/>
      <w:numFmt w:val="chineseCounting"/>
      <w:suff w:val="nothing"/>
      <w:lvlText w:val="（%1）"/>
      <w:lvlJc w:val="left"/>
      <w:rPr>
        <w:rFonts w:hint="eastAsia"/>
      </w:rPr>
    </w:lvl>
  </w:abstractNum>
  <w:abstractNum w:abstractNumId="4">
    <w:nsid w:val="7FF660E1"/>
    <w:multiLevelType w:val="singleLevel"/>
    <w:tmpl w:val="7FF660E1"/>
    <w:lvl w:ilvl="0" w:tentative="0">
      <w:start w:val="3"/>
      <w:numFmt w:val="chineseCounting"/>
      <w:suff w:val="nothing"/>
      <w:lvlText w:val="%1、"/>
      <w:lvlJc w:val="left"/>
      <w:rPr>
        <w:rFonts w:hint="eastAsia"/>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1YWU2ZTY3N2VlZjFiMTA1NGFjZjFmZDUxMGViNTQifQ=="/>
  </w:docVars>
  <w:rsids>
    <w:rsidRoot w:val="00337E26"/>
    <w:rsid w:val="0001291C"/>
    <w:rsid w:val="00034909"/>
    <w:rsid w:val="00041814"/>
    <w:rsid w:val="000671B6"/>
    <w:rsid w:val="00070B5D"/>
    <w:rsid w:val="00093958"/>
    <w:rsid w:val="00096EAC"/>
    <w:rsid w:val="000B5D11"/>
    <w:rsid w:val="000C1221"/>
    <w:rsid w:val="000C6FF2"/>
    <w:rsid w:val="000E1AFE"/>
    <w:rsid w:val="000E2EE0"/>
    <w:rsid w:val="000E6F5C"/>
    <w:rsid w:val="000F523A"/>
    <w:rsid w:val="0010202F"/>
    <w:rsid w:val="00120DE1"/>
    <w:rsid w:val="001213FE"/>
    <w:rsid w:val="001215C0"/>
    <w:rsid w:val="00135EC5"/>
    <w:rsid w:val="00151162"/>
    <w:rsid w:val="001703BB"/>
    <w:rsid w:val="00181A62"/>
    <w:rsid w:val="001A38CF"/>
    <w:rsid w:val="001A4787"/>
    <w:rsid w:val="001B5C41"/>
    <w:rsid w:val="001B6324"/>
    <w:rsid w:val="001F39C8"/>
    <w:rsid w:val="00221A83"/>
    <w:rsid w:val="002312FB"/>
    <w:rsid w:val="002406D9"/>
    <w:rsid w:val="00241961"/>
    <w:rsid w:val="00243BCB"/>
    <w:rsid w:val="00272E87"/>
    <w:rsid w:val="002A6BFC"/>
    <w:rsid w:val="002B7239"/>
    <w:rsid w:val="002C6114"/>
    <w:rsid w:val="002D0A97"/>
    <w:rsid w:val="0030684A"/>
    <w:rsid w:val="003230B7"/>
    <w:rsid w:val="003274BC"/>
    <w:rsid w:val="00337E26"/>
    <w:rsid w:val="00371DB9"/>
    <w:rsid w:val="00377E17"/>
    <w:rsid w:val="00384C86"/>
    <w:rsid w:val="00393EE2"/>
    <w:rsid w:val="003A48BA"/>
    <w:rsid w:val="003B08FF"/>
    <w:rsid w:val="004033AB"/>
    <w:rsid w:val="00415FB5"/>
    <w:rsid w:val="00464840"/>
    <w:rsid w:val="004A3528"/>
    <w:rsid w:val="004C5318"/>
    <w:rsid w:val="004D0A6E"/>
    <w:rsid w:val="004E0046"/>
    <w:rsid w:val="004E4107"/>
    <w:rsid w:val="00522303"/>
    <w:rsid w:val="0057677E"/>
    <w:rsid w:val="00580BFA"/>
    <w:rsid w:val="0058300F"/>
    <w:rsid w:val="00590666"/>
    <w:rsid w:val="00590BEC"/>
    <w:rsid w:val="00592FD3"/>
    <w:rsid w:val="00596EAB"/>
    <w:rsid w:val="005C51E0"/>
    <w:rsid w:val="005C65F6"/>
    <w:rsid w:val="005E5A42"/>
    <w:rsid w:val="00601E43"/>
    <w:rsid w:val="00620BA1"/>
    <w:rsid w:val="00634C84"/>
    <w:rsid w:val="0066019C"/>
    <w:rsid w:val="00682E06"/>
    <w:rsid w:val="00693363"/>
    <w:rsid w:val="00697B8A"/>
    <w:rsid w:val="006C59FA"/>
    <w:rsid w:val="006D6383"/>
    <w:rsid w:val="006E46C7"/>
    <w:rsid w:val="006E49C7"/>
    <w:rsid w:val="00731FAD"/>
    <w:rsid w:val="00753C01"/>
    <w:rsid w:val="0075484C"/>
    <w:rsid w:val="007B07D2"/>
    <w:rsid w:val="007B3162"/>
    <w:rsid w:val="007B32B7"/>
    <w:rsid w:val="007C5FAC"/>
    <w:rsid w:val="007E0BA8"/>
    <w:rsid w:val="007E514D"/>
    <w:rsid w:val="008101C6"/>
    <w:rsid w:val="00840336"/>
    <w:rsid w:val="00843F1F"/>
    <w:rsid w:val="008470A2"/>
    <w:rsid w:val="00853E84"/>
    <w:rsid w:val="00873CE5"/>
    <w:rsid w:val="008818A5"/>
    <w:rsid w:val="00883ECD"/>
    <w:rsid w:val="008845DF"/>
    <w:rsid w:val="008B3E4D"/>
    <w:rsid w:val="008D7527"/>
    <w:rsid w:val="008E2DD4"/>
    <w:rsid w:val="008E47D3"/>
    <w:rsid w:val="008E5E58"/>
    <w:rsid w:val="00904012"/>
    <w:rsid w:val="009122D3"/>
    <w:rsid w:val="009207E1"/>
    <w:rsid w:val="00943CEB"/>
    <w:rsid w:val="0096360D"/>
    <w:rsid w:val="009A05C8"/>
    <w:rsid w:val="009A4D2F"/>
    <w:rsid w:val="009A710B"/>
    <w:rsid w:val="009B1D29"/>
    <w:rsid w:val="009D123D"/>
    <w:rsid w:val="00A007B8"/>
    <w:rsid w:val="00A0141E"/>
    <w:rsid w:val="00A171FD"/>
    <w:rsid w:val="00A27DAF"/>
    <w:rsid w:val="00A44081"/>
    <w:rsid w:val="00A5491B"/>
    <w:rsid w:val="00A66489"/>
    <w:rsid w:val="00A7153A"/>
    <w:rsid w:val="00A95A1E"/>
    <w:rsid w:val="00AA1665"/>
    <w:rsid w:val="00AA2E63"/>
    <w:rsid w:val="00AD0388"/>
    <w:rsid w:val="00B21F85"/>
    <w:rsid w:val="00B62BCD"/>
    <w:rsid w:val="00BD091F"/>
    <w:rsid w:val="00BD174F"/>
    <w:rsid w:val="00BD2585"/>
    <w:rsid w:val="00BE02D5"/>
    <w:rsid w:val="00BE165B"/>
    <w:rsid w:val="00C07BB6"/>
    <w:rsid w:val="00C61A72"/>
    <w:rsid w:val="00C632F0"/>
    <w:rsid w:val="00C727EF"/>
    <w:rsid w:val="00C9249E"/>
    <w:rsid w:val="00C9358A"/>
    <w:rsid w:val="00C975B8"/>
    <w:rsid w:val="00CA0931"/>
    <w:rsid w:val="00CC79D4"/>
    <w:rsid w:val="00CD4ACE"/>
    <w:rsid w:val="00CE4FE1"/>
    <w:rsid w:val="00D00474"/>
    <w:rsid w:val="00D30560"/>
    <w:rsid w:val="00D36406"/>
    <w:rsid w:val="00D53C1E"/>
    <w:rsid w:val="00D66C1D"/>
    <w:rsid w:val="00DA17D3"/>
    <w:rsid w:val="00DB09F5"/>
    <w:rsid w:val="00DB0A78"/>
    <w:rsid w:val="00DC40B5"/>
    <w:rsid w:val="00DC4A8E"/>
    <w:rsid w:val="00DD2E83"/>
    <w:rsid w:val="00DD71E7"/>
    <w:rsid w:val="00DE5502"/>
    <w:rsid w:val="00DF0A5A"/>
    <w:rsid w:val="00E16B75"/>
    <w:rsid w:val="00E215C4"/>
    <w:rsid w:val="00E246A5"/>
    <w:rsid w:val="00E2667E"/>
    <w:rsid w:val="00E46A05"/>
    <w:rsid w:val="00E57D27"/>
    <w:rsid w:val="00E60DCE"/>
    <w:rsid w:val="00E61BA3"/>
    <w:rsid w:val="00E70370"/>
    <w:rsid w:val="00F35D5E"/>
    <w:rsid w:val="00F5231C"/>
    <w:rsid w:val="00F76140"/>
    <w:rsid w:val="00F813F2"/>
    <w:rsid w:val="00F82E3D"/>
    <w:rsid w:val="00F86592"/>
    <w:rsid w:val="00F879C9"/>
    <w:rsid w:val="00FA75D3"/>
    <w:rsid w:val="00FD5CE5"/>
    <w:rsid w:val="00FF2C76"/>
    <w:rsid w:val="02CC4B41"/>
    <w:rsid w:val="088A7F5F"/>
    <w:rsid w:val="08A41020"/>
    <w:rsid w:val="0D9D6A6A"/>
    <w:rsid w:val="0F8B0A3E"/>
    <w:rsid w:val="10054A19"/>
    <w:rsid w:val="108E6F48"/>
    <w:rsid w:val="10923A62"/>
    <w:rsid w:val="10C00877"/>
    <w:rsid w:val="10FE4D67"/>
    <w:rsid w:val="11A80F45"/>
    <w:rsid w:val="13A9398F"/>
    <w:rsid w:val="16DF591A"/>
    <w:rsid w:val="1778412D"/>
    <w:rsid w:val="19137AFC"/>
    <w:rsid w:val="1A716561"/>
    <w:rsid w:val="1C654370"/>
    <w:rsid w:val="1C8332C9"/>
    <w:rsid w:val="1D37200B"/>
    <w:rsid w:val="1D9D3F8D"/>
    <w:rsid w:val="1DEF7283"/>
    <w:rsid w:val="1F5D7656"/>
    <w:rsid w:val="1FAF7D19"/>
    <w:rsid w:val="2260517C"/>
    <w:rsid w:val="22C6598A"/>
    <w:rsid w:val="236F173C"/>
    <w:rsid w:val="250D7AF6"/>
    <w:rsid w:val="25545725"/>
    <w:rsid w:val="270C05A6"/>
    <w:rsid w:val="29466370"/>
    <w:rsid w:val="29F51284"/>
    <w:rsid w:val="2AE6AD5E"/>
    <w:rsid w:val="2EB57234"/>
    <w:rsid w:val="32450C9F"/>
    <w:rsid w:val="33C71791"/>
    <w:rsid w:val="33CB700A"/>
    <w:rsid w:val="348F22D5"/>
    <w:rsid w:val="368D5E36"/>
    <w:rsid w:val="371A3D77"/>
    <w:rsid w:val="3CC23BB4"/>
    <w:rsid w:val="3D5465FF"/>
    <w:rsid w:val="3EDF8E2C"/>
    <w:rsid w:val="3FFB7196"/>
    <w:rsid w:val="3FFFAF70"/>
    <w:rsid w:val="419D4818"/>
    <w:rsid w:val="477D157D"/>
    <w:rsid w:val="48623B31"/>
    <w:rsid w:val="4C9A35A9"/>
    <w:rsid w:val="4D4E4F2A"/>
    <w:rsid w:val="52AC73AF"/>
    <w:rsid w:val="53F847E7"/>
    <w:rsid w:val="558838ED"/>
    <w:rsid w:val="59DC618C"/>
    <w:rsid w:val="5AFE288D"/>
    <w:rsid w:val="5C190553"/>
    <w:rsid w:val="5DDF226D"/>
    <w:rsid w:val="5EFF392A"/>
    <w:rsid w:val="5F9F68FB"/>
    <w:rsid w:val="60742DA0"/>
    <w:rsid w:val="64D43BB1"/>
    <w:rsid w:val="65D0100B"/>
    <w:rsid w:val="690A7A67"/>
    <w:rsid w:val="6B957CC5"/>
    <w:rsid w:val="6BFF941A"/>
    <w:rsid w:val="6DF620D0"/>
    <w:rsid w:val="6DF6ED68"/>
    <w:rsid w:val="6FB54309"/>
    <w:rsid w:val="6FFE1AE2"/>
    <w:rsid w:val="71467BE4"/>
    <w:rsid w:val="72695485"/>
    <w:rsid w:val="736E6F7E"/>
    <w:rsid w:val="739A7D73"/>
    <w:rsid w:val="73BA856E"/>
    <w:rsid w:val="74104710"/>
    <w:rsid w:val="75C54736"/>
    <w:rsid w:val="77274014"/>
    <w:rsid w:val="7772C5E5"/>
    <w:rsid w:val="79DF6867"/>
    <w:rsid w:val="7AFBB044"/>
    <w:rsid w:val="7BDF504E"/>
    <w:rsid w:val="7DEEA1F6"/>
    <w:rsid w:val="7F5434CC"/>
    <w:rsid w:val="7F5CA222"/>
    <w:rsid w:val="7F99409A"/>
    <w:rsid w:val="7FDB2DB0"/>
    <w:rsid w:val="7FFB9A83"/>
    <w:rsid w:val="AEF0912B"/>
    <w:rsid w:val="AF7D08EB"/>
    <w:rsid w:val="BAEFCDBF"/>
    <w:rsid w:val="BEFF6D34"/>
    <w:rsid w:val="BFEF6782"/>
    <w:rsid w:val="BFFE2CDE"/>
    <w:rsid w:val="C3436D64"/>
    <w:rsid w:val="DBABC8FB"/>
    <w:rsid w:val="DDF7D3FE"/>
    <w:rsid w:val="DEB9B974"/>
    <w:rsid w:val="E5FF4DA9"/>
    <w:rsid w:val="E6BA8F67"/>
    <w:rsid w:val="E77E2AA1"/>
    <w:rsid w:val="ECBF1532"/>
    <w:rsid w:val="EEDF4080"/>
    <w:rsid w:val="EF2B0DE3"/>
    <w:rsid w:val="EFA97BCF"/>
    <w:rsid w:val="F5F5029D"/>
    <w:rsid w:val="F998FB12"/>
    <w:rsid w:val="FB5E0B6C"/>
    <w:rsid w:val="FB7F1BFA"/>
    <w:rsid w:val="FBB63649"/>
    <w:rsid w:val="FBDCBFB4"/>
    <w:rsid w:val="FBFFB09E"/>
    <w:rsid w:val="FDFB7C0B"/>
    <w:rsid w:val="FEFF8666"/>
    <w:rsid w:val="FF58D90C"/>
    <w:rsid w:val="FF7A669C"/>
    <w:rsid w:val="FFD71885"/>
    <w:rsid w:val="FFEDCAAC"/>
    <w:rsid w:val="FFFFB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qFormat/>
    <w:uiPriority w:val="0"/>
    <w:pPr>
      <w:ind w:left="681"/>
      <w:outlineLvl w:val="0"/>
    </w:pPr>
    <w:rPr>
      <w:b/>
      <w:bCs/>
      <w:sz w:val="27"/>
      <w:szCs w:val="27"/>
    </w:rPr>
  </w:style>
  <w:style w:type="paragraph" w:styleId="3">
    <w:name w:val="heading 2"/>
    <w:basedOn w:val="1"/>
    <w:next w:val="1"/>
    <w:link w:val="21"/>
    <w:semiHidden/>
    <w:unhideWhenUsed/>
    <w:qFormat/>
    <w:uiPriority w:val="0"/>
    <w:pPr>
      <w:widowControl/>
      <w:spacing w:before="100" w:beforeAutospacing="1" w:after="100" w:afterAutospacing="1"/>
      <w:jc w:val="left"/>
      <w:outlineLvl w:val="1"/>
    </w:pPr>
    <w:rPr>
      <w:rFonts w:ascii="Times New Roman" w:hAnsi="Times New Roman" w:cs="Times New Roman"/>
      <w:b/>
      <w:bCs/>
      <w:kern w:val="0"/>
      <w:sz w:val="36"/>
      <w:szCs w:val="36"/>
    </w:rPr>
  </w:style>
  <w:style w:type="paragraph" w:styleId="4">
    <w:name w:val="heading 5"/>
    <w:basedOn w:val="1"/>
    <w:next w:val="1"/>
    <w:link w:val="22"/>
    <w:semiHidden/>
    <w:unhideWhenUsed/>
    <w:qFormat/>
    <w:uiPriority w:val="0"/>
    <w:pPr>
      <w:keepNext/>
      <w:keepLines/>
      <w:spacing w:before="280" w:after="290" w:line="376" w:lineRule="auto"/>
      <w:outlineLvl w:val="4"/>
    </w:pPr>
    <w:rPr>
      <w:b/>
      <w:bCs/>
      <w:sz w:val="28"/>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link w:val="31"/>
    <w:qFormat/>
    <w:uiPriority w:val="0"/>
    <w:rPr>
      <w:sz w:val="21"/>
    </w:rPr>
  </w:style>
  <w:style w:type="paragraph" w:styleId="6">
    <w:name w:val="Body Text"/>
    <w:basedOn w:val="1"/>
    <w:next w:val="7"/>
    <w:link w:val="26"/>
    <w:qFormat/>
    <w:uiPriority w:val="0"/>
    <w:pPr>
      <w:spacing w:after="120"/>
    </w:pPr>
  </w:style>
  <w:style w:type="paragraph" w:styleId="7">
    <w:name w:val="Body Text Indent 2"/>
    <w:basedOn w:val="1"/>
    <w:qFormat/>
    <w:uiPriority w:val="0"/>
    <w:pPr>
      <w:spacing w:after="120" w:line="480" w:lineRule="auto"/>
      <w:ind w:left="420" w:leftChars="200"/>
    </w:pPr>
  </w:style>
  <w:style w:type="paragraph" w:styleId="8">
    <w:name w:val="Balloon Text"/>
    <w:basedOn w:val="1"/>
    <w:link w:val="30"/>
    <w:semiHidden/>
    <w:qFormat/>
    <w:uiPriority w:val="0"/>
    <w:rPr>
      <w:sz w:val="18"/>
      <w:szCs w:val="18"/>
    </w:rPr>
  </w:style>
  <w:style w:type="paragraph" w:styleId="9">
    <w:name w:val="footer"/>
    <w:basedOn w:val="1"/>
    <w:link w:val="28"/>
    <w:qFormat/>
    <w:uiPriority w:val="0"/>
    <w:pPr>
      <w:tabs>
        <w:tab w:val="center" w:pos="4153"/>
        <w:tab w:val="right" w:pos="8306"/>
      </w:tabs>
      <w:snapToGrid w:val="0"/>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Times New Roman" w:hAnsi="Times New Roman" w:cs="Times New Roman"/>
      <w:kern w:val="0"/>
    </w:rPr>
  </w:style>
  <w:style w:type="paragraph" w:styleId="12">
    <w:name w:val="annotation subject"/>
    <w:basedOn w:val="5"/>
    <w:next w:val="5"/>
    <w:link w:val="32"/>
    <w:qFormat/>
    <w:uiPriority w:val="0"/>
    <w:pPr>
      <w:jc w:val="left"/>
    </w:pPr>
    <w:rPr>
      <w:b/>
      <w:bCs/>
    </w:rPr>
  </w:style>
  <w:style w:type="paragraph" w:styleId="13">
    <w:name w:val="Body Text First Indent"/>
    <w:basedOn w:val="6"/>
    <w:qFormat/>
    <w:uiPriority w:val="0"/>
    <w:pPr>
      <w:ind w:firstLine="420" w:firstLineChars="100"/>
    </w:p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Emphasis"/>
    <w:basedOn w:val="16"/>
    <w:qFormat/>
    <w:uiPriority w:val="0"/>
    <w:rPr>
      <w:i/>
      <w:iCs/>
    </w:rPr>
  </w:style>
  <w:style w:type="character" w:styleId="19">
    <w:name w:val="Hyperlink"/>
    <w:basedOn w:val="16"/>
    <w:qFormat/>
    <w:uiPriority w:val="0"/>
    <w:rPr>
      <w:color w:val="0000FF"/>
      <w:u w:val="single"/>
    </w:rPr>
  </w:style>
  <w:style w:type="character" w:styleId="20">
    <w:name w:val="annotation reference"/>
    <w:basedOn w:val="16"/>
    <w:qFormat/>
    <w:uiPriority w:val="0"/>
    <w:rPr>
      <w:rFonts w:asciiTheme="minorHAnsi" w:hAnsiTheme="minorHAnsi" w:eastAsiaTheme="minorEastAsia" w:cstheme="minorBidi"/>
      <w:sz w:val="21"/>
      <w:szCs w:val="21"/>
    </w:rPr>
  </w:style>
  <w:style w:type="character" w:customStyle="1" w:styleId="21">
    <w:name w:val="标题 2 Char"/>
    <w:basedOn w:val="16"/>
    <w:link w:val="3"/>
    <w:qFormat/>
    <w:uiPriority w:val="9"/>
    <w:rPr>
      <w:rFonts w:ascii="Times New Roman" w:hAnsi="Times New Roman" w:cs="Times New Roman"/>
      <w:b/>
      <w:bCs/>
      <w:kern w:val="0"/>
      <w:sz w:val="36"/>
      <w:szCs w:val="36"/>
    </w:rPr>
  </w:style>
  <w:style w:type="character" w:customStyle="1" w:styleId="22">
    <w:name w:val="标题 5 Char"/>
    <w:basedOn w:val="16"/>
    <w:link w:val="4"/>
    <w:semiHidden/>
    <w:qFormat/>
    <w:uiPriority w:val="9"/>
    <w:rPr>
      <w:b/>
      <w:bCs/>
      <w:sz w:val="28"/>
      <w:szCs w:val="28"/>
    </w:rPr>
  </w:style>
  <w:style w:type="character" w:customStyle="1" w:styleId="23">
    <w:name w:val="页眉 Char"/>
    <w:basedOn w:val="16"/>
    <w:link w:val="10"/>
    <w:semiHidden/>
    <w:qFormat/>
    <w:uiPriority w:val="99"/>
    <w:rPr>
      <w:sz w:val="18"/>
      <w:szCs w:val="18"/>
    </w:rPr>
  </w:style>
  <w:style w:type="character" w:customStyle="1" w:styleId="24">
    <w:name w:val="页脚 Char"/>
    <w:basedOn w:val="16"/>
    <w:link w:val="9"/>
    <w:semiHidden/>
    <w:qFormat/>
    <w:uiPriority w:val="99"/>
    <w:rPr>
      <w:sz w:val="18"/>
      <w:szCs w:val="18"/>
    </w:rPr>
  </w:style>
  <w:style w:type="paragraph" w:customStyle="1" w:styleId="25">
    <w:name w:val="List Paragraph"/>
    <w:basedOn w:val="1"/>
    <w:qFormat/>
    <w:uiPriority w:val="34"/>
    <w:pPr>
      <w:ind w:firstLine="420" w:firstLineChars="200"/>
    </w:pPr>
  </w:style>
  <w:style w:type="character" w:customStyle="1" w:styleId="26">
    <w:name w:val="正文文本 字符"/>
    <w:basedOn w:val="16"/>
    <w:link w:val="6"/>
    <w:qFormat/>
    <w:uiPriority w:val="1"/>
    <w:rPr>
      <w:rFonts w:asciiTheme="minorHAnsi" w:hAnsiTheme="minorHAnsi" w:eastAsiaTheme="minorEastAsia" w:cstheme="minorBidi"/>
    </w:rPr>
  </w:style>
  <w:style w:type="character" w:customStyle="1" w:styleId="27">
    <w:name w:val="页眉 字符"/>
    <w:basedOn w:val="16"/>
    <w:link w:val="10"/>
    <w:qFormat/>
    <w:uiPriority w:val="99"/>
    <w:rPr>
      <w:rFonts w:asciiTheme="minorHAnsi" w:hAnsiTheme="minorHAnsi" w:eastAsiaTheme="minorEastAsia" w:cstheme="minorBidi"/>
      <w:sz w:val="18"/>
      <w:szCs w:val="18"/>
    </w:rPr>
  </w:style>
  <w:style w:type="character" w:customStyle="1" w:styleId="28">
    <w:name w:val="页脚 字符"/>
    <w:basedOn w:val="16"/>
    <w:link w:val="9"/>
    <w:qFormat/>
    <w:uiPriority w:val="99"/>
    <w:rPr>
      <w:rFonts w:asciiTheme="minorHAnsi" w:hAnsiTheme="minorHAnsi" w:eastAsiaTheme="minorEastAsia" w:cstheme="minorBidi"/>
      <w:sz w:val="18"/>
      <w:szCs w:val="18"/>
    </w:rPr>
  </w:style>
  <w:style w:type="paragraph" w:customStyle="1" w:styleId="29">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0">
    <w:name w:val="批注框文本 字符"/>
    <w:basedOn w:val="16"/>
    <w:link w:val="8"/>
    <w:qFormat/>
    <w:uiPriority w:val="0"/>
    <w:rPr>
      <w:rFonts w:asciiTheme="minorHAnsi" w:hAnsiTheme="minorHAnsi" w:eastAsiaTheme="minorEastAsia" w:cstheme="minorBidi"/>
      <w:sz w:val="18"/>
      <w:szCs w:val="18"/>
    </w:rPr>
  </w:style>
  <w:style w:type="character" w:customStyle="1" w:styleId="31">
    <w:name w:val="批注文字 字符"/>
    <w:basedOn w:val="16"/>
    <w:link w:val="5"/>
    <w:semiHidden/>
    <w:qFormat/>
    <w:uiPriority w:val="99"/>
    <w:rPr>
      <w:rFonts w:asciiTheme="minorHAnsi" w:hAnsiTheme="minorHAnsi" w:eastAsiaTheme="minorEastAsia" w:cstheme="minorBidi"/>
    </w:rPr>
  </w:style>
  <w:style w:type="character" w:customStyle="1" w:styleId="32">
    <w:name w:val="批注主题 字符"/>
    <w:basedOn w:val="31"/>
    <w:link w:val="12"/>
    <w:qFormat/>
    <w:uiPriority w:val="0"/>
    <w:rPr>
      <w:b/>
      <w:bCs/>
    </w:rPr>
  </w:style>
  <w:style w:type="paragraph" w:customStyle="1" w:styleId="33">
    <w:name w:val="BLK/med/1st/1"/>
    <w:basedOn w:val="1"/>
    <w:qFormat/>
    <w:uiPriority w:val="0"/>
    <w:pPr>
      <w:widowControl/>
      <w:spacing w:after="240"/>
    </w:pPr>
    <w:rPr>
      <w:rFonts w:ascii="Times New Roman" w:hAnsi="Times New Roman" w:eastAsia="宋体" w:cs="Times New Roman"/>
      <w:kern w:val="0"/>
      <w:sz w:val="24"/>
      <w:szCs w:val="20"/>
      <w:lang w:val="en-GB"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5275</Words>
  <Characters>5493</Characters>
  <Lines>3</Lines>
  <Paragraphs>1</Paragraphs>
  <TotalTime>12</TotalTime>
  <ScaleCrop>false</ScaleCrop>
  <LinksUpToDate>false</LinksUpToDate>
  <CharactersWithSpaces>5731</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2021-09-26T10:22:00Z</dcterms:created>
  <dc:creator>Data</dc:creator>
  <cp:lastModifiedBy>陆阳律师</cp:lastModifiedBy>
  <dcterms:modified xsi:type="dcterms:W3CDTF">2023-10-26T12:45:36Z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05595179ED534518B072529E73AEC7FE</vt:lpwstr>
  </property>
</Properties>
</file>