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Hans"/>
        </w:rPr>
        <w:t>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：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重庆银浩铝业有限公司及重庆银鸿铝业有限公司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sz w:val="40"/>
          <w:szCs w:val="40"/>
          <w:vertAlign w:val="baseli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评估机构投标申报表</w:t>
      </w:r>
    </w:p>
    <w:bookmarkEnd w:id="0"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387"/>
        <w:gridCol w:w="698"/>
        <w:gridCol w:w="899"/>
        <w:gridCol w:w="848"/>
        <w:gridCol w:w="1177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机构名称（盖章）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注册资本（万元）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机构负责人姓名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2" w:hRule="exac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机构简介（包括但不限于参与本案须符合的资质、规模、以及业绩介绍）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7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机构负责人、拟委派的项目负责人的执业经历和业绩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1948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投标机构认为需要说明的其他事项</w:t>
            </w:r>
          </w:p>
        </w:tc>
        <w:tc>
          <w:tcPr>
            <w:tcW w:w="6574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8522" w:type="dxa"/>
            <w:gridSpan w:val="7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声明：本机构承诺所申报信息真实、准确，且不存在依照法律、法规或其他规范性文件应当回避或依法不应参选的情形。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</w:t>
            </w:r>
          </w:p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年    月     日（机构盖章）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2650" w:firstLineChars="11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vertAlign w:val="baseline"/>
          <w:lang w:val="en-US" w:eastAsia="zh-CN"/>
        </w:rPr>
        <w:t>法定代表人/负责人或授权代表签字：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                         投标机构盖章：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none"/>
          <w:vertAlign w:val="baseline"/>
          <w:lang w:val="en-US" w:eastAsia="zh-CN"/>
        </w:rPr>
        <w:t xml:space="preserve">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NDJlYzFhMDY3MTAyMGIxYzM2OGRmMDVmNWY5ZjQifQ=="/>
  </w:docVars>
  <w:rsids>
    <w:rsidRoot w:val="7DE72B59"/>
    <w:rsid w:val="7DE7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2023-10-13T08:06:00Z</dcterms:created>
  <dc:creator>莫</dc:creator>
  <cp:lastModifiedBy>莫</cp:lastModifiedBy>
  <dcterms:modified xsi:type="dcterms:W3CDTF">2023-10-13T08:06:55Z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1A6E1B71B44E49278EEE645DD1C67F43_11</vt:lpwstr>
  </property>
</Properties>
</file>