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hint="eastAsia" w:ascii="宋体" w:hAnsi="宋体" w:eastAsia="宋体" w:cs="宋体"/>
          <w:i w:val="0"/>
          <w:iCs w:val="0"/>
          <w:caps w:val="0"/>
          <w:color w:val="222222"/>
          <w:spacing w:val="7"/>
          <w:sz w:val="36"/>
          <w:szCs w:val="36"/>
          <w:shd w:val="clear" w:fill="FFFFFF"/>
        </w:rPr>
      </w:pPr>
      <w:r>
        <w:rPr>
          <w:rFonts w:hint="eastAsia" w:ascii="宋体" w:hAnsi="宋体" w:eastAsia="宋体" w:cs="宋体"/>
          <w:i w:val="0"/>
          <w:iCs w:val="0"/>
          <w:caps w:val="0"/>
          <w:color w:val="222222"/>
          <w:spacing w:val="7"/>
          <w:sz w:val="36"/>
          <w:szCs w:val="36"/>
          <w:shd w:val="clear" w:fill="FFFFFF"/>
          <w:lang w:val="en-US" w:eastAsia="zh-CN"/>
        </w:rPr>
        <w:t>扬州明康眼科医院</w:t>
      </w:r>
      <w:r>
        <w:rPr>
          <w:rFonts w:hint="eastAsia" w:ascii="宋体" w:hAnsi="宋体" w:eastAsia="宋体" w:cs="宋体"/>
          <w:i w:val="0"/>
          <w:iCs w:val="0"/>
          <w:caps w:val="0"/>
          <w:color w:val="222222"/>
          <w:spacing w:val="7"/>
          <w:sz w:val="36"/>
          <w:szCs w:val="36"/>
          <w:shd w:val="clear" w:fill="FFFFFF"/>
        </w:rPr>
        <w:t>有限公司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hint="eastAsia" w:ascii="宋体" w:hAnsi="宋体" w:eastAsia="宋体" w:cs="宋体"/>
          <w:i w:val="0"/>
          <w:iCs w:val="0"/>
          <w:caps w:val="0"/>
          <w:color w:val="222222"/>
          <w:spacing w:val="7"/>
          <w:sz w:val="36"/>
          <w:szCs w:val="36"/>
          <w:shd w:val="clear" w:fill="FFFFFF"/>
        </w:rPr>
      </w:pPr>
      <w:r>
        <w:rPr>
          <w:rFonts w:hint="eastAsia" w:ascii="宋体" w:hAnsi="宋体" w:eastAsia="宋体" w:cs="宋体"/>
          <w:i w:val="0"/>
          <w:iCs w:val="0"/>
          <w:caps w:val="0"/>
          <w:color w:val="222222"/>
          <w:spacing w:val="7"/>
          <w:sz w:val="36"/>
          <w:szCs w:val="36"/>
          <w:shd w:val="clear" w:fill="FFFFFF"/>
        </w:rPr>
        <w:t>重整投资人招募公告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88" w:firstLineChars="200"/>
        <w:jc w:val="both"/>
        <w:rPr>
          <w:rFonts w:hint="eastAsia" w:ascii="宋体" w:hAnsi="宋体" w:eastAsia="宋体" w:cs="宋体"/>
          <w:i w:val="0"/>
          <w:iCs w:val="0"/>
          <w:caps w:val="0"/>
          <w:color w:val="222222"/>
          <w:spacing w:val="7"/>
          <w:sz w:val="28"/>
          <w:szCs w:val="28"/>
          <w:shd w:val="clear" w:fill="FFFFFF"/>
        </w:rPr>
      </w:pPr>
      <w:r>
        <w:rPr>
          <w:rFonts w:hint="eastAsia" w:ascii="宋体" w:hAnsi="宋体" w:eastAsia="宋体" w:cs="宋体"/>
          <w:i w:val="0"/>
          <w:iCs w:val="0"/>
          <w:caps w:val="0"/>
          <w:color w:val="222222"/>
          <w:spacing w:val="7"/>
          <w:sz w:val="28"/>
          <w:szCs w:val="28"/>
          <w:shd w:val="clear" w:fill="FFFFFF"/>
        </w:rPr>
        <w:t>江苏省扬州市</w:t>
      </w:r>
      <w:r>
        <w:rPr>
          <w:rFonts w:hint="eastAsia" w:ascii="宋体" w:hAnsi="宋体" w:eastAsia="宋体" w:cs="宋体"/>
          <w:i w:val="0"/>
          <w:iCs w:val="0"/>
          <w:caps w:val="0"/>
          <w:color w:val="222222"/>
          <w:spacing w:val="7"/>
          <w:sz w:val="28"/>
          <w:szCs w:val="28"/>
          <w:shd w:val="clear" w:fill="FFFFFF"/>
          <w:lang w:val="en-US" w:eastAsia="zh-CN"/>
        </w:rPr>
        <w:t>广陵</w:t>
      </w:r>
      <w:r>
        <w:rPr>
          <w:rFonts w:hint="eastAsia" w:ascii="宋体" w:hAnsi="宋体" w:eastAsia="宋体" w:cs="宋体"/>
          <w:i w:val="0"/>
          <w:iCs w:val="0"/>
          <w:caps w:val="0"/>
          <w:color w:val="222222"/>
          <w:spacing w:val="7"/>
          <w:sz w:val="28"/>
          <w:szCs w:val="28"/>
          <w:shd w:val="clear" w:fill="FFFFFF"/>
        </w:rPr>
        <w:t>区人民法院于2022年</w:t>
      </w:r>
      <w:r>
        <w:rPr>
          <w:rFonts w:hint="eastAsia" w:ascii="宋体" w:hAnsi="宋体" w:eastAsia="宋体" w:cs="宋体"/>
          <w:i w:val="0"/>
          <w:iCs w:val="0"/>
          <w:caps w:val="0"/>
          <w:color w:val="222222"/>
          <w:spacing w:val="7"/>
          <w:sz w:val="28"/>
          <w:szCs w:val="28"/>
          <w:shd w:val="clear" w:fill="FFFFFF"/>
          <w:lang w:val="en-US" w:eastAsia="zh-CN"/>
        </w:rPr>
        <w:t>7</w:t>
      </w:r>
      <w:r>
        <w:rPr>
          <w:rFonts w:hint="eastAsia" w:ascii="宋体" w:hAnsi="宋体" w:eastAsia="宋体" w:cs="宋体"/>
          <w:i w:val="0"/>
          <w:iCs w:val="0"/>
          <w:caps w:val="0"/>
          <w:color w:val="222222"/>
          <w:spacing w:val="7"/>
          <w:sz w:val="28"/>
          <w:szCs w:val="28"/>
          <w:shd w:val="clear" w:fill="FFFFFF"/>
        </w:rPr>
        <w:t>月</w:t>
      </w:r>
      <w:r>
        <w:rPr>
          <w:rFonts w:hint="eastAsia" w:ascii="宋体" w:hAnsi="宋体" w:eastAsia="宋体" w:cs="宋体"/>
          <w:i w:val="0"/>
          <w:iCs w:val="0"/>
          <w:caps w:val="0"/>
          <w:color w:val="222222"/>
          <w:spacing w:val="7"/>
          <w:sz w:val="28"/>
          <w:szCs w:val="28"/>
          <w:shd w:val="clear" w:fill="FFFFFF"/>
          <w:lang w:val="en-US" w:eastAsia="zh-CN"/>
        </w:rPr>
        <w:t>29</w:t>
      </w:r>
      <w:r>
        <w:rPr>
          <w:rFonts w:hint="eastAsia" w:ascii="宋体" w:hAnsi="宋体" w:eastAsia="宋体" w:cs="宋体"/>
          <w:i w:val="0"/>
          <w:iCs w:val="0"/>
          <w:caps w:val="0"/>
          <w:color w:val="222222"/>
          <w:spacing w:val="7"/>
          <w:sz w:val="28"/>
          <w:szCs w:val="28"/>
          <w:shd w:val="clear" w:fill="FFFFFF"/>
        </w:rPr>
        <w:t>日根据</w:t>
      </w:r>
      <w:r>
        <w:rPr>
          <w:rFonts w:hint="eastAsia" w:ascii="宋体" w:hAnsi="宋体" w:eastAsia="宋体" w:cs="宋体"/>
          <w:i w:val="0"/>
          <w:iCs w:val="0"/>
          <w:caps w:val="0"/>
          <w:color w:val="222222"/>
          <w:spacing w:val="7"/>
          <w:sz w:val="28"/>
          <w:szCs w:val="28"/>
          <w:shd w:val="clear" w:fill="FFFFFF"/>
          <w:lang w:val="en-US" w:eastAsia="zh-CN"/>
        </w:rPr>
        <w:t>扬州明康眼科医院有限公司</w:t>
      </w:r>
      <w:r>
        <w:rPr>
          <w:rFonts w:hint="eastAsia" w:ascii="宋体" w:hAnsi="宋体" w:eastAsia="宋体" w:cs="宋体"/>
          <w:i w:val="0"/>
          <w:iCs w:val="0"/>
          <w:caps w:val="0"/>
          <w:color w:val="222222"/>
          <w:spacing w:val="7"/>
          <w:sz w:val="28"/>
          <w:szCs w:val="28"/>
          <w:shd w:val="clear" w:fill="FFFFFF"/>
        </w:rPr>
        <w:t>申请，作出（2022）苏100</w:t>
      </w:r>
      <w:r>
        <w:rPr>
          <w:rFonts w:hint="eastAsia" w:ascii="宋体" w:hAnsi="宋体" w:eastAsia="宋体" w:cs="宋体"/>
          <w:i w:val="0"/>
          <w:iCs w:val="0"/>
          <w:caps w:val="0"/>
          <w:color w:val="222222"/>
          <w:spacing w:val="7"/>
          <w:sz w:val="28"/>
          <w:szCs w:val="28"/>
          <w:shd w:val="clear" w:fill="FFFFFF"/>
          <w:lang w:val="en-US" w:eastAsia="zh-CN"/>
        </w:rPr>
        <w:t>2</w:t>
      </w:r>
      <w:r>
        <w:rPr>
          <w:rFonts w:hint="eastAsia" w:ascii="宋体" w:hAnsi="宋体" w:eastAsia="宋体" w:cs="宋体"/>
          <w:i w:val="0"/>
          <w:iCs w:val="0"/>
          <w:caps w:val="0"/>
          <w:color w:val="222222"/>
          <w:spacing w:val="7"/>
          <w:sz w:val="28"/>
          <w:szCs w:val="28"/>
          <w:shd w:val="clear" w:fill="FFFFFF"/>
        </w:rPr>
        <w:t>破申7</w:t>
      </w:r>
      <w:r>
        <w:rPr>
          <w:rFonts w:hint="eastAsia" w:ascii="宋体" w:hAnsi="宋体" w:eastAsia="宋体" w:cs="宋体"/>
          <w:i w:val="0"/>
          <w:iCs w:val="0"/>
          <w:caps w:val="0"/>
          <w:color w:val="222222"/>
          <w:spacing w:val="7"/>
          <w:sz w:val="28"/>
          <w:szCs w:val="28"/>
          <w:shd w:val="clear" w:fill="FFFFFF"/>
          <w:lang w:val="en-US" w:eastAsia="zh-CN"/>
        </w:rPr>
        <w:t>3</w:t>
      </w:r>
      <w:r>
        <w:rPr>
          <w:rFonts w:hint="eastAsia" w:ascii="宋体" w:hAnsi="宋体" w:eastAsia="宋体" w:cs="宋体"/>
          <w:i w:val="0"/>
          <w:iCs w:val="0"/>
          <w:caps w:val="0"/>
          <w:color w:val="222222"/>
          <w:spacing w:val="7"/>
          <w:sz w:val="28"/>
          <w:szCs w:val="28"/>
          <w:shd w:val="clear" w:fill="FFFFFF"/>
        </w:rPr>
        <w:t>号民事裁定书，裁定受理</w:t>
      </w:r>
      <w:r>
        <w:rPr>
          <w:rFonts w:hint="eastAsia" w:ascii="宋体" w:hAnsi="宋体" w:eastAsia="宋体" w:cs="宋体"/>
          <w:i w:val="0"/>
          <w:iCs w:val="0"/>
          <w:caps w:val="0"/>
          <w:color w:val="222222"/>
          <w:spacing w:val="7"/>
          <w:sz w:val="28"/>
          <w:szCs w:val="28"/>
          <w:shd w:val="clear" w:fill="FFFFFF"/>
          <w:lang w:val="en-US" w:eastAsia="zh-CN"/>
        </w:rPr>
        <w:t>扬州明康眼科医院有限公司</w:t>
      </w:r>
      <w:r>
        <w:rPr>
          <w:rFonts w:hint="eastAsia" w:ascii="宋体" w:hAnsi="宋体" w:eastAsia="宋体" w:cs="宋体"/>
          <w:i w:val="0"/>
          <w:iCs w:val="0"/>
          <w:caps w:val="0"/>
          <w:color w:val="222222"/>
          <w:spacing w:val="7"/>
          <w:sz w:val="28"/>
          <w:szCs w:val="28"/>
          <w:shd w:val="clear" w:fill="FFFFFF"/>
        </w:rPr>
        <w:t>（下称“</w:t>
      </w:r>
      <w:r>
        <w:rPr>
          <w:rFonts w:hint="eastAsia" w:ascii="宋体" w:hAnsi="宋体" w:eastAsia="宋体" w:cs="宋体"/>
          <w:i w:val="0"/>
          <w:iCs w:val="0"/>
          <w:caps w:val="0"/>
          <w:color w:val="222222"/>
          <w:spacing w:val="7"/>
          <w:sz w:val="28"/>
          <w:szCs w:val="28"/>
          <w:shd w:val="clear" w:fill="FFFFFF"/>
          <w:lang w:val="en-US" w:eastAsia="zh-CN"/>
        </w:rPr>
        <w:t>明康公司</w:t>
      </w:r>
      <w:r>
        <w:rPr>
          <w:rFonts w:hint="eastAsia" w:ascii="宋体" w:hAnsi="宋体" w:eastAsia="宋体" w:cs="宋体"/>
          <w:i w:val="0"/>
          <w:iCs w:val="0"/>
          <w:caps w:val="0"/>
          <w:color w:val="222222"/>
          <w:spacing w:val="7"/>
          <w:sz w:val="28"/>
          <w:szCs w:val="28"/>
          <w:shd w:val="clear" w:fill="FFFFFF"/>
        </w:rPr>
        <w:t>”）破产清算一案，于2022年</w:t>
      </w:r>
      <w:r>
        <w:rPr>
          <w:rFonts w:hint="eastAsia" w:ascii="宋体" w:hAnsi="宋体" w:eastAsia="宋体" w:cs="宋体"/>
          <w:i w:val="0"/>
          <w:iCs w:val="0"/>
          <w:caps w:val="0"/>
          <w:color w:val="222222"/>
          <w:spacing w:val="7"/>
          <w:sz w:val="28"/>
          <w:szCs w:val="28"/>
          <w:shd w:val="clear" w:fill="FFFFFF"/>
          <w:lang w:val="en-US" w:eastAsia="zh-CN"/>
        </w:rPr>
        <w:t>11</w:t>
      </w:r>
      <w:r>
        <w:rPr>
          <w:rFonts w:hint="eastAsia" w:ascii="宋体" w:hAnsi="宋体" w:eastAsia="宋体" w:cs="宋体"/>
          <w:i w:val="0"/>
          <w:iCs w:val="0"/>
          <w:caps w:val="0"/>
          <w:color w:val="222222"/>
          <w:spacing w:val="7"/>
          <w:sz w:val="28"/>
          <w:szCs w:val="28"/>
          <w:shd w:val="clear" w:fill="FFFFFF"/>
        </w:rPr>
        <w:t>月</w:t>
      </w:r>
      <w:r>
        <w:rPr>
          <w:rFonts w:hint="eastAsia" w:ascii="宋体" w:hAnsi="宋体" w:eastAsia="宋体" w:cs="宋体"/>
          <w:i w:val="0"/>
          <w:iCs w:val="0"/>
          <w:caps w:val="0"/>
          <w:color w:val="222222"/>
          <w:spacing w:val="7"/>
          <w:sz w:val="28"/>
          <w:szCs w:val="28"/>
          <w:shd w:val="clear" w:fill="FFFFFF"/>
          <w:lang w:val="en-US" w:eastAsia="zh-CN"/>
        </w:rPr>
        <w:t>3</w:t>
      </w:r>
      <w:r>
        <w:rPr>
          <w:rFonts w:hint="eastAsia" w:ascii="宋体" w:hAnsi="宋体" w:eastAsia="宋体" w:cs="宋体"/>
          <w:i w:val="0"/>
          <w:iCs w:val="0"/>
          <w:caps w:val="0"/>
          <w:color w:val="222222"/>
          <w:spacing w:val="7"/>
          <w:sz w:val="28"/>
          <w:szCs w:val="28"/>
          <w:shd w:val="clear" w:fill="FFFFFF"/>
        </w:rPr>
        <w:t>日指定江苏</w:t>
      </w:r>
      <w:r>
        <w:rPr>
          <w:rFonts w:hint="eastAsia" w:ascii="宋体" w:hAnsi="宋体" w:eastAsia="宋体" w:cs="宋体"/>
          <w:i w:val="0"/>
          <w:iCs w:val="0"/>
          <w:caps w:val="0"/>
          <w:color w:val="222222"/>
          <w:spacing w:val="7"/>
          <w:sz w:val="28"/>
          <w:szCs w:val="28"/>
          <w:shd w:val="clear" w:fill="FFFFFF"/>
          <w:lang w:val="en-US" w:eastAsia="zh-CN"/>
        </w:rPr>
        <w:t>三法（扬州）</w:t>
      </w:r>
      <w:r>
        <w:rPr>
          <w:rFonts w:hint="eastAsia" w:ascii="宋体" w:hAnsi="宋体" w:eastAsia="宋体" w:cs="宋体"/>
          <w:i w:val="0"/>
          <w:iCs w:val="0"/>
          <w:caps w:val="0"/>
          <w:color w:val="222222"/>
          <w:spacing w:val="7"/>
          <w:sz w:val="28"/>
          <w:szCs w:val="28"/>
          <w:shd w:val="clear" w:fill="FFFFFF"/>
        </w:rPr>
        <w:t>律师事务所为</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公司管理人，管理人依</w:t>
      </w:r>
      <w:r>
        <w:rPr>
          <w:rFonts w:hint="eastAsia" w:ascii="宋体" w:hAnsi="宋体" w:eastAsia="宋体" w:cs="宋体"/>
          <w:i w:val="0"/>
          <w:iCs w:val="0"/>
          <w:caps w:val="0"/>
          <w:color w:val="222222"/>
          <w:spacing w:val="7"/>
          <w:sz w:val="28"/>
          <w:szCs w:val="28"/>
          <w:shd w:val="clear" w:fill="FFFFFF"/>
          <w:lang w:val="en-US" w:eastAsia="zh-CN"/>
        </w:rPr>
        <w:t>法</w:t>
      </w:r>
      <w:r>
        <w:rPr>
          <w:rFonts w:hint="eastAsia" w:ascii="宋体" w:hAnsi="宋体" w:eastAsia="宋体" w:cs="宋体"/>
          <w:i w:val="0"/>
          <w:iCs w:val="0"/>
          <w:caps w:val="0"/>
          <w:color w:val="222222"/>
          <w:spacing w:val="7"/>
          <w:sz w:val="28"/>
          <w:szCs w:val="28"/>
          <w:shd w:val="clear" w:fill="FFFFFF"/>
        </w:rPr>
        <w:t>负责</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公司的破产</w:t>
      </w:r>
      <w:r>
        <w:rPr>
          <w:rFonts w:hint="eastAsia" w:ascii="宋体" w:hAnsi="宋体" w:eastAsia="宋体" w:cs="宋体"/>
          <w:i w:val="0"/>
          <w:iCs w:val="0"/>
          <w:caps w:val="0"/>
          <w:color w:val="222222"/>
          <w:spacing w:val="7"/>
          <w:sz w:val="28"/>
          <w:szCs w:val="28"/>
          <w:shd w:val="clear" w:fill="FFFFFF"/>
          <w:lang w:val="en-US" w:eastAsia="zh-CN"/>
        </w:rPr>
        <w:t xml:space="preserve">                                                                     </w:t>
      </w:r>
      <w:r>
        <w:rPr>
          <w:rFonts w:hint="eastAsia" w:ascii="宋体" w:hAnsi="宋体" w:eastAsia="宋体" w:cs="宋体"/>
          <w:i w:val="0"/>
          <w:iCs w:val="0"/>
          <w:caps w:val="0"/>
          <w:color w:val="222222"/>
          <w:spacing w:val="7"/>
          <w:sz w:val="28"/>
          <w:szCs w:val="28"/>
          <w:shd w:val="clear" w:fill="FFFFFF"/>
        </w:rPr>
        <w:t>清算工作。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bCs/>
          <w:i w:val="0"/>
          <w:iCs w:val="0"/>
          <w:caps w:val="0"/>
          <w:color w:val="222222"/>
          <w:spacing w:val="7"/>
          <w:sz w:val="28"/>
          <w:szCs w:val="28"/>
          <w:shd w:val="clear" w:fill="FFFFFF"/>
        </w:rPr>
      </w:pPr>
      <w:r>
        <w:rPr>
          <w:rFonts w:hint="eastAsia" w:ascii="宋体" w:hAnsi="宋体" w:eastAsia="宋体" w:cs="宋体"/>
          <w:b/>
          <w:bCs/>
          <w:i w:val="0"/>
          <w:iCs w:val="0"/>
          <w:caps w:val="0"/>
          <w:color w:val="222222"/>
          <w:spacing w:val="7"/>
          <w:sz w:val="28"/>
          <w:szCs w:val="28"/>
          <w:shd w:val="clear" w:fill="FFFFFF"/>
        </w:rPr>
        <w:t>一、公告须知</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rPr>
      </w:pPr>
      <w:r>
        <w:rPr>
          <w:rFonts w:hint="eastAsia" w:ascii="宋体" w:hAnsi="宋体" w:eastAsia="宋体" w:cs="宋体"/>
          <w:i w:val="0"/>
          <w:iCs w:val="0"/>
          <w:caps w:val="0"/>
          <w:color w:val="222222"/>
          <w:spacing w:val="7"/>
          <w:sz w:val="28"/>
          <w:szCs w:val="28"/>
          <w:shd w:val="clear" w:fill="FFFFFF"/>
        </w:rPr>
        <w:t>1、本公告向全社会公开发布，对全体意向投资人均平等适用，接受社会公众监督。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rPr>
      </w:pPr>
      <w:r>
        <w:rPr>
          <w:rFonts w:hint="eastAsia" w:ascii="宋体" w:hAnsi="宋体" w:eastAsia="宋体" w:cs="宋体"/>
          <w:i w:val="0"/>
          <w:iCs w:val="0"/>
          <w:caps w:val="0"/>
          <w:color w:val="222222"/>
          <w:spacing w:val="7"/>
          <w:sz w:val="28"/>
          <w:szCs w:val="28"/>
          <w:shd w:val="clear" w:fill="FFFFFF"/>
        </w:rPr>
        <w:t>2、意向投资人应认真细致阅读本公告，按照本公告规定的条件、时间、规则向管理人办理报名手续及提交相关文件资料。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rPr>
      </w:pPr>
      <w:r>
        <w:rPr>
          <w:rFonts w:hint="eastAsia" w:ascii="宋体" w:hAnsi="宋体" w:eastAsia="宋体" w:cs="宋体"/>
          <w:i w:val="0"/>
          <w:iCs w:val="0"/>
          <w:caps w:val="0"/>
          <w:color w:val="222222"/>
          <w:spacing w:val="7"/>
          <w:sz w:val="28"/>
          <w:szCs w:val="28"/>
          <w:shd w:val="clear" w:fill="FFFFFF"/>
        </w:rPr>
        <w:t>3、本公告中所列明的</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公司概况为管理人目前调查获知的情况，并不构成管理人对意向投资人的承诺。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rPr>
      </w:pPr>
      <w:r>
        <w:rPr>
          <w:rFonts w:hint="eastAsia" w:ascii="宋体" w:hAnsi="宋体" w:eastAsia="宋体" w:cs="宋体"/>
          <w:i w:val="0"/>
          <w:iCs w:val="0"/>
          <w:caps w:val="0"/>
          <w:color w:val="222222"/>
          <w:spacing w:val="7"/>
          <w:sz w:val="28"/>
          <w:szCs w:val="28"/>
          <w:shd w:val="clear" w:fill="FFFFFF"/>
        </w:rPr>
        <w:t>4、本公告由管理人负责解释。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bCs/>
          <w:i w:val="0"/>
          <w:iCs w:val="0"/>
          <w:caps w:val="0"/>
          <w:color w:val="222222"/>
          <w:spacing w:val="7"/>
          <w:sz w:val="28"/>
          <w:szCs w:val="28"/>
          <w:shd w:val="clear" w:fill="FFFFFF"/>
          <w:lang w:val="en-US" w:eastAsia="zh-CN"/>
        </w:rPr>
      </w:pPr>
      <w:r>
        <w:rPr>
          <w:rFonts w:hint="eastAsia" w:ascii="宋体" w:hAnsi="宋体" w:eastAsia="宋体" w:cs="宋体"/>
          <w:b/>
          <w:bCs/>
          <w:i w:val="0"/>
          <w:iCs w:val="0"/>
          <w:caps w:val="0"/>
          <w:color w:val="222222"/>
          <w:spacing w:val="7"/>
          <w:sz w:val="28"/>
          <w:szCs w:val="28"/>
          <w:shd w:val="clear" w:fill="FFFFFF"/>
          <w:lang w:val="en-US" w:eastAsia="zh-CN"/>
        </w:rPr>
        <w:t>二、明康公司基本情况介绍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lang w:val="en-US" w:eastAsia="zh-CN"/>
        </w:rPr>
        <w:t>1、明康公司成立于2016年11月30日，统一社会信用代码：91321002MA1N18461W；企业类型：有限责任公司；注册资本：1500万元，股东：中润国盈投资（集团）有限公司（持股比例51%），扬州康明工程管理有限公司（持股比例49%）；根据验资报告反映，注册资金均为实缴，后期管理人将进一步结合审计报告明细以及银行流水核查是否存在抽逃情形；注册地址：扬州市广陵区文昌中路1号(运河城市广场)；法定代表人：孙波；经营范围：医院诊疗服务(在取得营利性医疗机构许可证后,在许可的范围内经营)。(依法须经批准的项目,经相关部门批准后方可开展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lang w:val="en-US" w:eastAsia="zh-CN"/>
        </w:rPr>
        <w:t>特别说明：股东中润国盈投资（集团）有限公司因涉嫌非法吸收公众存款一案，目前正由上海市虹口区公安局侦办。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lang w:val="en-US" w:eastAsia="zh-CN"/>
        </w:rPr>
        <w:t>2、明康公司资产评估情况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rPr>
      </w:pPr>
      <w:r>
        <w:rPr>
          <w:rFonts w:hint="eastAsia" w:ascii="宋体" w:hAnsi="宋体" w:eastAsia="宋体" w:cs="宋体"/>
          <w:i w:val="0"/>
          <w:iCs w:val="0"/>
          <w:caps w:val="0"/>
          <w:color w:val="222222"/>
          <w:spacing w:val="7"/>
          <w:sz w:val="28"/>
          <w:szCs w:val="28"/>
          <w:shd w:val="clear" w:fill="FFFFFF"/>
          <w:lang w:val="en-US" w:eastAsia="zh-CN"/>
        </w:rPr>
        <w:t>根据资产评估公司出具的资产评估报告，明康公司的</w:t>
      </w:r>
      <w:r>
        <w:rPr>
          <w:rFonts w:hint="eastAsia" w:ascii="宋体" w:hAnsi="宋体" w:eastAsia="宋体" w:cs="宋体"/>
          <w:i w:val="0"/>
          <w:iCs w:val="0"/>
          <w:caps w:val="0"/>
          <w:color w:val="222222"/>
          <w:spacing w:val="7"/>
          <w:sz w:val="28"/>
          <w:szCs w:val="28"/>
          <w:shd w:val="clear" w:fill="FFFFFF"/>
        </w:rPr>
        <w:t>固定资产评估值为9595403元。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lang w:val="en-US" w:eastAsia="zh-CN"/>
        </w:rPr>
        <w:t>3明康公司负债情况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rPr>
        <w:t>截止</w:t>
      </w:r>
      <w:r>
        <w:rPr>
          <w:rFonts w:hint="eastAsia" w:ascii="宋体" w:hAnsi="宋体" w:eastAsia="宋体" w:cs="宋体"/>
          <w:i w:val="0"/>
          <w:iCs w:val="0"/>
          <w:caps w:val="0"/>
          <w:color w:val="222222"/>
          <w:spacing w:val="7"/>
          <w:sz w:val="28"/>
          <w:szCs w:val="28"/>
          <w:shd w:val="clear" w:fill="FFFFFF"/>
          <w:lang w:val="en-US" w:eastAsia="zh-CN"/>
        </w:rPr>
        <w:t>第一次债权人会议</w:t>
      </w:r>
      <w:r>
        <w:rPr>
          <w:rFonts w:hint="eastAsia" w:ascii="宋体" w:hAnsi="宋体" w:eastAsia="宋体" w:cs="宋体"/>
          <w:i w:val="0"/>
          <w:iCs w:val="0"/>
          <w:caps w:val="0"/>
          <w:color w:val="222222"/>
          <w:spacing w:val="7"/>
          <w:sz w:val="28"/>
          <w:szCs w:val="28"/>
          <w:shd w:val="clear" w:fill="FFFFFF"/>
          <w:lang w:eastAsia="zh-CN"/>
        </w:rPr>
        <w:t>，</w:t>
      </w:r>
      <w:r>
        <w:rPr>
          <w:rFonts w:hint="eastAsia" w:ascii="宋体" w:hAnsi="宋体" w:eastAsia="宋体" w:cs="宋体"/>
          <w:i w:val="0"/>
          <w:iCs w:val="0"/>
          <w:caps w:val="0"/>
          <w:color w:val="222222"/>
          <w:spacing w:val="7"/>
          <w:sz w:val="28"/>
          <w:szCs w:val="28"/>
          <w:shd w:val="clear" w:fill="FFFFFF"/>
          <w:lang w:val="en-US" w:eastAsia="zh-CN"/>
        </w:rPr>
        <w:t>共</w:t>
      </w:r>
      <w:r>
        <w:rPr>
          <w:rFonts w:hint="eastAsia" w:ascii="宋体" w:hAnsi="宋体" w:eastAsia="宋体" w:cs="宋体"/>
          <w:i w:val="0"/>
          <w:iCs w:val="0"/>
          <w:caps w:val="0"/>
          <w:color w:val="222222"/>
          <w:spacing w:val="7"/>
          <w:sz w:val="28"/>
          <w:szCs w:val="28"/>
          <w:shd w:val="clear" w:fill="FFFFFF"/>
        </w:rPr>
        <w:t>申报</w:t>
      </w:r>
      <w:r>
        <w:rPr>
          <w:rFonts w:hint="eastAsia" w:ascii="宋体" w:hAnsi="宋体" w:eastAsia="宋体" w:cs="宋体"/>
          <w:i w:val="0"/>
          <w:iCs w:val="0"/>
          <w:caps w:val="0"/>
          <w:color w:val="222222"/>
          <w:spacing w:val="7"/>
          <w:sz w:val="28"/>
          <w:szCs w:val="28"/>
          <w:shd w:val="clear" w:fill="FFFFFF"/>
          <w:lang w:val="en-US" w:eastAsia="zh-CN"/>
        </w:rPr>
        <w:t>普通</w:t>
      </w:r>
      <w:r>
        <w:rPr>
          <w:rFonts w:hint="eastAsia" w:ascii="宋体" w:hAnsi="宋体" w:eastAsia="宋体" w:cs="宋体"/>
          <w:i w:val="0"/>
          <w:iCs w:val="0"/>
          <w:caps w:val="0"/>
          <w:color w:val="222222"/>
          <w:spacing w:val="7"/>
          <w:sz w:val="28"/>
          <w:szCs w:val="28"/>
          <w:shd w:val="clear" w:fill="FFFFFF"/>
        </w:rPr>
        <w:t>债权</w:t>
      </w:r>
      <w:r>
        <w:rPr>
          <w:rFonts w:hint="eastAsia" w:ascii="宋体" w:hAnsi="宋体" w:eastAsia="宋体" w:cs="宋体"/>
          <w:i w:val="0"/>
          <w:iCs w:val="0"/>
          <w:caps w:val="0"/>
          <w:color w:val="222222"/>
          <w:spacing w:val="7"/>
          <w:sz w:val="28"/>
          <w:szCs w:val="28"/>
          <w:shd w:val="clear" w:fill="FFFFFF"/>
          <w:lang w:val="en-US" w:eastAsia="zh-CN"/>
        </w:rPr>
        <w:t>16位，申报总金额28956875.44元，职工债权39人</w:t>
      </w:r>
      <w:r>
        <w:rPr>
          <w:rFonts w:hint="eastAsia" w:ascii="宋体" w:hAnsi="宋体" w:eastAsia="宋体" w:cs="宋体"/>
          <w:i w:val="0"/>
          <w:iCs w:val="0"/>
          <w:caps w:val="0"/>
          <w:color w:val="222222"/>
          <w:spacing w:val="7"/>
          <w:sz w:val="28"/>
          <w:szCs w:val="28"/>
          <w:shd w:val="clear" w:fill="FFFFFF"/>
        </w:rPr>
        <w:t>，申报</w:t>
      </w:r>
      <w:r>
        <w:rPr>
          <w:rFonts w:hint="eastAsia" w:ascii="宋体" w:hAnsi="宋体" w:eastAsia="宋体" w:cs="宋体"/>
          <w:i w:val="0"/>
          <w:iCs w:val="0"/>
          <w:caps w:val="0"/>
          <w:color w:val="222222"/>
          <w:spacing w:val="7"/>
          <w:sz w:val="28"/>
          <w:szCs w:val="28"/>
          <w:shd w:val="clear" w:fill="FFFFFF"/>
          <w:lang w:val="en-US" w:eastAsia="zh-CN"/>
        </w:rPr>
        <w:t>总</w:t>
      </w:r>
      <w:r>
        <w:rPr>
          <w:rFonts w:hint="eastAsia" w:ascii="宋体" w:hAnsi="宋体" w:eastAsia="宋体" w:cs="宋体"/>
          <w:i w:val="0"/>
          <w:iCs w:val="0"/>
          <w:caps w:val="0"/>
          <w:color w:val="222222"/>
          <w:spacing w:val="7"/>
          <w:sz w:val="28"/>
          <w:szCs w:val="28"/>
          <w:shd w:val="clear" w:fill="FFFFFF"/>
        </w:rPr>
        <w:t>金额2611158.98</w:t>
      </w:r>
      <w:r>
        <w:rPr>
          <w:rFonts w:hint="eastAsia" w:ascii="宋体" w:hAnsi="宋体" w:eastAsia="宋体" w:cs="宋体"/>
          <w:i w:val="0"/>
          <w:iCs w:val="0"/>
          <w:caps w:val="0"/>
          <w:color w:val="222222"/>
          <w:spacing w:val="7"/>
          <w:sz w:val="28"/>
          <w:szCs w:val="28"/>
          <w:shd w:val="clear" w:fill="FFFFFF"/>
          <w:lang w:val="en-US" w:eastAsia="zh-CN"/>
        </w:rPr>
        <w:t>元</w:t>
      </w:r>
      <w:r>
        <w:rPr>
          <w:rFonts w:hint="eastAsia" w:ascii="宋体" w:hAnsi="宋体" w:eastAsia="宋体" w:cs="宋体"/>
          <w:i w:val="0"/>
          <w:iCs w:val="0"/>
          <w:caps w:val="0"/>
          <w:color w:val="222222"/>
          <w:spacing w:val="7"/>
          <w:sz w:val="28"/>
          <w:szCs w:val="28"/>
          <w:shd w:val="clear" w:fill="FFFFFF"/>
        </w:rPr>
        <w:t>，管理人认可</w:t>
      </w:r>
      <w:r>
        <w:rPr>
          <w:rFonts w:hint="eastAsia" w:ascii="宋体" w:hAnsi="宋体" w:eastAsia="宋体" w:cs="宋体"/>
          <w:i w:val="0"/>
          <w:iCs w:val="0"/>
          <w:caps w:val="0"/>
          <w:color w:val="222222"/>
          <w:spacing w:val="7"/>
          <w:sz w:val="28"/>
          <w:szCs w:val="28"/>
          <w:shd w:val="clear" w:fill="FFFFFF"/>
          <w:lang w:val="en-US" w:eastAsia="zh-CN"/>
        </w:rPr>
        <w:t>普通债权总金额28956875.44元，职工</w:t>
      </w:r>
      <w:r>
        <w:rPr>
          <w:rFonts w:hint="eastAsia" w:ascii="宋体" w:hAnsi="宋体" w:eastAsia="宋体" w:cs="宋体"/>
          <w:i w:val="0"/>
          <w:iCs w:val="0"/>
          <w:caps w:val="0"/>
          <w:color w:val="222222"/>
          <w:spacing w:val="7"/>
          <w:sz w:val="28"/>
          <w:szCs w:val="28"/>
          <w:shd w:val="clear" w:fill="FFFFFF"/>
        </w:rPr>
        <w:t>债权</w:t>
      </w:r>
      <w:r>
        <w:rPr>
          <w:rFonts w:hint="eastAsia" w:ascii="宋体" w:hAnsi="宋体" w:eastAsia="宋体" w:cs="宋体"/>
          <w:i w:val="0"/>
          <w:iCs w:val="0"/>
          <w:caps w:val="0"/>
          <w:color w:val="222222"/>
          <w:spacing w:val="7"/>
          <w:sz w:val="28"/>
          <w:szCs w:val="28"/>
          <w:shd w:val="clear" w:fill="FFFFFF"/>
          <w:lang w:val="en-US" w:eastAsia="zh-CN"/>
        </w:rPr>
        <w:t>金额</w:t>
      </w:r>
      <w:r>
        <w:rPr>
          <w:rFonts w:hint="eastAsia" w:ascii="宋体" w:hAnsi="宋体" w:eastAsia="宋体" w:cs="宋体"/>
          <w:i w:val="0"/>
          <w:iCs w:val="0"/>
          <w:caps w:val="0"/>
          <w:color w:val="222222"/>
          <w:spacing w:val="7"/>
          <w:sz w:val="28"/>
          <w:szCs w:val="28"/>
          <w:shd w:val="clear" w:fill="FFFFFF"/>
        </w:rPr>
        <w:t>2611158.98</w:t>
      </w:r>
      <w:r>
        <w:rPr>
          <w:rFonts w:hint="eastAsia" w:ascii="宋体" w:hAnsi="宋体" w:eastAsia="宋体" w:cs="宋体"/>
          <w:i w:val="0"/>
          <w:iCs w:val="0"/>
          <w:caps w:val="0"/>
          <w:color w:val="222222"/>
          <w:spacing w:val="7"/>
          <w:sz w:val="28"/>
          <w:szCs w:val="28"/>
          <w:shd w:val="clear" w:fill="FFFFFF"/>
          <w:lang w:val="en-US" w:eastAsia="zh-CN"/>
        </w:rPr>
        <w:t>元，补充申报视实际情况由管理人确认。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Style w:val="6"/>
          <w:rFonts w:hint="eastAsia" w:ascii="宋体" w:hAnsi="宋体" w:eastAsia="宋体" w:cs="宋体"/>
          <w:i w:val="0"/>
          <w:iCs w:val="0"/>
          <w:caps w:val="0"/>
          <w:color w:val="222222"/>
          <w:spacing w:val="7"/>
          <w:sz w:val="28"/>
          <w:szCs w:val="28"/>
          <w:shd w:val="clear" w:fill="FFFFFF"/>
        </w:rPr>
        <w:t>三、投资人资格条件、报名方式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1、意向投资人资格条件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（1）依法设立的企业法人</w:t>
      </w:r>
      <w:r>
        <w:rPr>
          <w:rFonts w:hint="eastAsia" w:ascii="宋体" w:hAnsi="宋体" w:eastAsia="宋体" w:cs="宋体"/>
          <w:i w:val="0"/>
          <w:iCs w:val="0"/>
          <w:caps w:val="0"/>
          <w:color w:val="222222"/>
          <w:spacing w:val="7"/>
          <w:sz w:val="28"/>
          <w:szCs w:val="28"/>
          <w:shd w:val="clear" w:fill="FFFFFF"/>
          <w:lang w:val="en-US" w:eastAsia="zh-CN"/>
        </w:rPr>
        <w:t>或者个人</w:t>
      </w:r>
      <w:r>
        <w:rPr>
          <w:rFonts w:hint="eastAsia" w:ascii="宋体" w:hAnsi="宋体" w:eastAsia="宋体" w:cs="宋体"/>
          <w:i w:val="0"/>
          <w:iCs w:val="0"/>
          <w:caps w:val="0"/>
          <w:color w:val="222222"/>
          <w:spacing w:val="7"/>
          <w:sz w:val="28"/>
          <w:szCs w:val="28"/>
          <w:shd w:val="clear" w:fill="FFFFFF"/>
        </w:rPr>
        <w:t>，具有一定的生产经营和管理能力；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（2）信用记录良好；最近三年无重大违法行为；未列入失信被执行人等；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rPr>
        <w:t>（3）两个或两个以上主体联合参与投资的，需书面说明各自的角色分工、权利义务等，且需同时符合上述第（1）、（2）项资格条件。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2、报名需提交的材料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意向投资人主体资格证明文件，具体包括：①企业法人营业执照副本复印件；②现行有效的公司章程复印件；③法定代表人身份证明书原件及身份证复印件；④授权委托书原件及受托人身份证复印件；⑤同意参与</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预重整投资人遴选及投资沁弘园小区项目的决议复印件；⑥载明意向投资人联系人、联系电话、电子邮箱、传真号码、通信地址的书面函件；⑦意向投资人主要业务发展情况的证明材料和说明材料；⑧管理人根据意向投资人具体情况要求的其他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向管理人递交意向重整投资承诺函，内容必须包括：①对于所提交全部材料真实性的保证；②承诺无条件接受遴选结果；③承诺在被遴选为重整投资人后以不低于其所提交投标方案的条件与管理人签订重整投资协议并配合管理人制订重整计划草案；④承诺若提交材料不真实或单方拒不签订相关重整投资协议或拒不完整履行投标方案、重整计划草案/重整计划时，同意管理人将已交付的保证金全部没收作为债务人财产进行分配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3、报名截止时间、地点、联系方式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（1）报名截止时间：</w:t>
      </w:r>
      <w:r>
        <w:rPr>
          <w:rFonts w:hint="eastAsia" w:ascii="宋体" w:hAnsi="宋体" w:eastAsia="宋体" w:cs="宋体"/>
          <w:i w:val="0"/>
          <w:iCs w:val="0"/>
          <w:caps w:val="0"/>
          <w:color w:val="auto"/>
          <w:spacing w:val="7"/>
          <w:sz w:val="28"/>
          <w:szCs w:val="28"/>
          <w:shd w:val="clear" w:fill="FFFFFF"/>
        </w:rPr>
        <w:t>2023年</w:t>
      </w:r>
      <w:r>
        <w:rPr>
          <w:rFonts w:hint="eastAsia" w:ascii="宋体" w:hAnsi="宋体" w:eastAsia="宋体" w:cs="宋体"/>
          <w:i w:val="0"/>
          <w:iCs w:val="0"/>
          <w:caps w:val="0"/>
          <w:color w:val="auto"/>
          <w:spacing w:val="7"/>
          <w:sz w:val="28"/>
          <w:szCs w:val="28"/>
          <w:shd w:val="clear" w:fill="FFFFFF"/>
          <w:lang w:val="en-US" w:eastAsia="zh-CN"/>
        </w:rPr>
        <w:t>11</w:t>
      </w:r>
      <w:r>
        <w:rPr>
          <w:rFonts w:hint="eastAsia" w:ascii="宋体" w:hAnsi="宋体" w:eastAsia="宋体" w:cs="宋体"/>
          <w:i w:val="0"/>
          <w:iCs w:val="0"/>
          <w:caps w:val="0"/>
          <w:color w:val="auto"/>
          <w:spacing w:val="7"/>
          <w:sz w:val="28"/>
          <w:szCs w:val="28"/>
          <w:shd w:val="clear" w:fill="FFFFFF"/>
        </w:rPr>
        <w:t>月</w:t>
      </w:r>
      <w:r>
        <w:rPr>
          <w:rFonts w:hint="eastAsia" w:ascii="宋体" w:hAnsi="宋体" w:eastAsia="宋体" w:cs="宋体"/>
          <w:i w:val="0"/>
          <w:iCs w:val="0"/>
          <w:caps w:val="0"/>
          <w:color w:val="auto"/>
          <w:spacing w:val="7"/>
          <w:sz w:val="28"/>
          <w:szCs w:val="28"/>
          <w:shd w:val="clear" w:fill="FFFFFF"/>
          <w:lang w:val="en-US" w:eastAsia="zh-CN"/>
        </w:rPr>
        <w:t>18</w:t>
      </w:r>
      <w:r>
        <w:rPr>
          <w:rFonts w:hint="eastAsia" w:ascii="宋体" w:hAnsi="宋体" w:eastAsia="宋体" w:cs="宋体"/>
          <w:i w:val="0"/>
          <w:iCs w:val="0"/>
          <w:caps w:val="0"/>
          <w:color w:val="auto"/>
          <w:spacing w:val="7"/>
          <w:sz w:val="28"/>
          <w:szCs w:val="28"/>
          <w:shd w:val="clear" w:fill="FFFFFF"/>
        </w:rPr>
        <w:t>日</w:t>
      </w:r>
      <w:r>
        <w:rPr>
          <w:rFonts w:hint="eastAsia" w:ascii="宋体" w:hAnsi="宋体" w:eastAsia="宋体" w:cs="宋体"/>
          <w:i w:val="0"/>
          <w:iCs w:val="0"/>
          <w:caps w:val="0"/>
          <w:color w:val="222222"/>
          <w:spacing w:val="7"/>
          <w:sz w:val="28"/>
          <w:szCs w:val="28"/>
          <w:shd w:val="clear" w:fill="FFFFFF"/>
        </w:rPr>
        <w:t>，逾期不再接受报名；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（2）地址：</w:t>
      </w:r>
      <w:r>
        <w:rPr>
          <w:rFonts w:hint="eastAsia" w:ascii="宋体" w:hAnsi="宋体" w:eastAsia="宋体" w:cs="宋体"/>
          <w:i w:val="0"/>
          <w:iCs w:val="0"/>
          <w:caps w:val="0"/>
          <w:color w:val="222222"/>
          <w:spacing w:val="7"/>
          <w:sz w:val="28"/>
          <w:szCs w:val="28"/>
          <w:shd w:val="clear" w:fill="FFFFFF"/>
          <w:lang w:val="en-US" w:eastAsia="zh-CN"/>
        </w:rPr>
        <w:t>扬州市江阳西路109号绿地商务广场A座7楼</w:t>
      </w:r>
      <w:r>
        <w:rPr>
          <w:rFonts w:hint="eastAsia" w:ascii="宋体" w:hAnsi="宋体" w:eastAsia="宋体" w:cs="宋体"/>
          <w:i w:val="0"/>
          <w:iCs w:val="0"/>
          <w:caps w:val="0"/>
          <w:color w:val="222222"/>
          <w:spacing w:val="7"/>
          <w:sz w:val="28"/>
          <w:szCs w:val="28"/>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（3）联系人：</w:t>
      </w:r>
      <w:r>
        <w:rPr>
          <w:rFonts w:hint="eastAsia" w:ascii="宋体" w:hAnsi="宋体" w:eastAsia="宋体" w:cs="宋体"/>
          <w:i w:val="0"/>
          <w:iCs w:val="0"/>
          <w:caps w:val="0"/>
          <w:color w:val="222222"/>
          <w:spacing w:val="7"/>
          <w:sz w:val="28"/>
          <w:szCs w:val="28"/>
          <w:shd w:val="clear" w:fill="FFFFFF"/>
          <w:lang w:val="en-US" w:eastAsia="zh-CN"/>
        </w:rPr>
        <w:t>王</w:t>
      </w:r>
      <w:r>
        <w:rPr>
          <w:rFonts w:hint="eastAsia" w:ascii="宋体" w:hAnsi="宋体" w:eastAsia="宋体" w:cs="宋体"/>
          <w:i w:val="0"/>
          <w:iCs w:val="0"/>
          <w:caps w:val="0"/>
          <w:color w:val="222222"/>
          <w:spacing w:val="7"/>
          <w:sz w:val="28"/>
          <w:szCs w:val="28"/>
          <w:shd w:val="clear" w:fill="FFFFFF"/>
        </w:rPr>
        <w:t>律师，</w:t>
      </w:r>
      <w:r>
        <w:rPr>
          <w:rFonts w:hint="eastAsia" w:ascii="宋体" w:hAnsi="宋体" w:eastAsia="宋体" w:cs="宋体"/>
          <w:i w:val="0"/>
          <w:iCs w:val="0"/>
          <w:caps w:val="0"/>
          <w:color w:val="222222"/>
          <w:spacing w:val="7"/>
          <w:sz w:val="28"/>
          <w:szCs w:val="28"/>
          <w:shd w:val="clear" w:fill="FFFFFF"/>
          <w:lang w:val="en-US" w:eastAsia="zh-CN"/>
        </w:rPr>
        <w:t>18605223388</w:t>
      </w:r>
      <w:r>
        <w:rPr>
          <w:rFonts w:hint="eastAsia" w:ascii="宋体" w:hAnsi="宋体" w:eastAsia="宋体" w:cs="宋体"/>
          <w:i w:val="0"/>
          <w:iCs w:val="0"/>
          <w:caps w:val="0"/>
          <w:color w:val="222222"/>
          <w:spacing w:val="7"/>
          <w:sz w:val="28"/>
          <w:szCs w:val="28"/>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Style w:val="6"/>
          <w:rFonts w:hint="eastAsia" w:ascii="宋体" w:hAnsi="宋体" w:eastAsia="宋体" w:cs="宋体"/>
          <w:i w:val="0"/>
          <w:iCs w:val="0"/>
          <w:caps w:val="0"/>
          <w:color w:val="222222"/>
          <w:spacing w:val="7"/>
          <w:sz w:val="28"/>
          <w:szCs w:val="28"/>
          <w:shd w:val="clear" w:fill="FFFFFF"/>
        </w:rPr>
        <w:t>四、保证金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1、尽调保证金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（1）尽调保证金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意向重整投资人如需管理人对本招募公告之相关内容进行补充说明，或需查阅</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公司的评估报告、债权申报和审查（复核）结论、纳税情况等明细资料的，应向管理人缴纳尽调保证金。管理人在意向重整投资人缴足尽调保证金并提交书面尽职调查清单后5个工作日内予以配合或安排。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（2）尽调保证金的金额及缴纳方式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意向重整投资人的尽调保证金为</w:t>
      </w:r>
      <w:r>
        <w:rPr>
          <w:rFonts w:hint="eastAsia" w:ascii="宋体" w:hAnsi="宋体" w:eastAsia="宋体" w:cs="宋体"/>
          <w:i w:val="0"/>
          <w:iCs w:val="0"/>
          <w:caps w:val="0"/>
          <w:color w:val="222222"/>
          <w:spacing w:val="7"/>
          <w:sz w:val="28"/>
          <w:szCs w:val="28"/>
          <w:shd w:val="clear" w:fill="FFFFFF"/>
          <w:lang w:val="en-US" w:eastAsia="zh-CN"/>
        </w:rPr>
        <w:t>10</w:t>
      </w:r>
      <w:r>
        <w:rPr>
          <w:rFonts w:hint="eastAsia" w:ascii="宋体" w:hAnsi="宋体" w:eastAsia="宋体" w:cs="宋体"/>
          <w:i w:val="0"/>
          <w:iCs w:val="0"/>
          <w:caps w:val="0"/>
          <w:color w:val="222222"/>
          <w:spacing w:val="7"/>
          <w:sz w:val="28"/>
          <w:szCs w:val="28"/>
          <w:shd w:val="clear" w:fill="FFFFFF"/>
        </w:rPr>
        <w:t>万元。意向重整投资人应将尽调保证金汇入管理人的银行账户。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如意向重整投资人未缴纳尽调保证金，但愿意参与</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公司预重整投资人遴选且符合本项目规定的重整投资人条件的，可继续按本招募公告的规定缴纳重整投资保证金并提交重整投资文件，未缴纳尽调保证金视为该意向重整投资人不对</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公司尽调并同意按</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公司现状进行投资。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宋体" w:hAnsi="宋体" w:eastAsia="宋体" w:cs="宋体"/>
          <w:i w:val="0"/>
          <w:iCs w:val="0"/>
          <w:caps w:val="0"/>
          <w:color w:val="222222"/>
          <w:spacing w:val="7"/>
          <w:sz w:val="28"/>
          <w:szCs w:val="28"/>
          <w:lang w:val="en-US" w:eastAsia="zh-CN"/>
        </w:rPr>
      </w:pPr>
      <w:r>
        <w:rPr>
          <w:rFonts w:hint="eastAsia" w:ascii="宋体" w:hAnsi="宋体" w:eastAsia="宋体" w:cs="宋体"/>
          <w:i w:val="0"/>
          <w:iCs w:val="0"/>
          <w:caps w:val="0"/>
          <w:color w:val="222222"/>
          <w:spacing w:val="7"/>
          <w:sz w:val="28"/>
          <w:szCs w:val="28"/>
          <w:shd w:val="clear" w:fill="FFFFFF"/>
        </w:rPr>
        <w:t>户名：</w:t>
      </w:r>
      <w:r>
        <w:rPr>
          <w:rFonts w:hint="eastAsia" w:ascii="宋体" w:hAnsi="宋体" w:eastAsia="宋体" w:cs="宋体"/>
          <w:i w:val="0"/>
          <w:iCs w:val="0"/>
          <w:caps w:val="0"/>
          <w:color w:val="222222"/>
          <w:spacing w:val="7"/>
          <w:sz w:val="28"/>
          <w:szCs w:val="28"/>
          <w:shd w:val="clear" w:fill="FFFFFF"/>
          <w:lang w:val="en-US" w:eastAsia="zh-CN"/>
        </w:rPr>
        <w:t>扬州明康眼科医院有限公司管理人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开户行：</w:t>
      </w:r>
      <w:r>
        <w:rPr>
          <w:rFonts w:hint="eastAsia" w:ascii="宋体" w:hAnsi="宋体" w:eastAsia="宋体" w:cs="宋体"/>
          <w:i w:val="0"/>
          <w:iCs w:val="0"/>
          <w:caps w:val="0"/>
          <w:color w:val="222222"/>
          <w:spacing w:val="7"/>
          <w:sz w:val="28"/>
          <w:szCs w:val="28"/>
          <w:shd w:val="clear" w:fill="FFFFFF"/>
          <w:lang w:val="en-US" w:eastAsia="zh-CN"/>
        </w:rPr>
        <w:t>中国银行扬州邗江支行营业部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rPr>
        <w:t>账号：</w:t>
      </w:r>
      <w:r>
        <w:rPr>
          <w:rFonts w:hint="eastAsia" w:ascii="宋体" w:hAnsi="宋体" w:eastAsia="宋体" w:cs="宋体"/>
          <w:i w:val="0"/>
          <w:iCs w:val="0"/>
          <w:caps w:val="0"/>
          <w:color w:val="222222"/>
          <w:spacing w:val="7"/>
          <w:sz w:val="28"/>
          <w:szCs w:val="28"/>
          <w:shd w:val="clear" w:fill="FFFFFF"/>
          <w:lang w:val="en-US" w:eastAsia="zh-CN"/>
        </w:rPr>
        <w:t>536578582625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（3）尽调保证金的使用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意向重整投资人缴纳重整投资保证金的，该意向重整投资人所缴的尽调保证金转为其应缴纳的等额重整投资保证金。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（4）尽调保证金的退还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意向重整投资人未按期缴纳重整投资保证金，或未按期提交重整投资文件的，或明确表示放弃投资资格的，管理人将在招募截止后3个工作日内无息退还尽调保证金。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2、重整投资保证金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意向重整投资人拟对</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公司进行重整投资的，应缴纳重整投资保证金。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（1）重整投资保证金的金额及缴纳方式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意向重整投资人参与</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公司重整投资人遴选的重整投资保证金为</w:t>
      </w:r>
      <w:r>
        <w:rPr>
          <w:rFonts w:hint="eastAsia" w:ascii="宋体" w:hAnsi="宋体" w:eastAsia="宋体" w:cs="宋体"/>
          <w:i w:val="0"/>
          <w:iCs w:val="0"/>
          <w:caps w:val="0"/>
          <w:color w:val="222222"/>
          <w:spacing w:val="7"/>
          <w:sz w:val="28"/>
          <w:szCs w:val="28"/>
          <w:shd w:val="clear" w:fill="FFFFFF"/>
          <w:lang w:val="en-US" w:eastAsia="zh-CN"/>
        </w:rPr>
        <w:t>100</w:t>
      </w:r>
      <w:r>
        <w:rPr>
          <w:rFonts w:hint="eastAsia" w:ascii="宋体" w:hAnsi="宋体" w:eastAsia="宋体" w:cs="宋体"/>
          <w:i w:val="0"/>
          <w:iCs w:val="0"/>
          <w:caps w:val="0"/>
          <w:color w:val="222222"/>
          <w:spacing w:val="7"/>
          <w:sz w:val="28"/>
          <w:szCs w:val="28"/>
          <w:shd w:val="clear" w:fill="FFFFFF"/>
        </w:rPr>
        <w:t>万元（已缴纳尽调保证金的，尽调保证金自动转为重整投资保证金）。意向投资人最迟应于</w:t>
      </w:r>
      <w:r>
        <w:rPr>
          <w:rFonts w:hint="eastAsia" w:ascii="宋体" w:hAnsi="宋体" w:eastAsia="宋体" w:cs="宋体"/>
          <w:i w:val="0"/>
          <w:iCs w:val="0"/>
          <w:caps w:val="0"/>
          <w:color w:val="FF0000"/>
          <w:spacing w:val="7"/>
          <w:sz w:val="28"/>
          <w:szCs w:val="28"/>
          <w:shd w:val="clear" w:fill="FFFFFF"/>
        </w:rPr>
        <w:t xml:space="preserve"> </w:t>
      </w:r>
      <w:r>
        <w:rPr>
          <w:rFonts w:hint="eastAsia" w:ascii="宋体" w:hAnsi="宋体" w:eastAsia="宋体" w:cs="宋体"/>
          <w:i w:val="0"/>
          <w:iCs w:val="0"/>
          <w:caps w:val="0"/>
          <w:color w:val="auto"/>
          <w:spacing w:val="7"/>
          <w:sz w:val="28"/>
          <w:szCs w:val="28"/>
          <w:shd w:val="clear" w:fill="FFFFFF"/>
        </w:rPr>
        <w:t>2023年</w:t>
      </w:r>
      <w:r>
        <w:rPr>
          <w:rFonts w:hint="eastAsia" w:ascii="宋体" w:hAnsi="宋体" w:eastAsia="宋体" w:cs="宋体"/>
          <w:i w:val="0"/>
          <w:iCs w:val="0"/>
          <w:caps w:val="0"/>
          <w:color w:val="auto"/>
          <w:spacing w:val="7"/>
          <w:sz w:val="28"/>
          <w:szCs w:val="28"/>
          <w:shd w:val="clear" w:fill="FFFFFF"/>
          <w:lang w:val="en-US" w:eastAsia="zh-CN"/>
        </w:rPr>
        <w:t>11</w:t>
      </w:r>
      <w:r>
        <w:rPr>
          <w:rFonts w:hint="eastAsia" w:ascii="宋体" w:hAnsi="宋体" w:eastAsia="宋体" w:cs="宋体"/>
          <w:i w:val="0"/>
          <w:iCs w:val="0"/>
          <w:caps w:val="0"/>
          <w:color w:val="auto"/>
          <w:spacing w:val="7"/>
          <w:sz w:val="28"/>
          <w:szCs w:val="28"/>
          <w:shd w:val="clear" w:fill="FFFFFF"/>
        </w:rPr>
        <w:t>月</w:t>
      </w:r>
      <w:r>
        <w:rPr>
          <w:rFonts w:hint="eastAsia" w:ascii="宋体" w:hAnsi="宋体" w:eastAsia="宋体" w:cs="宋体"/>
          <w:i w:val="0"/>
          <w:iCs w:val="0"/>
          <w:caps w:val="0"/>
          <w:color w:val="auto"/>
          <w:spacing w:val="7"/>
          <w:sz w:val="28"/>
          <w:szCs w:val="28"/>
          <w:shd w:val="clear" w:fill="FFFFFF"/>
          <w:lang w:val="en-US" w:eastAsia="zh-CN"/>
        </w:rPr>
        <w:t>18</w:t>
      </w:r>
      <w:r>
        <w:rPr>
          <w:rFonts w:hint="eastAsia" w:ascii="宋体" w:hAnsi="宋体" w:eastAsia="宋体" w:cs="宋体"/>
          <w:i w:val="0"/>
          <w:iCs w:val="0"/>
          <w:caps w:val="0"/>
          <w:color w:val="auto"/>
          <w:spacing w:val="7"/>
          <w:sz w:val="28"/>
          <w:szCs w:val="28"/>
          <w:shd w:val="clear" w:fill="FFFFFF"/>
        </w:rPr>
        <w:t>日</w:t>
      </w:r>
      <w:r>
        <w:rPr>
          <w:rFonts w:hint="eastAsia" w:ascii="宋体" w:hAnsi="宋体" w:eastAsia="宋体" w:cs="宋体"/>
          <w:i w:val="0"/>
          <w:iCs w:val="0"/>
          <w:caps w:val="0"/>
          <w:color w:val="222222"/>
          <w:spacing w:val="7"/>
          <w:sz w:val="28"/>
          <w:szCs w:val="28"/>
          <w:shd w:val="clear" w:fill="FFFFFF"/>
        </w:rPr>
        <w:t>18时前将重整投资保证金汇入以下银行账户（以到达管理人账户时间为准）。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未按规定缴纳重整投资保证金的，意向投资人丧失参与重整投资人遴选资格。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rPr>
        <w:t>户名：</w:t>
      </w:r>
      <w:r>
        <w:rPr>
          <w:rFonts w:hint="eastAsia" w:ascii="宋体" w:hAnsi="宋体" w:eastAsia="宋体" w:cs="宋体"/>
          <w:i w:val="0"/>
          <w:iCs w:val="0"/>
          <w:caps w:val="0"/>
          <w:color w:val="222222"/>
          <w:spacing w:val="7"/>
          <w:sz w:val="28"/>
          <w:szCs w:val="28"/>
          <w:shd w:val="clear" w:fill="FFFFFF"/>
          <w:lang w:val="en-US" w:eastAsia="zh-CN"/>
        </w:rPr>
        <w:t>扬州明康眼科医院有限公司管理人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rPr>
        <w:t>开户行：</w:t>
      </w:r>
      <w:r>
        <w:rPr>
          <w:rFonts w:hint="eastAsia" w:ascii="宋体" w:hAnsi="宋体" w:eastAsia="宋体" w:cs="宋体"/>
          <w:i w:val="0"/>
          <w:iCs w:val="0"/>
          <w:caps w:val="0"/>
          <w:color w:val="222222"/>
          <w:spacing w:val="7"/>
          <w:sz w:val="28"/>
          <w:szCs w:val="28"/>
          <w:shd w:val="clear" w:fill="FFFFFF"/>
          <w:lang w:val="en-US" w:eastAsia="zh-CN"/>
        </w:rPr>
        <w:t>中国银行扬州邗江支行营业部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rPr>
        <w:t>账号：</w:t>
      </w:r>
      <w:r>
        <w:rPr>
          <w:rFonts w:hint="eastAsia" w:ascii="宋体" w:hAnsi="宋体" w:eastAsia="宋体" w:cs="宋体"/>
          <w:i w:val="0"/>
          <w:iCs w:val="0"/>
          <w:caps w:val="0"/>
          <w:color w:val="222222"/>
          <w:spacing w:val="7"/>
          <w:sz w:val="28"/>
          <w:szCs w:val="28"/>
          <w:shd w:val="clear" w:fill="FFFFFF"/>
          <w:lang w:val="en-US" w:eastAsia="zh-CN"/>
        </w:rPr>
        <w:t>536578582625</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（2）重整投资保证金的没收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意向重整投资人应自中标（缴纳重整投资保证金并收到管理人出具的重整投资人确认函）起3个工作日内与管理人签订书面重整投资协议，书面重整投资协议将按本招募公告与其重整投资文件确定彼此的权利义务，并以重整计划草案获</w:t>
      </w:r>
      <w:r>
        <w:rPr>
          <w:rFonts w:hint="eastAsia" w:ascii="宋体" w:hAnsi="宋体" w:eastAsia="宋体" w:cs="宋体"/>
          <w:i w:val="0"/>
          <w:iCs w:val="0"/>
          <w:caps w:val="0"/>
          <w:color w:val="222222"/>
          <w:spacing w:val="7"/>
          <w:sz w:val="28"/>
          <w:szCs w:val="28"/>
          <w:shd w:val="clear" w:fill="FFFFFF"/>
          <w:lang w:val="en-US" w:eastAsia="zh-CN"/>
        </w:rPr>
        <w:t>扬州市广陵区</w:t>
      </w:r>
      <w:r>
        <w:rPr>
          <w:rFonts w:hint="eastAsia" w:ascii="宋体" w:hAnsi="宋体" w:eastAsia="宋体" w:cs="宋体"/>
          <w:i w:val="0"/>
          <w:iCs w:val="0"/>
          <w:caps w:val="0"/>
          <w:color w:val="222222"/>
          <w:spacing w:val="7"/>
          <w:sz w:val="28"/>
          <w:szCs w:val="28"/>
          <w:shd w:val="clear" w:fill="FFFFFF"/>
        </w:rPr>
        <w:t>人民法院裁定批准为生效条件）；该意向投资人拒绝与管理人签订书面重整投资协议的，管理人有权没收其缴纳的重整投资保证金，取消其中标资格，重新确定重整投资人。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Style w:val="6"/>
          <w:rFonts w:hint="eastAsia" w:ascii="宋体" w:hAnsi="宋体" w:eastAsia="宋体" w:cs="宋体"/>
          <w:i w:val="0"/>
          <w:iCs w:val="0"/>
          <w:caps w:val="0"/>
          <w:color w:val="222222"/>
          <w:spacing w:val="7"/>
          <w:sz w:val="28"/>
          <w:szCs w:val="28"/>
          <w:shd w:val="clear" w:fill="FFFFFF"/>
        </w:rPr>
        <w:t>五、重整投资人的遴选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1、向管理人报名后，意向重整投资人需向管理人缴纳</w:t>
      </w:r>
      <w:r>
        <w:rPr>
          <w:rFonts w:hint="eastAsia" w:ascii="宋体" w:hAnsi="宋体" w:eastAsia="宋体" w:cs="宋体"/>
          <w:i w:val="0"/>
          <w:iCs w:val="0"/>
          <w:caps w:val="0"/>
          <w:color w:val="222222"/>
          <w:spacing w:val="7"/>
          <w:sz w:val="28"/>
          <w:szCs w:val="28"/>
          <w:shd w:val="clear" w:fill="FFFFFF"/>
          <w:lang w:val="en-US" w:eastAsia="zh-CN"/>
        </w:rPr>
        <w:t>10</w:t>
      </w:r>
      <w:r>
        <w:rPr>
          <w:rFonts w:hint="eastAsia" w:ascii="宋体" w:hAnsi="宋体" w:eastAsia="宋体" w:cs="宋体"/>
          <w:i w:val="0"/>
          <w:iCs w:val="0"/>
          <w:caps w:val="0"/>
          <w:color w:val="222222"/>
          <w:spacing w:val="7"/>
          <w:sz w:val="28"/>
          <w:szCs w:val="28"/>
          <w:shd w:val="clear" w:fill="FFFFFF"/>
        </w:rPr>
        <w:t>万元尽调保证金，方有权利对</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公司开展尽职调查。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2、意向重整投资人如有投资意愿的，应在2023年</w:t>
      </w:r>
      <w:r>
        <w:rPr>
          <w:rFonts w:hint="eastAsia" w:ascii="宋体" w:hAnsi="宋体" w:eastAsia="宋体" w:cs="宋体"/>
          <w:i w:val="0"/>
          <w:iCs w:val="0"/>
          <w:caps w:val="0"/>
          <w:color w:val="222222"/>
          <w:spacing w:val="7"/>
          <w:sz w:val="28"/>
          <w:szCs w:val="28"/>
          <w:shd w:val="clear" w:fill="FFFFFF"/>
          <w:lang w:val="en-US" w:eastAsia="zh-CN"/>
        </w:rPr>
        <w:t>11</w:t>
      </w:r>
      <w:r>
        <w:rPr>
          <w:rFonts w:hint="eastAsia" w:ascii="宋体" w:hAnsi="宋体" w:eastAsia="宋体" w:cs="宋体"/>
          <w:i w:val="0"/>
          <w:iCs w:val="0"/>
          <w:caps w:val="0"/>
          <w:color w:val="222222"/>
          <w:spacing w:val="7"/>
          <w:sz w:val="28"/>
          <w:szCs w:val="28"/>
          <w:shd w:val="clear" w:fill="FFFFFF"/>
        </w:rPr>
        <w:t>月</w:t>
      </w:r>
      <w:r>
        <w:rPr>
          <w:rFonts w:hint="eastAsia" w:ascii="宋体" w:hAnsi="宋体" w:eastAsia="宋体" w:cs="宋体"/>
          <w:i w:val="0"/>
          <w:iCs w:val="0"/>
          <w:caps w:val="0"/>
          <w:color w:val="222222"/>
          <w:spacing w:val="7"/>
          <w:sz w:val="28"/>
          <w:szCs w:val="28"/>
          <w:shd w:val="clear" w:fill="FFFFFF"/>
          <w:lang w:val="en-US" w:eastAsia="zh-CN"/>
        </w:rPr>
        <w:t>18</w:t>
      </w:r>
      <w:r>
        <w:rPr>
          <w:rFonts w:hint="eastAsia" w:ascii="宋体" w:hAnsi="宋体" w:eastAsia="宋体" w:cs="宋体"/>
          <w:i w:val="0"/>
          <w:iCs w:val="0"/>
          <w:caps w:val="0"/>
          <w:color w:val="222222"/>
          <w:spacing w:val="7"/>
          <w:sz w:val="28"/>
          <w:szCs w:val="28"/>
          <w:shd w:val="clear" w:fill="FFFFFF"/>
        </w:rPr>
        <w:t>日前向管理人递交《重整投资方案》；《重整投资方案》可以是股权收购类、项目</w:t>
      </w:r>
      <w:r>
        <w:rPr>
          <w:rFonts w:hint="eastAsia" w:ascii="宋体" w:hAnsi="宋体" w:eastAsia="宋体" w:cs="宋体"/>
          <w:i w:val="0"/>
          <w:iCs w:val="0"/>
          <w:caps w:val="0"/>
          <w:color w:val="222222"/>
          <w:spacing w:val="7"/>
          <w:sz w:val="28"/>
          <w:szCs w:val="28"/>
          <w:shd w:val="clear" w:fill="FFFFFF"/>
          <w:lang w:val="en-US" w:eastAsia="zh-CN"/>
        </w:rPr>
        <w:t>续营</w:t>
      </w:r>
      <w:r>
        <w:rPr>
          <w:rFonts w:hint="eastAsia" w:ascii="宋体" w:hAnsi="宋体" w:eastAsia="宋体" w:cs="宋体"/>
          <w:i w:val="0"/>
          <w:iCs w:val="0"/>
          <w:caps w:val="0"/>
          <w:color w:val="222222"/>
          <w:spacing w:val="7"/>
          <w:sz w:val="28"/>
          <w:szCs w:val="28"/>
          <w:shd w:val="clear" w:fill="FFFFFF"/>
        </w:rPr>
        <w:t>类或其它类的重整投资方案。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3、重整投资方案（续</w:t>
      </w:r>
      <w:r>
        <w:rPr>
          <w:rFonts w:hint="eastAsia" w:ascii="宋体" w:hAnsi="宋体" w:eastAsia="宋体" w:cs="宋体"/>
          <w:i w:val="0"/>
          <w:iCs w:val="0"/>
          <w:caps w:val="0"/>
          <w:color w:val="222222"/>
          <w:spacing w:val="7"/>
          <w:sz w:val="28"/>
          <w:szCs w:val="28"/>
          <w:shd w:val="clear" w:fill="FFFFFF"/>
          <w:lang w:val="en-US" w:eastAsia="zh-CN"/>
        </w:rPr>
        <w:t>营</w:t>
      </w:r>
      <w:r>
        <w:rPr>
          <w:rFonts w:hint="eastAsia" w:ascii="宋体" w:hAnsi="宋体" w:eastAsia="宋体" w:cs="宋体"/>
          <w:i w:val="0"/>
          <w:iCs w:val="0"/>
          <w:caps w:val="0"/>
          <w:color w:val="222222"/>
          <w:spacing w:val="7"/>
          <w:sz w:val="28"/>
          <w:szCs w:val="28"/>
          <w:shd w:val="clear" w:fill="FFFFFF"/>
        </w:rPr>
        <w:t>类）应当包括续</w:t>
      </w:r>
      <w:r>
        <w:rPr>
          <w:rFonts w:hint="eastAsia" w:ascii="宋体" w:hAnsi="宋体" w:eastAsia="宋体" w:cs="宋体"/>
          <w:i w:val="0"/>
          <w:iCs w:val="0"/>
          <w:caps w:val="0"/>
          <w:color w:val="222222"/>
          <w:spacing w:val="7"/>
          <w:sz w:val="28"/>
          <w:szCs w:val="28"/>
          <w:shd w:val="clear" w:fill="FFFFFF"/>
          <w:lang w:val="en-US" w:eastAsia="zh-CN"/>
        </w:rPr>
        <w:t>营</w:t>
      </w:r>
      <w:r>
        <w:rPr>
          <w:rFonts w:hint="eastAsia" w:ascii="宋体" w:hAnsi="宋体" w:eastAsia="宋体" w:cs="宋体"/>
          <w:i w:val="0"/>
          <w:iCs w:val="0"/>
          <w:caps w:val="0"/>
          <w:color w:val="222222"/>
          <w:spacing w:val="7"/>
          <w:sz w:val="28"/>
          <w:szCs w:val="28"/>
          <w:shd w:val="clear" w:fill="FFFFFF"/>
        </w:rPr>
        <w:t>资金来源、续</w:t>
      </w:r>
      <w:r>
        <w:rPr>
          <w:rFonts w:hint="eastAsia" w:ascii="宋体" w:hAnsi="宋体" w:eastAsia="宋体" w:cs="宋体"/>
          <w:i w:val="0"/>
          <w:iCs w:val="0"/>
          <w:caps w:val="0"/>
          <w:color w:val="222222"/>
          <w:spacing w:val="7"/>
          <w:sz w:val="28"/>
          <w:szCs w:val="28"/>
          <w:shd w:val="clear" w:fill="FFFFFF"/>
          <w:lang w:val="en-US" w:eastAsia="zh-CN"/>
        </w:rPr>
        <w:t>营</w:t>
      </w:r>
      <w:r>
        <w:rPr>
          <w:rFonts w:hint="eastAsia" w:ascii="宋体" w:hAnsi="宋体" w:eastAsia="宋体" w:cs="宋体"/>
          <w:i w:val="0"/>
          <w:iCs w:val="0"/>
          <w:caps w:val="0"/>
          <w:color w:val="222222"/>
          <w:spacing w:val="7"/>
          <w:sz w:val="28"/>
          <w:szCs w:val="28"/>
          <w:shd w:val="clear" w:fill="FFFFFF"/>
        </w:rPr>
        <w:t>经营方案、债权调整、债权清偿等。重整投资方案（股权类或其它类）应当包括重整资金来源、清偿资金支付周期、出资人权益调整、债权调整、债权清偿及后续经营方案等。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若有一家以上的意向重整投资人向管理人提交《重整投资方案》的，管理人应在2023年</w:t>
      </w:r>
      <w:r>
        <w:rPr>
          <w:rFonts w:hint="eastAsia" w:ascii="宋体" w:hAnsi="宋体" w:eastAsia="宋体" w:cs="宋体"/>
          <w:i w:val="0"/>
          <w:iCs w:val="0"/>
          <w:caps w:val="0"/>
          <w:color w:val="222222"/>
          <w:spacing w:val="7"/>
          <w:sz w:val="28"/>
          <w:szCs w:val="28"/>
          <w:shd w:val="clear" w:fill="FFFFFF"/>
          <w:lang w:val="en-US" w:eastAsia="zh-CN"/>
        </w:rPr>
        <w:t>12</w:t>
      </w:r>
      <w:r>
        <w:rPr>
          <w:rFonts w:hint="eastAsia" w:ascii="宋体" w:hAnsi="宋体" w:eastAsia="宋体" w:cs="宋体"/>
          <w:i w:val="0"/>
          <w:iCs w:val="0"/>
          <w:caps w:val="0"/>
          <w:color w:val="222222"/>
          <w:spacing w:val="7"/>
          <w:sz w:val="28"/>
          <w:szCs w:val="28"/>
          <w:shd w:val="clear" w:fill="FFFFFF"/>
        </w:rPr>
        <w:t>月</w:t>
      </w:r>
      <w:r>
        <w:rPr>
          <w:rFonts w:hint="eastAsia" w:ascii="宋体" w:hAnsi="宋体" w:eastAsia="宋体" w:cs="宋体"/>
          <w:i w:val="0"/>
          <w:iCs w:val="0"/>
          <w:caps w:val="0"/>
          <w:color w:val="222222"/>
          <w:spacing w:val="7"/>
          <w:sz w:val="28"/>
          <w:szCs w:val="28"/>
          <w:shd w:val="clear" w:fill="FFFFFF"/>
          <w:lang w:val="en-US" w:eastAsia="zh-CN"/>
        </w:rPr>
        <w:t>15</w:t>
      </w:r>
      <w:r>
        <w:rPr>
          <w:rFonts w:hint="eastAsia" w:ascii="宋体" w:hAnsi="宋体" w:eastAsia="宋体" w:cs="宋体"/>
          <w:i w:val="0"/>
          <w:iCs w:val="0"/>
          <w:caps w:val="0"/>
          <w:color w:val="222222"/>
          <w:spacing w:val="7"/>
          <w:sz w:val="28"/>
          <w:szCs w:val="28"/>
          <w:shd w:val="clear" w:fill="FFFFFF"/>
        </w:rPr>
        <w:t>日前将《重整投资方案》报债权人</w:t>
      </w:r>
      <w:r>
        <w:rPr>
          <w:rFonts w:hint="eastAsia" w:ascii="宋体" w:hAnsi="宋体" w:eastAsia="宋体" w:cs="宋体"/>
          <w:i w:val="0"/>
          <w:iCs w:val="0"/>
          <w:caps w:val="0"/>
          <w:color w:val="222222"/>
          <w:spacing w:val="7"/>
          <w:sz w:val="28"/>
          <w:szCs w:val="28"/>
          <w:shd w:val="clear" w:fill="FFFFFF"/>
          <w:lang w:val="en-US" w:eastAsia="zh-CN"/>
        </w:rPr>
        <w:t>会议</w:t>
      </w:r>
      <w:r>
        <w:rPr>
          <w:rFonts w:hint="eastAsia" w:ascii="宋体" w:hAnsi="宋体" w:eastAsia="宋体" w:cs="宋体"/>
          <w:i w:val="0"/>
          <w:iCs w:val="0"/>
          <w:caps w:val="0"/>
          <w:color w:val="222222"/>
          <w:spacing w:val="7"/>
          <w:sz w:val="28"/>
          <w:szCs w:val="28"/>
          <w:shd w:val="clear" w:fill="FFFFFF"/>
        </w:rPr>
        <w:t>，由其选择最优的《重整投资方案》。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4、</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公司债权人</w:t>
      </w:r>
      <w:r>
        <w:rPr>
          <w:rFonts w:hint="eastAsia" w:ascii="宋体" w:hAnsi="宋体" w:eastAsia="宋体" w:cs="宋体"/>
          <w:i w:val="0"/>
          <w:iCs w:val="0"/>
          <w:caps w:val="0"/>
          <w:color w:val="222222"/>
          <w:spacing w:val="7"/>
          <w:sz w:val="28"/>
          <w:szCs w:val="28"/>
          <w:shd w:val="clear" w:fill="FFFFFF"/>
          <w:lang w:val="en-US" w:eastAsia="zh-CN"/>
        </w:rPr>
        <w:t>会议</w:t>
      </w:r>
      <w:r>
        <w:rPr>
          <w:rFonts w:hint="eastAsia" w:ascii="宋体" w:hAnsi="宋体" w:eastAsia="宋体" w:cs="宋体"/>
          <w:i w:val="0"/>
          <w:iCs w:val="0"/>
          <w:caps w:val="0"/>
          <w:color w:val="222222"/>
          <w:spacing w:val="7"/>
          <w:sz w:val="28"/>
          <w:szCs w:val="28"/>
          <w:shd w:val="clear" w:fill="FFFFFF"/>
        </w:rPr>
        <w:t>选定重整投资人及《重整投资方案》后，管理人将以</w:t>
      </w:r>
      <w:r>
        <w:rPr>
          <w:rFonts w:hint="eastAsia" w:ascii="宋体" w:hAnsi="宋体" w:eastAsia="宋体" w:cs="宋体"/>
          <w:i w:val="0"/>
          <w:iCs w:val="0"/>
          <w:caps w:val="0"/>
          <w:color w:val="222222"/>
          <w:spacing w:val="7"/>
          <w:sz w:val="28"/>
          <w:szCs w:val="28"/>
          <w:shd w:val="clear" w:fill="FFFFFF"/>
          <w:lang w:val="en-US" w:eastAsia="zh-CN"/>
        </w:rPr>
        <w:t>明康</w:t>
      </w:r>
      <w:r>
        <w:rPr>
          <w:rFonts w:hint="eastAsia" w:ascii="宋体" w:hAnsi="宋体" w:eastAsia="宋体" w:cs="宋体"/>
          <w:i w:val="0"/>
          <w:iCs w:val="0"/>
          <w:caps w:val="0"/>
          <w:color w:val="222222"/>
          <w:spacing w:val="7"/>
          <w:sz w:val="28"/>
          <w:szCs w:val="28"/>
          <w:shd w:val="clear" w:fill="FFFFFF"/>
        </w:rPr>
        <w:t>公司名义向法院申请将破产清算程序转为重整程序。而后召开债权人会议审议、表决根据《重整投资方案》制定的《重整计划草案》。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5、若意向重整投资人的《重整投资方案》未被选中，或《重整计划草案》经债权人会议表决未通过，或者表决通过后未能得到法院批准的，则管理人将在10日内退还</w:t>
      </w:r>
      <w:r>
        <w:rPr>
          <w:rFonts w:hint="eastAsia" w:ascii="宋体" w:hAnsi="宋体" w:eastAsia="宋体" w:cs="宋体"/>
          <w:i w:val="0"/>
          <w:iCs w:val="0"/>
          <w:caps w:val="0"/>
          <w:color w:val="222222"/>
          <w:spacing w:val="7"/>
          <w:sz w:val="28"/>
          <w:szCs w:val="28"/>
          <w:shd w:val="clear" w:fill="FFFFFF"/>
          <w:lang w:val="en-US" w:eastAsia="zh-CN"/>
        </w:rPr>
        <w:t>100</w:t>
      </w:r>
      <w:r>
        <w:rPr>
          <w:rFonts w:hint="eastAsia" w:ascii="宋体" w:hAnsi="宋体" w:eastAsia="宋体" w:cs="宋体"/>
          <w:i w:val="0"/>
          <w:iCs w:val="0"/>
          <w:caps w:val="0"/>
          <w:color w:val="222222"/>
          <w:spacing w:val="7"/>
          <w:sz w:val="28"/>
          <w:szCs w:val="28"/>
          <w:shd w:val="clear" w:fill="FFFFFF"/>
        </w:rPr>
        <w:t>万元重整保证金（不计利息）。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222222"/>
          <w:spacing w:val="7"/>
          <w:sz w:val="28"/>
          <w:szCs w:val="28"/>
        </w:rPr>
      </w:pPr>
      <w:r>
        <w:rPr>
          <w:rFonts w:hint="eastAsia" w:ascii="宋体" w:hAnsi="宋体" w:eastAsia="宋体" w:cs="宋体"/>
          <w:i w:val="0"/>
          <w:iCs w:val="0"/>
          <w:caps w:val="0"/>
          <w:color w:val="222222"/>
          <w:spacing w:val="7"/>
          <w:sz w:val="28"/>
          <w:szCs w:val="28"/>
          <w:shd w:val="clear" w:fill="FFFFFF"/>
        </w:rPr>
        <w:t>6、若《重整计划草案》获得债权人会议表决通过并得到法院批准执行或《重整计划草案》虽未获得债权人会议表决通过但却得到法院强制批准执行的，但意向重整投资人未能按照本招募公告和《重整计划草案》履行相关义务的，</w:t>
      </w:r>
      <w:r>
        <w:rPr>
          <w:rFonts w:hint="eastAsia" w:ascii="宋体" w:hAnsi="宋体" w:eastAsia="宋体" w:cs="宋体"/>
          <w:i w:val="0"/>
          <w:iCs w:val="0"/>
          <w:caps w:val="0"/>
          <w:color w:val="222222"/>
          <w:spacing w:val="7"/>
          <w:sz w:val="28"/>
          <w:szCs w:val="28"/>
          <w:shd w:val="clear" w:fill="FFFFFF"/>
          <w:lang w:val="en-US" w:eastAsia="zh-CN"/>
        </w:rPr>
        <w:t>100</w:t>
      </w:r>
      <w:r>
        <w:rPr>
          <w:rFonts w:hint="eastAsia" w:ascii="宋体" w:hAnsi="宋体" w:eastAsia="宋体" w:cs="宋体"/>
          <w:i w:val="0"/>
          <w:iCs w:val="0"/>
          <w:caps w:val="0"/>
          <w:color w:val="222222"/>
          <w:spacing w:val="7"/>
          <w:sz w:val="28"/>
          <w:szCs w:val="28"/>
          <w:shd w:val="clear" w:fill="FFFFFF"/>
        </w:rPr>
        <w:t>万元重整保证金予以没收。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588" w:firstLineChars="200"/>
        <w:jc w:val="both"/>
        <w:rPr>
          <w:rFonts w:hint="eastAsia" w:ascii="宋体" w:hAnsi="宋体" w:eastAsia="宋体" w:cs="宋体"/>
          <w:i w:val="0"/>
          <w:iCs w:val="0"/>
          <w:caps w:val="0"/>
          <w:color w:val="222222"/>
          <w:spacing w:val="7"/>
          <w:sz w:val="28"/>
          <w:szCs w:val="28"/>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588" w:firstLineChars="200"/>
        <w:jc w:val="both"/>
        <w:rPr>
          <w:rFonts w:hint="eastAsia" w:ascii="宋体" w:hAnsi="宋体" w:eastAsia="宋体" w:cs="宋体"/>
          <w:i w:val="0"/>
          <w:iCs w:val="0"/>
          <w:caps w:val="0"/>
          <w:color w:val="222222"/>
          <w:spacing w:val="7"/>
          <w:sz w:val="28"/>
          <w:szCs w:val="28"/>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588" w:firstLineChars="200"/>
        <w:jc w:val="both"/>
        <w:rPr>
          <w:rFonts w:hint="eastAsia"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lang w:val="en-US" w:eastAsia="zh-CN"/>
        </w:rPr>
        <w:t xml:space="preserve">                  扬州明康眼科医院有限公司管理人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right="0"/>
        <w:jc w:val="both"/>
        <w:rPr>
          <w:rFonts w:hint="default" w:ascii="宋体" w:hAnsi="宋体" w:eastAsia="宋体" w:cs="宋体"/>
          <w:i w:val="0"/>
          <w:iCs w:val="0"/>
          <w:caps w:val="0"/>
          <w:color w:val="222222"/>
          <w:spacing w:val="7"/>
          <w:sz w:val="28"/>
          <w:szCs w:val="28"/>
          <w:shd w:val="clear" w:fill="FFFFFF"/>
          <w:lang w:val="en-US" w:eastAsia="zh-CN"/>
        </w:rPr>
      </w:pPr>
      <w:r>
        <w:rPr>
          <w:rFonts w:hint="eastAsia" w:ascii="宋体" w:hAnsi="宋体" w:eastAsia="宋体" w:cs="宋体"/>
          <w:i w:val="0"/>
          <w:iCs w:val="0"/>
          <w:caps w:val="0"/>
          <w:color w:val="222222"/>
          <w:spacing w:val="7"/>
          <w:sz w:val="28"/>
          <w:szCs w:val="28"/>
          <w:shd w:val="clear" w:fill="FFFFFF"/>
          <w:lang w:val="en-US" w:eastAsia="zh-CN"/>
        </w:rPr>
        <w:t xml:space="preserve">                           2023年11月3日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zk5YmQzNmY3NjIwZDdhYjExZTIyYjFlZTA2YjIifQ=="/>
  </w:docVars>
  <w:rsids>
    <w:rsidRoot w:val="3ABB3020"/>
    <w:rsid w:val="05D16B08"/>
    <w:rsid w:val="15170B31"/>
    <w:rsid w:val="1E751F43"/>
    <w:rsid w:val="349D7CA1"/>
    <w:rsid w:val="3ABB3020"/>
    <w:rsid w:val="7FB57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2968</Words>
  <Characters>3115</Characters>
  <Lines>0</Lines>
  <Paragraphs>0</Paragraphs>
  <TotalTime>18</TotalTime>
  <ScaleCrop>false</ScaleCrop>
  <LinksUpToDate>false</LinksUpToDate>
  <CharactersWithSpaces>3185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2023-02-19T08:56:00Z</dcterms:created>
  <dc:creator>zhou</dc:creator>
  <cp:lastModifiedBy>王瑞辰</cp:lastModifiedBy>
  <dcterms:modified xsi:type="dcterms:W3CDTF">2023-11-03T08:36:57Z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59C4F19A077F4EFAB421351323E51F0B</vt:lpwstr>
  </property>
</Properties>
</file>