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6CD39" w14:textId="712DC095" w:rsidR="000A271A" w:rsidRPr="005F235A" w:rsidRDefault="00CE0D12" w:rsidP="007F52CB">
      <w:pPr>
        <w:pStyle w:val="3"/>
        <w:spacing w:before="240" w:after="240"/>
        <w:rPr>
          <w:sz w:val="36"/>
          <w:szCs w:val="36"/>
        </w:rPr>
      </w:pPr>
      <w:r w:rsidRPr="005F235A">
        <w:rPr>
          <w:sz w:val="36"/>
          <w:szCs w:val="36"/>
        </w:rPr>
        <w:t>广东榕泰实业股份有限公司</w:t>
      </w:r>
      <w:proofErr w:type="gramStart"/>
      <w:r w:rsidRPr="005F235A">
        <w:rPr>
          <w:sz w:val="36"/>
          <w:szCs w:val="36"/>
        </w:rPr>
        <w:t>重整案</w:t>
      </w:r>
      <w:proofErr w:type="gramEnd"/>
      <w:r w:rsidRPr="005F235A">
        <w:rPr>
          <w:sz w:val="36"/>
          <w:szCs w:val="36"/>
        </w:rPr>
        <w:br/>
        <w:t>债权申报指引</w:t>
      </w:r>
    </w:p>
    <w:p w14:paraId="3531DED2" w14:textId="16ABAE4E" w:rsidR="005F73EB" w:rsidRPr="005F73EB" w:rsidRDefault="005F73EB" w:rsidP="005F235A">
      <w:pPr>
        <w:pStyle w:val="1"/>
        <w:spacing w:beforeLines="50" w:before="120" w:afterLines="50" w:after="120" w:line="560" w:lineRule="exact"/>
        <w:ind w:left="218"/>
        <w:rPr>
          <w:rFonts w:ascii="仿宋" w:eastAsia="仿宋" w:hAnsi="仿宋"/>
        </w:rPr>
      </w:pPr>
      <w:r w:rsidRPr="005F73EB">
        <w:rPr>
          <w:rFonts w:ascii="仿宋" w:eastAsia="仿宋" w:hAnsi="仿宋" w:hint="eastAsia"/>
        </w:rPr>
        <w:t>广东榕泰实业股份有限公司债权人：</w:t>
      </w:r>
    </w:p>
    <w:p w14:paraId="140FDCF8" w14:textId="6CA45828" w:rsidR="000A271A" w:rsidRPr="00166B7A" w:rsidRDefault="001E4B5F"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2023</w:t>
      </w:r>
      <w:r w:rsidRPr="00166B7A">
        <w:rPr>
          <w:rFonts w:ascii="仿宋" w:eastAsia="仿宋" w:hAnsi="仿宋"/>
          <w:spacing w:val="-13"/>
        </w:rPr>
        <w:t>年</w:t>
      </w:r>
      <w:r>
        <w:rPr>
          <w:rFonts w:ascii="仿宋" w:eastAsia="仿宋" w:hAnsi="仿宋"/>
        </w:rPr>
        <w:t>11</w:t>
      </w:r>
      <w:r w:rsidRPr="00166B7A">
        <w:rPr>
          <w:rFonts w:ascii="仿宋" w:eastAsia="仿宋" w:hAnsi="仿宋"/>
          <w:spacing w:val="-11"/>
        </w:rPr>
        <w:t>月</w:t>
      </w:r>
      <w:r>
        <w:rPr>
          <w:rFonts w:ascii="仿宋" w:eastAsia="仿宋" w:hAnsi="仿宋"/>
        </w:rPr>
        <w:t>24</w:t>
      </w:r>
      <w:r w:rsidRPr="00166B7A">
        <w:rPr>
          <w:rFonts w:ascii="仿宋" w:eastAsia="仿宋" w:hAnsi="仿宋"/>
        </w:rPr>
        <w:t>日，</w:t>
      </w:r>
      <w:r w:rsidR="00CE0D12" w:rsidRPr="00166B7A">
        <w:rPr>
          <w:rFonts w:ascii="仿宋" w:eastAsia="仿宋" w:hAnsi="仿宋"/>
        </w:rPr>
        <w:t>揭阳市中级人民法院</w:t>
      </w:r>
      <w:r w:rsidRPr="00166B7A">
        <w:rPr>
          <w:rFonts w:ascii="仿宋" w:eastAsia="仿宋" w:hAnsi="仿宋"/>
        </w:rPr>
        <w:t>（以下简称“</w:t>
      </w:r>
      <w:r w:rsidR="00CE0D12" w:rsidRPr="00166B7A">
        <w:rPr>
          <w:rFonts w:ascii="仿宋" w:eastAsia="仿宋" w:hAnsi="仿宋"/>
        </w:rPr>
        <w:t>揭阳中院</w:t>
      </w:r>
      <w:r w:rsidRPr="00166B7A">
        <w:rPr>
          <w:rFonts w:ascii="仿宋" w:eastAsia="仿宋" w:hAnsi="仿宋"/>
        </w:rPr>
        <w:t>”）</w:t>
      </w:r>
      <w:r>
        <w:rPr>
          <w:rFonts w:ascii="仿宋" w:eastAsia="仿宋" w:hAnsi="仿宋" w:hint="eastAsia"/>
        </w:rPr>
        <w:t>裁定受理</w:t>
      </w:r>
      <w:r w:rsidR="00CE0D12" w:rsidRPr="00166B7A">
        <w:rPr>
          <w:rFonts w:ascii="仿宋" w:eastAsia="仿宋" w:hAnsi="仿宋"/>
        </w:rPr>
        <w:t>广东榕泰实业股份有限公司</w:t>
      </w:r>
      <w:r w:rsidRPr="00166B7A">
        <w:rPr>
          <w:rFonts w:ascii="仿宋" w:eastAsia="仿宋" w:hAnsi="仿宋"/>
        </w:rPr>
        <w:t>（以下简称“</w:t>
      </w:r>
      <w:r w:rsidR="000E0A8B" w:rsidRPr="00166B7A">
        <w:rPr>
          <w:rFonts w:ascii="仿宋" w:eastAsia="仿宋" w:hAnsi="仿宋"/>
        </w:rPr>
        <w:t>广东榕泰</w:t>
      </w:r>
      <w:r w:rsidRPr="00166B7A">
        <w:rPr>
          <w:rFonts w:ascii="仿宋" w:eastAsia="仿宋" w:hAnsi="仿宋"/>
        </w:rPr>
        <w:t>”）</w:t>
      </w:r>
      <w:r>
        <w:rPr>
          <w:rFonts w:ascii="仿宋" w:eastAsia="仿宋" w:hAnsi="仿宋" w:hint="eastAsia"/>
          <w:szCs w:val="32"/>
        </w:rPr>
        <w:t>重整一案</w:t>
      </w:r>
      <w:r w:rsidRPr="00166B7A">
        <w:rPr>
          <w:rFonts w:ascii="仿宋" w:eastAsia="仿宋" w:hAnsi="仿宋"/>
        </w:rPr>
        <w:t>，并</w:t>
      </w:r>
      <w:r>
        <w:rPr>
          <w:rFonts w:ascii="仿宋" w:eastAsia="仿宋" w:hAnsi="仿宋" w:hint="eastAsia"/>
          <w:szCs w:val="32"/>
        </w:rPr>
        <w:t>于同日</w:t>
      </w:r>
      <w:r w:rsidRPr="00166B7A">
        <w:rPr>
          <w:rFonts w:ascii="仿宋" w:eastAsia="仿宋" w:hAnsi="仿宋"/>
        </w:rPr>
        <w:t>指定</w:t>
      </w:r>
      <w:r w:rsidR="000E0A8B" w:rsidRPr="00166B7A">
        <w:rPr>
          <w:rFonts w:ascii="仿宋" w:eastAsia="仿宋" w:hAnsi="仿宋" w:hint="eastAsia"/>
        </w:rPr>
        <w:t>深圳诚信会计师事务所（特殊普通合伙）、</w:t>
      </w:r>
      <w:r w:rsidR="003B2F3A">
        <w:rPr>
          <w:rFonts w:ascii="仿宋" w:eastAsia="仿宋" w:hAnsi="仿宋" w:hint="eastAsia"/>
        </w:rPr>
        <w:t>君合律师事务所</w:t>
      </w:r>
      <w:r w:rsidR="000E0A8B" w:rsidRPr="00166B7A">
        <w:rPr>
          <w:rFonts w:ascii="仿宋" w:eastAsia="仿宋" w:hAnsi="仿宋" w:hint="eastAsia"/>
        </w:rPr>
        <w:t>担任</w:t>
      </w:r>
      <w:r>
        <w:rPr>
          <w:rFonts w:ascii="仿宋" w:eastAsia="仿宋" w:hAnsi="仿宋" w:hint="eastAsia"/>
          <w:szCs w:val="32"/>
        </w:rPr>
        <w:t>广东</w:t>
      </w:r>
      <w:proofErr w:type="gramStart"/>
      <w:r>
        <w:rPr>
          <w:rFonts w:ascii="仿宋" w:eastAsia="仿宋" w:hAnsi="仿宋" w:hint="eastAsia"/>
          <w:szCs w:val="32"/>
        </w:rPr>
        <w:t>榕泰</w:t>
      </w:r>
      <w:r w:rsidRPr="008C024A">
        <w:rPr>
          <w:rFonts w:ascii="仿宋" w:eastAsia="仿宋" w:hAnsi="仿宋" w:hint="eastAsia"/>
          <w:szCs w:val="32"/>
        </w:rPr>
        <w:t>管理</w:t>
      </w:r>
      <w:proofErr w:type="gramEnd"/>
      <w:r w:rsidRPr="008C024A">
        <w:rPr>
          <w:rFonts w:ascii="仿宋" w:eastAsia="仿宋" w:hAnsi="仿宋" w:hint="eastAsia"/>
          <w:szCs w:val="32"/>
        </w:rPr>
        <w:t>人</w:t>
      </w:r>
      <w:r w:rsidRPr="00166B7A">
        <w:rPr>
          <w:rFonts w:ascii="仿宋" w:eastAsia="仿宋" w:hAnsi="仿宋"/>
        </w:rPr>
        <w:t>（以下简称“</w:t>
      </w:r>
      <w:r w:rsidR="003B2F3A">
        <w:rPr>
          <w:rFonts w:ascii="仿宋" w:eastAsia="仿宋" w:hAnsi="仿宋"/>
        </w:rPr>
        <w:t>管理人</w:t>
      </w:r>
      <w:r w:rsidRPr="00166B7A">
        <w:rPr>
          <w:rFonts w:ascii="仿宋" w:eastAsia="仿宋" w:hAnsi="仿宋"/>
        </w:rPr>
        <w:t>”），具体负责开展各项工作。为明确债权申报有关事项，帮助各位债权人顺利申报债权，</w:t>
      </w:r>
      <w:r w:rsidR="003B2F3A">
        <w:rPr>
          <w:rFonts w:ascii="仿宋" w:eastAsia="仿宋" w:hAnsi="仿宋"/>
        </w:rPr>
        <w:t>管理人</w:t>
      </w:r>
      <w:r w:rsidRPr="00166B7A">
        <w:rPr>
          <w:rFonts w:ascii="仿宋" w:eastAsia="仿宋" w:hAnsi="仿宋"/>
        </w:rPr>
        <w:t>特就债权申报事项作如下指引。</w:t>
      </w:r>
    </w:p>
    <w:p w14:paraId="7F4F1C4A"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一、债权申报登记负责主体</w:t>
      </w:r>
    </w:p>
    <w:p w14:paraId="483FA683" w14:textId="77D6F5D5" w:rsidR="000A271A" w:rsidRPr="00166B7A" w:rsidRDefault="003B2F3A" w:rsidP="005F235A">
      <w:pPr>
        <w:pStyle w:val="a3"/>
        <w:spacing w:beforeLines="50" w:before="120" w:afterLines="50" w:after="120" w:line="560" w:lineRule="exact"/>
        <w:ind w:left="218" w:right="373" w:firstLine="559"/>
        <w:jc w:val="both"/>
        <w:rPr>
          <w:rFonts w:ascii="仿宋" w:eastAsia="仿宋" w:hAnsi="仿宋"/>
        </w:rPr>
      </w:pPr>
      <w:r>
        <w:rPr>
          <w:rFonts w:ascii="仿宋" w:eastAsia="仿宋" w:hAnsi="仿宋"/>
        </w:rPr>
        <w:t>管理人</w:t>
      </w:r>
      <w:r w:rsidRPr="00166B7A">
        <w:rPr>
          <w:rFonts w:ascii="仿宋" w:eastAsia="仿宋" w:hAnsi="仿宋"/>
        </w:rPr>
        <w:t>是负责本次债权申报和审查工作的唯一法定主体，若债权人向</w:t>
      </w:r>
      <w:r w:rsidR="000E0A8B" w:rsidRPr="00166B7A">
        <w:rPr>
          <w:rFonts w:ascii="仿宋" w:eastAsia="仿宋" w:hAnsi="仿宋"/>
        </w:rPr>
        <w:t>广东</w:t>
      </w:r>
      <w:proofErr w:type="gramStart"/>
      <w:r w:rsidR="000E0A8B" w:rsidRPr="00166B7A">
        <w:rPr>
          <w:rFonts w:ascii="仿宋" w:eastAsia="仿宋" w:hAnsi="仿宋"/>
        </w:rPr>
        <w:t>榕</w:t>
      </w:r>
      <w:proofErr w:type="gramEnd"/>
      <w:r w:rsidR="000E0A8B" w:rsidRPr="00166B7A">
        <w:rPr>
          <w:rFonts w:ascii="仿宋" w:eastAsia="仿宋" w:hAnsi="仿宋"/>
        </w:rPr>
        <w:t>泰</w:t>
      </w:r>
      <w:r w:rsidRPr="00166B7A">
        <w:rPr>
          <w:rFonts w:ascii="仿宋" w:eastAsia="仿宋" w:hAnsi="仿宋"/>
        </w:rPr>
        <w:t>、</w:t>
      </w:r>
      <w:r w:rsidR="00CE0D12" w:rsidRPr="00166B7A">
        <w:rPr>
          <w:rFonts w:ascii="仿宋" w:eastAsia="仿宋" w:hAnsi="仿宋"/>
        </w:rPr>
        <w:t>揭阳中院</w:t>
      </w:r>
      <w:r w:rsidRPr="00166B7A">
        <w:rPr>
          <w:rFonts w:ascii="仿宋" w:eastAsia="仿宋" w:hAnsi="仿宋"/>
        </w:rPr>
        <w:t>等其他主体申报债权，将被视为无效申报，请各位债权人按照本指引向</w:t>
      </w:r>
      <w:r>
        <w:rPr>
          <w:rFonts w:ascii="仿宋" w:eastAsia="仿宋" w:hAnsi="仿宋"/>
        </w:rPr>
        <w:t>管理人</w:t>
      </w:r>
      <w:r w:rsidRPr="00166B7A">
        <w:rPr>
          <w:rFonts w:ascii="仿宋" w:eastAsia="仿宋" w:hAnsi="仿宋"/>
        </w:rPr>
        <w:t>申报债权。</w:t>
      </w:r>
    </w:p>
    <w:p w14:paraId="4CE3D6FE"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二、债权申报主体</w:t>
      </w:r>
    </w:p>
    <w:p w14:paraId="70CF494A" w14:textId="0CC76B7E"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截至</w:t>
      </w:r>
      <w:r w:rsidR="00CE0D12" w:rsidRPr="00166B7A">
        <w:rPr>
          <w:rFonts w:ascii="仿宋" w:eastAsia="仿宋" w:hAnsi="仿宋"/>
        </w:rPr>
        <w:t>揭阳中院</w:t>
      </w:r>
      <w:r w:rsidR="001E4B5F">
        <w:rPr>
          <w:rFonts w:ascii="仿宋" w:eastAsia="仿宋" w:hAnsi="仿宋" w:hint="eastAsia"/>
        </w:rPr>
        <w:t>裁定受理广东</w:t>
      </w:r>
      <w:proofErr w:type="gramStart"/>
      <w:r w:rsidR="001E4B5F">
        <w:rPr>
          <w:rFonts w:ascii="仿宋" w:eastAsia="仿宋" w:hAnsi="仿宋" w:hint="eastAsia"/>
        </w:rPr>
        <w:t>榕</w:t>
      </w:r>
      <w:proofErr w:type="gramEnd"/>
      <w:r w:rsidR="001E4B5F">
        <w:rPr>
          <w:rFonts w:ascii="仿宋" w:eastAsia="仿宋" w:hAnsi="仿宋" w:hint="eastAsia"/>
        </w:rPr>
        <w:t>泰</w:t>
      </w:r>
      <w:r w:rsidRPr="00166B7A">
        <w:rPr>
          <w:rFonts w:ascii="仿宋" w:eastAsia="仿宋" w:hAnsi="仿宋"/>
        </w:rPr>
        <w:t>重整之日（</w:t>
      </w:r>
      <w:r w:rsidR="001E4B5F" w:rsidRPr="00166B7A">
        <w:rPr>
          <w:rFonts w:ascii="仿宋" w:eastAsia="仿宋" w:hAnsi="仿宋"/>
        </w:rPr>
        <w:t>2023年</w:t>
      </w:r>
      <w:r w:rsidR="001E4B5F">
        <w:rPr>
          <w:rFonts w:ascii="仿宋" w:eastAsia="仿宋" w:hAnsi="仿宋"/>
        </w:rPr>
        <w:t>11</w:t>
      </w:r>
      <w:r w:rsidRPr="00166B7A">
        <w:rPr>
          <w:rFonts w:ascii="仿宋" w:eastAsia="仿宋" w:hAnsi="仿宋"/>
        </w:rPr>
        <w:t>月</w:t>
      </w:r>
      <w:r w:rsidR="001E4B5F">
        <w:rPr>
          <w:rFonts w:ascii="仿宋" w:eastAsia="仿宋" w:hAnsi="仿宋"/>
        </w:rPr>
        <w:t>24</w:t>
      </w:r>
      <w:r w:rsidRPr="00166B7A">
        <w:rPr>
          <w:rFonts w:ascii="仿宋" w:eastAsia="仿宋" w:hAnsi="仿宋"/>
        </w:rPr>
        <w:t>日），自然人、法人或其他组织，均可以向</w:t>
      </w:r>
      <w:r w:rsidR="003B2F3A">
        <w:rPr>
          <w:rFonts w:ascii="仿宋" w:eastAsia="仿宋" w:hAnsi="仿宋"/>
        </w:rPr>
        <w:t>管理人</w:t>
      </w:r>
      <w:r w:rsidRPr="00166B7A">
        <w:rPr>
          <w:rFonts w:ascii="仿宋" w:eastAsia="仿宋" w:hAnsi="仿宋"/>
        </w:rPr>
        <w:t>申报对</w:t>
      </w:r>
      <w:r w:rsidR="000E0A8B" w:rsidRPr="00166B7A">
        <w:rPr>
          <w:rFonts w:ascii="仿宋" w:eastAsia="仿宋" w:hAnsi="仿宋"/>
        </w:rPr>
        <w:t>广东</w:t>
      </w:r>
      <w:proofErr w:type="gramStart"/>
      <w:r w:rsidR="000E0A8B" w:rsidRPr="00166B7A">
        <w:rPr>
          <w:rFonts w:ascii="仿宋" w:eastAsia="仿宋" w:hAnsi="仿宋"/>
        </w:rPr>
        <w:t>榕</w:t>
      </w:r>
      <w:proofErr w:type="gramEnd"/>
      <w:r w:rsidR="000E0A8B" w:rsidRPr="00166B7A">
        <w:rPr>
          <w:rFonts w:ascii="仿宋" w:eastAsia="仿宋" w:hAnsi="仿宋"/>
        </w:rPr>
        <w:t>泰</w:t>
      </w:r>
      <w:r w:rsidRPr="00166B7A">
        <w:rPr>
          <w:rFonts w:ascii="仿宋" w:eastAsia="仿宋" w:hAnsi="仿宋"/>
        </w:rPr>
        <w:t>享有的截至</w:t>
      </w:r>
      <w:r w:rsidR="001E4B5F" w:rsidRPr="00166B7A">
        <w:rPr>
          <w:rFonts w:ascii="仿宋" w:eastAsia="仿宋" w:hAnsi="仿宋"/>
        </w:rPr>
        <w:t>2023年</w:t>
      </w:r>
      <w:r w:rsidR="001E4B5F">
        <w:rPr>
          <w:rFonts w:ascii="仿宋" w:eastAsia="仿宋" w:hAnsi="仿宋"/>
        </w:rPr>
        <w:t>11</w:t>
      </w:r>
      <w:r w:rsidRPr="00166B7A">
        <w:rPr>
          <w:rFonts w:ascii="仿宋" w:eastAsia="仿宋" w:hAnsi="仿宋"/>
        </w:rPr>
        <w:t>月</w:t>
      </w:r>
      <w:r w:rsidR="001E4B5F">
        <w:rPr>
          <w:rFonts w:ascii="仿宋" w:eastAsia="仿宋" w:hAnsi="仿宋"/>
        </w:rPr>
        <w:t>24</w:t>
      </w:r>
      <w:r w:rsidRPr="00166B7A">
        <w:rPr>
          <w:rFonts w:ascii="仿宋" w:eastAsia="仿宋" w:hAnsi="仿宋"/>
        </w:rPr>
        <w:t>日的债权。其中包括附条件、附期限的债权，已到期、未到期的债权，以及诉讼、仲裁未决的债权。法人或其他组织债权人，以下统称为“机构债权人”；自然人债权人，以下统称为“个人债权人”。</w:t>
      </w:r>
    </w:p>
    <w:p w14:paraId="158CF006"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三、债权申报期限</w:t>
      </w:r>
    </w:p>
    <w:p w14:paraId="5AE0C861" w14:textId="59FB8E88" w:rsidR="000A271A" w:rsidRDefault="00E62F0C" w:rsidP="005F235A">
      <w:pPr>
        <w:pStyle w:val="a3"/>
        <w:spacing w:beforeLines="50" w:before="120" w:afterLines="50" w:after="120" w:line="560" w:lineRule="exact"/>
        <w:ind w:rightChars="170" w:right="374" w:firstLineChars="200" w:firstLine="552"/>
        <w:jc w:val="both"/>
        <w:rPr>
          <w:rFonts w:ascii="仿宋" w:eastAsia="仿宋" w:hAnsi="仿宋"/>
        </w:rPr>
      </w:pPr>
      <w:r w:rsidRPr="00E62F0C">
        <w:rPr>
          <w:rFonts w:ascii="仿宋" w:eastAsia="仿宋" w:hAnsi="仿宋" w:hint="eastAsia"/>
          <w:spacing w:val="-4"/>
        </w:rPr>
        <w:t>广东</w:t>
      </w:r>
      <w:proofErr w:type="gramStart"/>
      <w:r w:rsidRPr="00E62F0C">
        <w:rPr>
          <w:rFonts w:ascii="仿宋" w:eastAsia="仿宋" w:hAnsi="仿宋" w:hint="eastAsia"/>
          <w:spacing w:val="-4"/>
        </w:rPr>
        <w:t>榕</w:t>
      </w:r>
      <w:proofErr w:type="gramEnd"/>
      <w:r w:rsidRPr="00E62F0C">
        <w:rPr>
          <w:rFonts w:ascii="仿宋" w:eastAsia="仿宋" w:hAnsi="仿宋" w:hint="eastAsia"/>
          <w:spacing w:val="-4"/>
        </w:rPr>
        <w:t>泰破产</w:t>
      </w:r>
      <w:proofErr w:type="gramStart"/>
      <w:r w:rsidRPr="00E62F0C">
        <w:rPr>
          <w:rFonts w:ascii="仿宋" w:eastAsia="仿宋" w:hAnsi="仿宋" w:hint="eastAsia"/>
          <w:spacing w:val="-4"/>
        </w:rPr>
        <w:t>重整案</w:t>
      </w:r>
      <w:proofErr w:type="gramEnd"/>
      <w:r w:rsidRPr="00C701DC">
        <w:rPr>
          <w:rFonts w:ascii="仿宋" w:eastAsia="仿宋" w:hAnsi="仿宋" w:hint="eastAsia"/>
          <w:b/>
          <w:bCs/>
          <w:spacing w:val="-4"/>
        </w:rPr>
        <w:t>申报债权时间为</w:t>
      </w:r>
      <w:r w:rsidRPr="00C701DC">
        <w:rPr>
          <w:rFonts w:ascii="仿宋" w:eastAsia="仿宋" w:hAnsi="仿宋"/>
          <w:b/>
          <w:bCs/>
          <w:spacing w:val="-4"/>
        </w:rPr>
        <w:t>2023年11月24日至2023年12月24日</w:t>
      </w:r>
      <w:r>
        <w:rPr>
          <w:rFonts w:ascii="仿宋" w:eastAsia="仿宋" w:hAnsi="仿宋" w:hint="eastAsia"/>
          <w:spacing w:val="-4"/>
        </w:rPr>
        <w:t>。</w:t>
      </w:r>
      <w:r w:rsidRPr="00166B7A">
        <w:rPr>
          <w:rFonts w:ascii="仿宋" w:eastAsia="仿宋" w:hAnsi="仿宋"/>
        </w:rPr>
        <w:t>为确保重整相关工作有序进行，请债权人在上述截止日期前完成债权申报。</w:t>
      </w:r>
      <w:r w:rsidRPr="00166B7A">
        <w:rPr>
          <w:rFonts w:ascii="仿宋" w:eastAsia="仿宋" w:hAnsi="仿宋"/>
        </w:rPr>
        <w:lastRenderedPageBreak/>
        <w:t>因本案债权情况复杂，如各债权人申报拖延，可能造成大量债权于申报截止日前集中申报，以致债权申报审查工作难以及时完成，进而影响到债权人表决权的行使。</w:t>
      </w:r>
    </w:p>
    <w:p w14:paraId="4F3D62A9" w14:textId="715D11CF" w:rsidR="001E4B5F" w:rsidRPr="005F235A" w:rsidRDefault="001E4B5F" w:rsidP="005F235A">
      <w:pPr>
        <w:pStyle w:val="a3"/>
        <w:spacing w:beforeLines="50" w:before="120" w:afterLines="50" w:after="120" w:line="560" w:lineRule="exact"/>
        <w:ind w:rightChars="170" w:right="374" w:firstLine="559"/>
        <w:jc w:val="both"/>
        <w:rPr>
          <w:rFonts w:ascii="仿宋" w:eastAsia="仿宋" w:hAnsi="仿宋"/>
          <w:b/>
          <w:bCs/>
        </w:rPr>
      </w:pPr>
      <w:r w:rsidRPr="005F235A">
        <w:rPr>
          <w:rFonts w:ascii="仿宋" w:eastAsia="仿宋" w:hAnsi="仿宋" w:hint="eastAsia"/>
          <w:b/>
          <w:bCs/>
        </w:rPr>
        <w:t>鉴于广东</w:t>
      </w:r>
      <w:proofErr w:type="gramStart"/>
      <w:r w:rsidRPr="005F235A">
        <w:rPr>
          <w:rFonts w:ascii="仿宋" w:eastAsia="仿宋" w:hAnsi="仿宋" w:hint="eastAsia"/>
          <w:b/>
          <w:bCs/>
        </w:rPr>
        <w:t>榕</w:t>
      </w:r>
      <w:proofErr w:type="gramEnd"/>
      <w:r w:rsidRPr="005F235A">
        <w:rPr>
          <w:rFonts w:ascii="仿宋" w:eastAsia="仿宋" w:hAnsi="仿宋" w:hint="eastAsia"/>
          <w:b/>
          <w:bCs/>
        </w:rPr>
        <w:t>泰已进行预重整，广东</w:t>
      </w:r>
      <w:proofErr w:type="gramStart"/>
      <w:r w:rsidRPr="005F235A">
        <w:rPr>
          <w:rFonts w:ascii="仿宋" w:eastAsia="仿宋" w:hAnsi="仿宋" w:hint="eastAsia"/>
          <w:b/>
          <w:bCs/>
        </w:rPr>
        <w:t>榕</w:t>
      </w:r>
      <w:proofErr w:type="gramEnd"/>
      <w:r w:rsidRPr="005F235A">
        <w:rPr>
          <w:rFonts w:ascii="仿宋" w:eastAsia="仿宋" w:hAnsi="仿宋" w:hint="eastAsia"/>
          <w:b/>
          <w:bCs/>
        </w:rPr>
        <w:t>泰的债权人，在预重整期间已申报的债权无需再申报，预重整管理人对法律关系成立与否、债权性质、债权本金的审查和确认在重整程序中同样适用。对于附息债权的利息计算，随时间变动需调整金额的，管理人将根据《</w:t>
      </w:r>
      <w:r>
        <w:rPr>
          <w:rFonts w:ascii="仿宋" w:eastAsia="仿宋" w:hAnsi="仿宋" w:hint="eastAsia"/>
          <w:b/>
          <w:bCs/>
        </w:rPr>
        <w:t>中华人民共和国</w:t>
      </w:r>
      <w:r w:rsidRPr="005F235A">
        <w:rPr>
          <w:rFonts w:ascii="仿宋" w:eastAsia="仿宋" w:hAnsi="仿宋" w:hint="eastAsia"/>
          <w:b/>
          <w:bCs/>
        </w:rPr>
        <w:t>企业破产法》第四十六条第二款的规定依法调整，债权人无需补充申报利息。预重整期间未申报债权的债权人可在重整程序中继续申报债权。</w:t>
      </w:r>
    </w:p>
    <w:p w14:paraId="0EDEE1A4"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四、债权申报方式及流程</w:t>
      </w:r>
    </w:p>
    <w:p w14:paraId="655451F5" w14:textId="3CEEB00C" w:rsidR="005F73EB" w:rsidRPr="005F73EB" w:rsidRDefault="005F73EB" w:rsidP="005F73EB">
      <w:pPr>
        <w:pStyle w:val="a3"/>
        <w:spacing w:beforeLines="50" w:before="120" w:afterLines="50" w:after="120" w:line="560" w:lineRule="exact"/>
        <w:ind w:left="218" w:right="373" w:firstLine="559"/>
        <w:jc w:val="both"/>
        <w:rPr>
          <w:rFonts w:ascii="仿宋" w:eastAsia="仿宋" w:hAnsi="仿宋"/>
        </w:rPr>
      </w:pPr>
      <w:r w:rsidRPr="005F73EB">
        <w:rPr>
          <w:rFonts w:ascii="仿宋" w:eastAsia="仿宋" w:hAnsi="仿宋" w:hint="eastAsia"/>
        </w:rPr>
        <w:t>广东</w:t>
      </w:r>
      <w:proofErr w:type="gramStart"/>
      <w:r w:rsidRPr="005F73EB">
        <w:rPr>
          <w:rFonts w:ascii="仿宋" w:eastAsia="仿宋" w:hAnsi="仿宋" w:hint="eastAsia"/>
        </w:rPr>
        <w:t>榕</w:t>
      </w:r>
      <w:proofErr w:type="gramEnd"/>
      <w:r w:rsidRPr="005F73EB">
        <w:rPr>
          <w:rFonts w:ascii="仿宋" w:eastAsia="仿宋" w:hAnsi="仿宋" w:hint="eastAsia"/>
        </w:rPr>
        <w:t>泰的债权人</w:t>
      </w:r>
      <w:r w:rsidR="00E62F0C">
        <w:rPr>
          <w:rFonts w:ascii="仿宋" w:eastAsia="仿宋" w:hAnsi="仿宋" w:hint="eastAsia"/>
        </w:rPr>
        <w:t>应在债权申报期限内，</w:t>
      </w:r>
      <w:r w:rsidRPr="005F73EB">
        <w:rPr>
          <w:rFonts w:ascii="仿宋" w:eastAsia="仿宋" w:hAnsi="仿宋"/>
        </w:rPr>
        <w:t>根据《广东榕泰实业股份有限公司重整案债权申报指引》（以下简称“《债权申报指引》”），以邮寄或现场申报方式向管理人申报债权，书面说明债权数额、有无财产担保及是否属于连带债权，并提供相关证据材料（申报材料一式两份）。</w:t>
      </w:r>
      <w:r w:rsidRPr="00166B7A">
        <w:rPr>
          <w:rFonts w:ascii="仿宋" w:eastAsia="仿宋" w:hAnsi="仿宋"/>
        </w:rPr>
        <w:t>为保障债权人合法权益，请各位债权人在进行申报前，仔细阅读本指引，了解债权申报的具体规范。</w:t>
      </w:r>
    </w:p>
    <w:p w14:paraId="6ED92208" w14:textId="77777777" w:rsidR="005F73EB" w:rsidRPr="005F73EB" w:rsidRDefault="005F73EB" w:rsidP="005F73EB">
      <w:pPr>
        <w:pStyle w:val="a3"/>
        <w:spacing w:beforeLines="50" w:before="120" w:afterLines="50" w:after="120" w:line="560" w:lineRule="exact"/>
        <w:ind w:left="218" w:right="373" w:firstLine="559"/>
        <w:jc w:val="both"/>
        <w:rPr>
          <w:rFonts w:ascii="仿宋" w:eastAsia="仿宋" w:hAnsi="仿宋"/>
        </w:rPr>
      </w:pPr>
      <w:r w:rsidRPr="005F73EB">
        <w:rPr>
          <w:rFonts w:ascii="仿宋" w:eastAsia="仿宋" w:hAnsi="仿宋" w:hint="eastAsia"/>
        </w:rPr>
        <w:t>地址：广东省揭阳市揭东经济试验区广东</w:t>
      </w:r>
      <w:proofErr w:type="gramStart"/>
      <w:r w:rsidRPr="005F73EB">
        <w:rPr>
          <w:rFonts w:ascii="仿宋" w:eastAsia="仿宋" w:hAnsi="仿宋" w:hint="eastAsia"/>
        </w:rPr>
        <w:t>榕</w:t>
      </w:r>
      <w:proofErr w:type="gramEnd"/>
      <w:r w:rsidRPr="005F73EB">
        <w:rPr>
          <w:rFonts w:ascii="仿宋" w:eastAsia="仿宋" w:hAnsi="仿宋" w:hint="eastAsia"/>
        </w:rPr>
        <w:t>泰</w:t>
      </w:r>
      <w:r w:rsidRPr="005F73EB">
        <w:rPr>
          <w:rFonts w:ascii="仿宋" w:eastAsia="仿宋" w:hAnsi="仿宋"/>
        </w:rPr>
        <w:t>1楼债权申报办公室；</w:t>
      </w:r>
    </w:p>
    <w:p w14:paraId="1AFB7AAE" w14:textId="77777777" w:rsidR="005F73EB" w:rsidRPr="005F73EB" w:rsidRDefault="005F73EB" w:rsidP="005F73EB">
      <w:pPr>
        <w:pStyle w:val="a3"/>
        <w:spacing w:beforeLines="50" w:before="120" w:afterLines="50" w:after="120" w:line="560" w:lineRule="exact"/>
        <w:ind w:left="218" w:right="373" w:firstLine="559"/>
        <w:jc w:val="both"/>
        <w:rPr>
          <w:rFonts w:ascii="仿宋" w:eastAsia="仿宋" w:hAnsi="仿宋"/>
        </w:rPr>
      </w:pPr>
      <w:r w:rsidRPr="005F73EB">
        <w:rPr>
          <w:rFonts w:ascii="仿宋" w:eastAsia="仿宋" w:hAnsi="仿宋" w:hint="eastAsia"/>
        </w:rPr>
        <w:t>收件人：许律师、刘律师；</w:t>
      </w:r>
    </w:p>
    <w:p w14:paraId="3C9E1CBC" w14:textId="77777777" w:rsidR="005F73EB" w:rsidRPr="005F73EB" w:rsidRDefault="005F73EB" w:rsidP="005F73EB">
      <w:pPr>
        <w:pStyle w:val="a3"/>
        <w:spacing w:beforeLines="50" w:before="120" w:afterLines="50" w:after="120" w:line="560" w:lineRule="exact"/>
        <w:ind w:left="218" w:right="373" w:firstLine="559"/>
        <w:jc w:val="both"/>
        <w:rPr>
          <w:rFonts w:ascii="仿宋" w:eastAsia="仿宋" w:hAnsi="仿宋"/>
        </w:rPr>
      </w:pPr>
      <w:r w:rsidRPr="005F73EB">
        <w:rPr>
          <w:rFonts w:ascii="仿宋" w:eastAsia="仿宋" w:hAnsi="仿宋" w:hint="eastAsia"/>
        </w:rPr>
        <w:t>邮件编码：</w:t>
      </w:r>
      <w:r w:rsidRPr="005F73EB">
        <w:rPr>
          <w:rFonts w:ascii="仿宋" w:eastAsia="仿宋" w:hAnsi="仿宋"/>
        </w:rPr>
        <w:t>515500；</w:t>
      </w:r>
    </w:p>
    <w:p w14:paraId="18C122A1" w14:textId="77777777" w:rsidR="005F73EB" w:rsidRPr="005F73EB" w:rsidRDefault="005F73EB" w:rsidP="005F73EB">
      <w:pPr>
        <w:pStyle w:val="a3"/>
        <w:spacing w:beforeLines="50" w:before="120" w:afterLines="50" w:after="120" w:line="560" w:lineRule="exact"/>
        <w:ind w:left="218" w:right="373" w:firstLine="559"/>
        <w:jc w:val="both"/>
        <w:rPr>
          <w:rFonts w:ascii="仿宋" w:eastAsia="仿宋" w:hAnsi="仿宋"/>
        </w:rPr>
      </w:pPr>
      <w:r w:rsidRPr="005F73EB">
        <w:rPr>
          <w:rFonts w:ascii="仿宋" w:eastAsia="仿宋" w:hAnsi="仿宋" w:hint="eastAsia"/>
        </w:rPr>
        <w:t>联系电话：</w:t>
      </w:r>
      <w:r w:rsidRPr="005F73EB">
        <w:rPr>
          <w:rFonts w:ascii="仿宋" w:eastAsia="仿宋" w:hAnsi="仿宋"/>
        </w:rPr>
        <w:t>19075980774；</w:t>
      </w:r>
    </w:p>
    <w:p w14:paraId="2F14ABF4" w14:textId="629669B0" w:rsidR="00C302E9" w:rsidRPr="00166B7A" w:rsidRDefault="005F73EB" w:rsidP="005F235A">
      <w:pPr>
        <w:pStyle w:val="a3"/>
        <w:spacing w:beforeLines="50" w:before="120" w:afterLines="50" w:after="120" w:line="560" w:lineRule="exact"/>
        <w:ind w:left="218" w:right="373" w:firstLine="559"/>
        <w:jc w:val="both"/>
        <w:rPr>
          <w:rFonts w:ascii="仿宋" w:eastAsia="仿宋" w:hAnsi="仿宋"/>
        </w:rPr>
      </w:pPr>
      <w:r w:rsidRPr="005F73EB">
        <w:rPr>
          <w:rFonts w:ascii="仿宋" w:eastAsia="仿宋" w:hAnsi="仿宋" w:hint="eastAsia"/>
        </w:rPr>
        <w:t>电子邮箱：</w:t>
      </w:r>
      <w:r w:rsidRPr="005F73EB">
        <w:rPr>
          <w:rFonts w:ascii="仿宋" w:eastAsia="仿宋" w:hAnsi="仿宋"/>
        </w:rPr>
        <w:t>gdrtglr@163.com</w:t>
      </w:r>
    </w:p>
    <w:p w14:paraId="40502DB2"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五、债权人债权申报需提交的材料</w:t>
      </w:r>
    </w:p>
    <w:p w14:paraId="73BE620A" w14:textId="027DCBB4"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债权人申报债权时，各债权申报材料的纸张大小原则上统一为A4型，</w:t>
      </w:r>
      <w:r w:rsidRPr="00166B7A">
        <w:rPr>
          <w:rFonts w:ascii="仿宋" w:eastAsia="仿宋" w:hAnsi="仿宋"/>
        </w:rPr>
        <w:lastRenderedPageBreak/>
        <w:t>债权人应当保证其提交的材料与原件一致，并持续保管相关债权申报材料中扫描件、复印件所对应的原件。债权人提供的全部复印件上须加盖公章或签字捺印（若复印件页数较多，机构还应当加盖骑缝章，并在申报材料首页和</w:t>
      </w:r>
      <w:proofErr w:type="gramStart"/>
      <w:r w:rsidRPr="00166B7A">
        <w:rPr>
          <w:rFonts w:ascii="仿宋" w:eastAsia="仿宋" w:hAnsi="仿宋"/>
        </w:rPr>
        <w:t>尾页</w:t>
      </w:r>
      <w:proofErr w:type="gramEnd"/>
      <w:r w:rsidRPr="00166B7A">
        <w:rPr>
          <w:rFonts w:ascii="仿宋" w:eastAsia="仿宋" w:hAnsi="仿宋"/>
        </w:rPr>
        <w:t>加盖公章；个人还应当在复印件的骑缝处签字捺印，并在申报材料首页和</w:t>
      </w:r>
      <w:proofErr w:type="gramStart"/>
      <w:r w:rsidRPr="00166B7A">
        <w:rPr>
          <w:rFonts w:ascii="仿宋" w:eastAsia="仿宋" w:hAnsi="仿宋"/>
        </w:rPr>
        <w:t>尾页</w:t>
      </w:r>
      <w:proofErr w:type="gramEnd"/>
      <w:r w:rsidRPr="00166B7A">
        <w:rPr>
          <w:rFonts w:ascii="仿宋" w:eastAsia="仿宋" w:hAnsi="仿宋"/>
        </w:rPr>
        <w:t>签字捺印）。</w:t>
      </w:r>
    </w:p>
    <w:p w14:paraId="69C4066D" w14:textId="628372B3" w:rsidR="000A271A" w:rsidRPr="00166B7A" w:rsidRDefault="00000000" w:rsidP="005F235A">
      <w:pPr>
        <w:pStyle w:val="a3"/>
        <w:spacing w:beforeLines="50" w:before="120" w:afterLines="50" w:after="120" w:line="560" w:lineRule="exact"/>
        <w:ind w:left="218" w:right="376" w:firstLine="559"/>
        <w:rPr>
          <w:rFonts w:ascii="仿宋" w:eastAsia="仿宋" w:hAnsi="仿宋"/>
        </w:rPr>
      </w:pPr>
      <w:r w:rsidRPr="00166B7A">
        <w:rPr>
          <w:rFonts w:ascii="仿宋" w:eastAsia="仿宋" w:hAnsi="仿宋"/>
        </w:rPr>
        <w:t>若</w:t>
      </w:r>
      <w:r w:rsidR="003B2F3A">
        <w:rPr>
          <w:rFonts w:ascii="仿宋" w:eastAsia="仿宋" w:hAnsi="仿宋"/>
        </w:rPr>
        <w:t>管理人</w:t>
      </w:r>
      <w:r w:rsidRPr="00166B7A">
        <w:rPr>
          <w:rFonts w:ascii="仿宋" w:eastAsia="仿宋" w:hAnsi="仿宋"/>
        </w:rPr>
        <w:t>认为债权人提交的材料不完整，有权要求债权人进行补正。</w:t>
      </w:r>
    </w:p>
    <w:p w14:paraId="203779E9"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（一）申报人主体资格证明材料</w:t>
      </w:r>
    </w:p>
    <w:p w14:paraId="0B4CB238" w14:textId="77777777" w:rsidR="000A271A" w:rsidRPr="00166B7A" w:rsidRDefault="00000000" w:rsidP="005F235A">
      <w:pPr>
        <w:pStyle w:val="a5"/>
        <w:numPr>
          <w:ilvl w:val="0"/>
          <w:numId w:val="13"/>
        </w:numPr>
        <w:tabs>
          <w:tab w:val="left" w:pos="989"/>
        </w:tabs>
        <w:spacing w:beforeLines="50" w:before="120" w:afterLines="50" w:after="120" w:line="560" w:lineRule="exact"/>
        <w:rPr>
          <w:rFonts w:ascii="仿宋" w:eastAsia="仿宋" w:hAnsi="仿宋"/>
          <w:b/>
          <w:sz w:val="28"/>
          <w:szCs w:val="28"/>
        </w:rPr>
      </w:pPr>
      <w:r w:rsidRPr="00166B7A">
        <w:rPr>
          <w:rFonts w:ascii="仿宋" w:eastAsia="仿宋" w:hAnsi="仿宋" w:hint="eastAsia"/>
          <w:b/>
          <w:sz w:val="28"/>
          <w:szCs w:val="28"/>
        </w:rPr>
        <w:t>债权人为机构的，应提供如下主体资格证明材料：</w:t>
      </w:r>
    </w:p>
    <w:p w14:paraId="60D89BD6" w14:textId="6BDCC5BB" w:rsidR="000A271A" w:rsidRPr="00166B7A" w:rsidRDefault="00000000" w:rsidP="005F235A">
      <w:pPr>
        <w:pStyle w:val="a5"/>
        <w:numPr>
          <w:ilvl w:val="0"/>
          <w:numId w:val="12"/>
        </w:numPr>
        <w:tabs>
          <w:tab w:val="left" w:pos="1503"/>
        </w:tabs>
        <w:spacing w:beforeLines="50" w:before="120" w:afterLines="50" w:after="120" w:line="560" w:lineRule="exact"/>
        <w:ind w:right="205" w:firstLine="559"/>
        <w:rPr>
          <w:rFonts w:ascii="仿宋" w:eastAsia="仿宋" w:hAnsi="仿宋"/>
          <w:sz w:val="28"/>
          <w:szCs w:val="28"/>
        </w:rPr>
      </w:pPr>
      <w:r w:rsidRPr="00166B7A">
        <w:rPr>
          <w:rFonts w:ascii="仿宋" w:eastAsia="仿宋" w:hAnsi="仿宋"/>
          <w:sz w:val="28"/>
          <w:szCs w:val="28"/>
        </w:rPr>
        <w:t>有效的营业执照或事业单位、社会团体等非营利法人或非法人组织的登记证书或其他合法证明书复印件。如机构债权人为金融机构，还</w:t>
      </w:r>
      <w:r w:rsidRPr="00166B7A">
        <w:rPr>
          <w:rFonts w:ascii="仿宋" w:eastAsia="仿宋" w:hAnsi="仿宋"/>
          <w:spacing w:val="-1"/>
          <w:sz w:val="28"/>
          <w:szCs w:val="28"/>
        </w:rPr>
        <w:t>应当提供中国银行保险监督管理委员会官方颁发的《金融许可证》复印件。</w:t>
      </w:r>
      <w:r w:rsidRPr="00166B7A">
        <w:rPr>
          <w:rFonts w:ascii="仿宋" w:eastAsia="仿宋" w:hAnsi="仿宋"/>
          <w:spacing w:val="4"/>
          <w:sz w:val="28"/>
          <w:szCs w:val="28"/>
        </w:rPr>
        <w:t>上述资料复印件须加盖公章</w:t>
      </w:r>
      <w:r w:rsidRPr="00166B7A">
        <w:rPr>
          <w:rFonts w:ascii="仿宋" w:eastAsia="仿宋" w:hAnsi="仿宋"/>
          <w:sz w:val="28"/>
          <w:szCs w:val="28"/>
        </w:rPr>
        <w:t>；</w:t>
      </w:r>
    </w:p>
    <w:p w14:paraId="70DF575A" w14:textId="0F9A93B1" w:rsidR="000A271A" w:rsidRPr="00166B7A" w:rsidRDefault="00000000" w:rsidP="005F235A">
      <w:pPr>
        <w:pStyle w:val="a5"/>
        <w:numPr>
          <w:ilvl w:val="0"/>
          <w:numId w:val="12"/>
        </w:numPr>
        <w:tabs>
          <w:tab w:val="left" w:pos="1503"/>
        </w:tabs>
        <w:spacing w:beforeLines="50" w:before="120" w:afterLines="50" w:after="120" w:line="560" w:lineRule="exact"/>
        <w:ind w:right="375" w:firstLine="559"/>
        <w:rPr>
          <w:rFonts w:ascii="仿宋" w:eastAsia="仿宋" w:hAnsi="仿宋"/>
          <w:sz w:val="28"/>
          <w:szCs w:val="28"/>
        </w:rPr>
      </w:pPr>
      <w:r w:rsidRPr="00166B7A">
        <w:rPr>
          <w:rFonts w:ascii="仿宋" w:eastAsia="仿宋" w:hAnsi="仿宋"/>
          <w:sz w:val="28"/>
          <w:szCs w:val="28"/>
        </w:rPr>
        <w:t>《法定代表人（负责人）身份证明书》（附件一），须为原件加盖公章；</w:t>
      </w:r>
    </w:p>
    <w:p w14:paraId="43270624" w14:textId="3820B169" w:rsidR="000A271A" w:rsidRPr="00166B7A" w:rsidRDefault="00000000" w:rsidP="005F235A">
      <w:pPr>
        <w:pStyle w:val="a5"/>
        <w:numPr>
          <w:ilvl w:val="0"/>
          <w:numId w:val="12"/>
        </w:numPr>
        <w:tabs>
          <w:tab w:val="left" w:pos="1503"/>
        </w:tabs>
        <w:spacing w:beforeLines="50" w:before="120" w:afterLines="50" w:after="120" w:line="560" w:lineRule="exact"/>
        <w:ind w:right="375" w:firstLine="559"/>
        <w:rPr>
          <w:rFonts w:ascii="仿宋" w:eastAsia="仿宋" w:hAnsi="仿宋"/>
          <w:sz w:val="28"/>
          <w:szCs w:val="28"/>
        </w:rPr>
      </w:pPr>
      <w:r w:rsidRPr="00166B7A">
        <w:rPr>
          <w:rFonts w:ascii="仿宋" w:eastAsia="仿宋" w:hAnsi="仿宋"/>
          <w:sz w:val="28"/>
          <w:szCs w:val="28"/>
        </w:rPr>
        <w:t>法定代表人（负责人）身份证等个人有效证件复印件，须加盖</w:t>
      </w:r>
      <w:r w:rsidRPr="00166B7A">
        <w:rPr>
          <w:rFonts w:ascii="仿宋" w:eastAsia="仿宋" w:hAnsi="仿宋"/>
          <w:spacing w:val="13"/>
          <w:sz w:val="28"/>
          <w:szCs w:val="28"/>
        </w:rPr>
        <w:t>公章</w:t>
      </w:r>
      <w:r w:rsidRPr="00166B7A">
        <w:rPr>
          <w:rFonts w:ascii="仿宋" w:eastAsia="仿宋" w:hAnsi="仿宋"/>
          <w:sz w:val="28"/>
          <w:szCs w:val="28"/>
        </w:rPr>
        <w:t>；</w:t>
      </w:r>
    </w:p>
    <w:p w14:paraId="4B236307" w14:textId="76AE87D8" w:rsidR="000A271A" w:rsidRPr="00166B7A" w:rsidRDefault="00000000" w:rsidP="005F235A">
      <w:pPr>
        <w:pStyle w:val="a5"/>
        <w:numPr>
          <w:ilvl w:val="0"/>
          <w:numId w:val="12"/>
        </w:numPr>
        <w:tabs>
          <w:tab w:val="left" w:pos="1503"/>
        </w:tabs>
        <w:spacing w:beforeLines="50" w:before="120" w:afterLines="50" w:after="120" w:line="560" w:lineRule="exact"/>
        <w:ind w:right="111" w:firstLine="559"/>
        <w:rPr>
          <w:rFonts w:ascii="仿宋" w:eastAsia="仿宋" w:hAnsi="仿宋"/>
          <w:sz w:val="28"/>
          <w:szCs w:val="28"/>
        </w:rPr>
      </w:pPr>
      <w:r w:rsidRPr="00166B7A">
        <w:rPr>
          <w:rFonts w:ascii="仿宋" w:eastAsia="仿宋" w:hAnsi="仿宋"/>
          <w:sz w:val="28"/>
          <w:szCs w:val="28"/>
        </w:rPr>
        <w:t>如发生单位名称变更或法定代表人变更的，应当提交由市场监</w:t>
      </w:r>
      <w:r w:rsidRPr="00166B7A">
        <w:rPr>
          <w:rFonts w:ascii="仿宋" w:eastAsia="仿宋" w:hAnsi="仿宋"/>
          <w:spacing w:val="2"/>
          <w:sz w:val="28"/>
          <w:szCs w:val="28"/>
        </w:rPr>
        <w:t>督管理机构出具的变更证明文件，前述文件须加盖公章</w:t>
      </w:r>
      <w:r w:rsidRPr="00166B7A">
        <w:rPr>
          <w:rFonts w:ascii="仿宋" w:eastAsia="仿宋" w:hAnsi="仿宋"/>
          <w:sz w:val="28"/>
          <w:szCs w:val="28"/>
        </w:rPr>
        <w:t>。需要注意的是，注销/吊销后重新注册的机构债权人</w:t>
      </w:r>
      <w:proofErr w:type="gramStart"/>
      <w:r w:rsidRPr="00166B7A">
        <w:rPr>
          <w:rFonts w:ascii="仿宋" w:eastAsia="仿宋" w:hAnsi="仿宋"/>
          <w:sz w:val="28"/>
          <w:szCs w:val="28"/>
        </w:rPr>
        <w:t>不</w:t>
      </w:r>
      <w:proofErr w:type="gramEnd"/>
      <w:r w:rsidRPr="00166B7A">
        <w:rPr>
          <w:rFonts w:ascii="仿宋" w:eastAsia="仿宋" w:hAnsi="仿宋"/>
          <w:sz w:val="28"/>
          <w:szCs w:val="28"/>
        </w:rPr>
        <w:t>视为名称变更，机构债权人应提交两家机构之间债权转让或承继的相关证明材料复印件，须加</w:t>
      </w:r>
      <w:r w:rsidRPr="00166B7A">
        <w:rPr>
          <w:rFonts w:ascii="仿宋" w:eastAsia="仿宋" w:hAnsi="仿宋"/>
          <w:spacing w:val="11"/>
          <w:sz w:val="28"/>
          <w:szCs w:val="28"/>
        </w:rPr>
        <w:t>盖公章</w:t>
      </w:r>
      <w:r w:rsidRPr="00166B7A">
        <w:rPr>
          <w:rFonts w:ascii="仿宋" w:eastAsia="仿宋" w:hAnsi="仿宋"/>
          <w:sz w:val="28"/>
          <w:szCs w:val="28"/>
        </w:rPr>
        <w:t>。</w:t>
      </w:r>
    </w:p>
    <w:p w14:paraId="279AD61E" w14:textId="77777777" w:rsidR="000A271A" w:rsidRPr="00166B7A" w:rsidRDefault="00000000" w:rsidP="005F235A">
      <w:pPr>
        <w:pStyle w:val="1"/>
        <w:numPr>
          <w:ilvl w:val="0"/>
          <w:numId w:val="13"/>
        </w:numPr>
        <w:tabs>
          <w:tab w:val="left" w:pos="989"/>
        </w:tabs>
        <w:spacing w:beforeLines="50" w:before="120" w:afterLines="50" w:after="120" w:line="560" w:lineRule="exact"/>
        <w:rPr>
          <w:rFonts w:ascii="仿宋" w:eastAsia="仿宋" w:hAnsi="仿宋"/>
        </w:rPr>
      </w:pPr>
      <w:r w:rsidRPr="00166B7A">
        <w:rPr>
          <w:rFonts w:ascii="仿宋" w:eastAsia="仿宋" w:hAnsi="仿宋"/>
        </w:rPr>
        <w:t>债权人为个人的，应提供如下主体资格证明材料：</w:t>
      </w:r>
    </w:p>
    <w:p w14:paraId="7A14F6D1" w14:textId="209E6481" w:rsidR="000A271A" w:rsidRPr="00166B7A" w:rsidRDefault="00000000" w:rsidP="005F235A">
      <w:pPr>
        <w:pStyle w:val="a3"/>
        <w:spacing w:beforeLines="50" w:before="120" w:afterLines="50" w:after="120" w:line="560" w:lineRule="exact"/>
        <w:ind w:left="218" w:right="375" w:firstLine="559"/>
        <w:rPr>
          <w:rFonts w:ascii="仿宋" w:eastAsia="仿宋" w:hAnsi="仿宋"/>
        </w:rPr>
      </w:pPr>
      <w:r w:rsidRPr="00166B7A">
        <w:rPr>
          <w:rFonts w:ascii="仿宋" w:eastAsia="仿宋" w:hAnsi="仿宋"/>
        </w:rPr>
        <w:t>债权人身份证等个人有效证件复印件，前述复印件须签字按捺手印。</w:t>
      </w:r>
    </w:p>
    <w:p w14:paraId="114D996E" w14:textId="77777777" w:rsidR="000A271A" w:rsidRPr="00166B7A" w:rsidRDefault="00000000" w:rsidP="005F235A">
      <w:pPr>
        <w:pStyle w:val="1"/>
        <w:numPr>
          <w:ilvl w:val="0"/>
          <w:numId w:val="13"/>
        </w:numPr>
        <w:tabs>
          <w:tab w:val="left" w:pos="989"/>
        </w:tabs>
        <w:spacing w:beforeLines="50" w:before="120" w:afterLines="50" w:after="120" w:line="560" w:lineRule="exact"/>
        <w:rPr>
          <w:rFonts w:ascii="仿宋" w:eastAsia="仿宋" w:hAnsi="仿宋"/>
        </w:rPr>
      </w:pPr>
      <w:r w:rsidRPr="00166B7A">
        <w:rPr>
          <w:rFonts w:ascii="仿宋" w:eastAsia="仿宋" w:hAnsi="仿宋"/>
        </w:rPr>
        <w:t>非法定代表人（负责人）/非本人申报债权的，还应提供如下证明材</w:t>
      </w:r>
    </w:p>
    <w:p w14:paraId="6903BAD8" w14:textId="77777777" w:rsidR="000A271A" w:rsidRPr="00166B7A" w:rsidRDefault="00000000" w:rsidP="005F235A">
      <w:pPr>
        <w:spacing w:beforeLines="50" w:before="120" w:afterLines="50" w:after="120" w:line="560" w:lineRule="exact"/>
        <w:ind w:left="218"/>
        <w:rPr>
          <w:rFonts w:ascii="仿宋" w:eastAsia="仿宋" w:hAnsi="仿宋"/>
          <w:b/>
          <w:sz w:val="28"/>
          <w:szCs w:val="28"/>
        </w:rPr>
      </w:pPr>
      <w:r w:rsidRPr="00166B7A">
        <w:rPr>
          <w:rFonts w:ascii="仿宋" w:eastAsia="仿宋" w:hAnsi="仿宋" w:hint="eastAsia"/>
          <w:b/>
          <w:sz w:val="28"/>
          <w:szCs w:val="28"/>
        </w:rPr>
        <w:lastRenderedPageBreak/>
        <w:t>料：</w:t>
      </w:r>
    </w:p>
    <w:p w14:paraId="4F23DEEA" w14:textId="7782663A" w:rsidR="000A271A" w:rsidRPr="00166B7A" w:rsidRDefault="00000000" w:rsidP="005F235A">
      <w:pPr>
        <w:pStyle w:val="a5"/>
        <w:numPr>
          <w:ilvl w:val="0"/>
          <w:numId w:val="11"/>
        </w:numPr>
        <w:tabs>
          <w:tab w:val="left" w:pos="1503"/>
        </w:tabs>
        <w:spacing w:beforeLines="50" w:before="120" w:afterLines="50" w:after="120" w:line="560" w:lineRule="exact"/>
        <w:ind w:right="373" w:firstLine="559"/>
        <w:jc w:val="both"/>
        <w:rPr>
          <w:rFonts w:ascii="仿宋" w:eastAsia="仿宋" w:hAnsi="仿宋"/>
          <w:sz w:val="28"/>
          <w:szCs w:val="28"/>
        </w:rPr>
      </w:pPr>
      <w:r w:rsidRPr="00166B7A">
        <w:rPr>
          <w:rFonts w:ascii="仿宋" w:eastAsia="仿宋" w:hAnsi="仿宋"/>
          <w:sz w:val="28"/>
          <w:szCs w:val="28"/>
        </w:rPr>
        <w:t>《授权委托书》（附件二），如是机构债权人的，须由机构债权人加盖公章；如是个人债权人的，须由个人债权人签字按捺手印。前述文件须为原件加盖公章/</w:t>
      </w:r>
      <w:r w:rsidRPr="00166B7A">
        <w:rPr>
          <w:rFonts w:ascii="仿宋" w:eastAsia="仿宋" w:hAnsi="仿宋"/>
          <w:spacing w:val="7"/>
          <w:sz w:val="28"/>
          <w:szCs w:val="28"/>
        </w:rPr>
        <w:t>签字按捺手印</w:t>
      </w:r>
      <w:r w:rsidRPr="00166B7A">
        <w:rPr>
          <w:rFonts w:ascii="仿宋" w:eastAsia="仿宋" w:hAnsi="仿宋"/>
          <w:sz w:val="28"/>
          <w:szCs w:val="28"/>
        </w:rPr>
        <w:t>；</w:t>
      </w:r>
    </w:p>
    <w:p w14:paraId="2E2B86CF" w14:textId="6098B634" w:rsidR="000A271A" w:rsidRPr="00166B7A" w:rsidRDefault="00000000" w:rsidP="005F235A">
      <w:pPr>
        <w:pStyle w:val="a5"/>
        <w:numPr>
          <w:ilvl w:val="0"/>
          <w:numId w:val="11"/>
        </w:numPr>
        <w:tabs>
          <w:tab w:val="left" w:pos="1503"/>
        </w:tabs>
        <w:spacing w:beforeLines="50" w:before="120" w:afterLines="50" w:after="120" w:line="560" w:lineRule="exact"/>
        <w:ind w:right="375" w:firstLine="559"/>
        <w:jc w:val="both"/>
        <w:rPr>
          <w:rFonts w:ascii="仿宋" w:eastAsia="仿宋" w:hAnsi="仿宋"/>
          <w:sz w:val="28"/>
          <w:szCs w:val="28"/>
        </w:rPr>
      </w:pPr>
      <w:r w:rsidRPr="00166B7A">
        <w:rPr>
          <w:rFonts w:ascii="仿宋" w:eastAsia="仿宋" w:hAnsi="仿宋"/>
          <w:sz w:val="28"/>
          <w:szCs w:val="28"/>
        </w:rPr>
        <w:t>委托代理人的个人有效证件复印件，须由债权人加盖公章或签</w:t>
      </w:r>
      <w:r w:rsidRPr="00166B7A">
        <w:rPr>
          <w:rFonts w:ascii="仿宋" w:eastAsia="仿宋" w:hAnsi="仿宋"/>
          <w:spacing w:val="8"/>
          <w:sz w:val="28"/>
          <w:szCs w:val="28"/>
        </w:rPr>
        <w:t>字按捺手印</w:t>
      </w:r>
      <w:r w:rsidRPr="00166B7A">
        <w:rPr>
          <w:rFonts w:ascii="仿宋" w:eastAsia="仿宋" w:hAnsi="仿宋"/>
          <w:sz w:val="28"/>
          <w:szCs w:val="28"/>
        </w:rPr>
        <w:t>；</w:t>
      </w:r>
    </w:p>
    <w:p w14:paraId="56050EE7" w14:textId="66F11BCE" w:rsidR="000A271A" w:rsidRPr="00166B7A" w:rsidRDefault="00000000" w:rsidP="005F235A">
      <w:pPr>
        <w:pStyle w:val="a5"/>
        <w:numPr>
          <w:ilvl w:val="0"/>
          <w:numId w:val="11"/>
        </w:numPr>
        <w:tabs>
          <w:tab w:val="left" w:pos="1503"/>
        </w:tabs>
        <w:spacing w:beforeLines="50" w:before="120" w:afterLines="50" w:after="120" w:line="560" w:lineRule="exact"/>
        <w:ind w:right="373" w:firstLine="559"/>
        <w:jc w:val="both"/>
        <w:rPr>
          <w:rFonts w:ascii="仿宋" w:eastAsia="仿宋" w:hAnsi="仿宋"/>
          <w:sz w:val="28"/>
          <w:szCs w:val="28"/>
        </w:rPr>
      </w:pPr>
      <w:r w:rsidRPr="00166B7A">
        <w:rPr>
          <w:rFonts w:ascii="仿宋" w:eastAsia="仿宋" w:hAnsi="仿宋"/>
          <w:sz w:val="28"/>
          <w:szCs w:val="28"/>
        </w:rPr>
        <w:t>如委托代理人为律师的，需提交律师证复印件以及《律师事务所指派函》原件的扫描件。律师证复印件须加盖机构债权人公章/个人债权</w:t>
      </w:r>
      <w:r w:rsidRPr="00166B7A">
        <w:rPr>
          <w:rFonts w:ascii="仿宋" w:eastAsia="仿宋" w:hAnsi="仿宋"/>
          <w:spacing w:val="6"/>
          <w:sz w:val="28"/>
          <w:szCs w:val="28"/>
        </w:rPr>
        <w:t>人签字按捺手印</w:t>
      </w:r>
      <w:r w:rsidRPr="00166B7A">
        <w:rPr>
          <w:rFonts w:ascii="仿宋" w:eastAsia="仿宋" w:hAnsi="仿宋"/>
          <w:sz w:val="28"/>
          <w:szCs w:val="28"/>
        </w:rPr>
        <w:t>，《律师事务所指派函》须为原件加盖</w:t>
      </w:r>
      <w:r w:rsidRPr="00166B7A">
        <w:rPr>
          <w:rFonts w:ascii="仿宋" w:eastAsia="仿宋" w:hAnsi="仿宋"/>
          <w:spacing w:val="9"/>
          <w:sz w:val="28"/>
          <w:szCs w:val="28"/>
        </w:rPr>
        <w:t>律所公章</w:t>
      </w:r>
      <w:r w:rsidRPr="00166B7A">
        <w:rPr>
          <w:rFonts w:ascii="仿宋" w:eastAsia="仿宋" w:hAnsi="仿宋"/>
          <w:sz w:val="28"/>
          <w:szCs w:val="28"/>
        </w:rPr>
        <w:t>。</w:t>
      </w:r>
    </w:p>
    <w:p w14:paraId="409C236A" w14:textId="5A25B232" w:rsidR="000A271A" w:rsidRPr="00166B7A" w:rsidRDefault="00000000" w:rsidP="005F235A">
      <w:pPr>
        <w:pStyle w:val="1"/>
        <w:spacing w:beforeLines="50" w:before="120" w:afterLines="50" w:after="120" w:line="560" w:lineRule="exact"/>
        <w:ind w:left="218" w:firstLineChars="200" w:firstLine="562"/>
        <w:rPr>
          <w:rFonts w:ascii="仿宋" w:eastAsia="仿宋" w:hAnsi="仿宋"/>
          <w:b w:val="0"/>
        </w:rPr>
      </w:pPr>
      <w:r w:rsidRPr="00166B7A">
        <w:rPr>
          <w:rFonts w:ascii="仿宋" w:eastAsia="仿宋" w:hAnsi="仿宋"/>
        </w:rPr>
        <w:t>（二）《债权申报表》《债权申报书》《</w:t>
      </w:r>
      <w:r w:rsidR="00D24EA7" w:rsidRPr="00166B7A">
        <w:rPr>
          <w:rFonts w:ascii="仿宋" w:eastAsia="仿宋" w:hAnsi="仿宋" w:hint="eastAsia"/>
        </w:rPr>
        <w:t>证据</w:t>
      </w:r>
      <w:r w:rsidRPr="00166B7A">
        <w:rPr>
          <w:rFonts w:ascii="仿宋" w:eastAsia="仿宋" w:hAnsi="仿宋"/>
        </w:rPr>
        <w:t>目录》《债权</w:t>
      </w:r>
      <w:r w:rsidRPr="00166B7A">
        <w:rPr>
          <w:rFonts w:ascii="仿宋" w:eastAsia="仿宋" w:hAnsi="仿宋" w:hint="eastAsia"/>
        </w:rPr>
        <w:t>人联系方式确认书》《</w:t>
      </w:r>
      <w:r w:rsidR="00D24EA7" w:rsidRPr="00166B7A">
        <w:rPr>
          <w:rFonts w:ascii="仿宋" w:eastAsia="仿宋" w:hAnsi="仿宋" w:hint="eastAsia"/>
        </w:rPr>
        <w:t>诚信申报</w:t>
      </w:r>
      <w:r w:rsidRPr="00166B7A">
        <w:rPr>
          <w:rFonts w:ascii="仿宋" w:eastAsia="仿宋" w:hAnsi="仿宋" w:hint="eastAsia"/>
        </w:rPr>
        <w:t>承诺书》</w:t>
      </w:r>
    </w:p>
    <w:p w14:paraId="53A4E8BD" w14:textId="77777777" w:rsidR="000A271A" w:rsidRPr="00166B7A" w:rsidRDefault="00000000" w:rsidP="005F235A">
      <w:pPr>
        <w:pStyle w:val="a5"/>
        <w:numPr>
          <w:ilvl w:val="0"/>
          <w:numId w:val="10"/>
        </w:numPr>
        <w:tabs>
          <w:tab w:val="left" w:pos="989"/>
        </w:tabs>
        <w:spacing w:beforeLines="50" w:before="120" w:afterLines="50" w:after="120" w:line="560" w:lineRule="exact"/>
        <w:rPr>
          <w:rFonts w:ascii="仿宋" w:eastAsia="仿宋" w:hAnsi="仿宋"/>
          <w:b/>
          <w:sz w:val="28"/>
          <w:szCs w:val="28"/>
        </w:rPr>
      </w:pPr>
      <w:r w:rsidRPr="00166B7A">
        <w:rPr>
          <w:rFonts w:ascii="仿宋" w:eastAsia="仿宋" w:hAnsi="仿宋" w:hint="eastAsia"/>
          <w:b/>
          <w:sz w:val="28"/>
          <w:szCs w:val="28"/>
        </w:rPr>
        <w:t>《债权申报表》（附件三）</w:t>
      </w:r>
    </w:p>
    <w:p w14:paraId="78818282" w14:textId="4651CEBC" w:rsidR="000A271A" w:rsidRPr="00166B7A" w:rsidRDefault="00000000" w:rsidP="005F235A">
      <w:pPr>
        <w:pStyle w:val="a3"/>
        <w:spacing w:beforeLines="50" w:before="120" w:afterLines="50" w:after="120" w:line="560" w:lineRule="exact"/>
        <w:ind w:left="218" w:right="375" w:firstLine="559"/>
        <w:jc w:val="both"/>
        <w:rPr>
          <w:rFonts w:ascii="仿宋" w:eastAsia="仿宋" w:hAnsi="仿宋"/>
        </w:rPr>
      </w:pPr>
      <w:r w:rsidRPr="00166B7A">
        <w:rPr>
          <w:rFonts w:ascii="仿宋" w:eastAsia="仿宋" w:hAnsi="仿宋"/>
        </w:rPr>
        <w:t>债权人应真实、准确、完整填写《债权申报表》，填写基本信息、申报债权金额、是否存在担保以及诉讼、仲裁等情况。</w:t>
      </w:r>
    </w:p>
    <w:p w14:paraId="1B78ABFE" w14:textId="77777777"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填写完毕后请仔细检查，确保债权申报表中的申报债权总金额与债权申报书中的债权</w:t>
      </w:r>
      <w:proofErr w:type="gramStart"/>
      <w:r w:rsidRPr="00166B7A">
        <w:rPr>
          <w:rFonts w:ascii="仿宋" w:eastAsia="仿宋" w:hAnsi="仿宋"/>
        </w:rPr>
        <w:t>申报总</w:t>
      </w:r>
      <w:proofErr w:type="gramEnd"/>
      <w:r w:rsidRPr="00166B7A">
        <w:rPr>
          <w:rFonts w:ascii="仿宋" w:eastAsia="仿宋" w:hAnsi="仿宋"/>
        </w:rPr>
        <w:t>金额一致，以及总金额等于表中填写的本金、利息及其</w:t>
      </w:r>
      <w:proofErr w:type="gramStart"/>
      <w:r w:rsidRPr="00166B7A">
        <w:rPr>
          <w:rFonts w:ascii="仿宋" w:eastAsia="仿宋" w:hAnsi="仿宋"/>
        </w:rPr>
        <w:t>他金额</w:t>
      </w:r>
      <w:proofErr w:type="gramEnd"/>
      <w:r w:rsidRPr="00166B7A">
        <w:rPr>
          <w:rFonts w:ascii="仿宋" w:eastAsia="仿宋" w:hAnsi="仿宋"/>
        </w:rPr>
        <w:t>之</w:t>
      </w:r>
      <w:proofErr w:type="gramStart"/>
      <w:r w:rsidRPr="00166B7A">
        <w:rPr>
          <w:rFonts w:ascii="仿宋" w:eastAsia="仿宋" w:hAnsi="仿宋"/>
        </w:rPr>
        <w:t>和</w:t>
      </w:r>
      <w:proofErr w:type="gramEnd"/>
      <w:r w:rsidRPr="00166B7A">
        <w:rPr>
          <w:rFonts w:ascii="仿宋" w:eastAsia="仿宋" w:hAnsi="仿宋"/>
        </w:rPr>
        <w:t>。</w:t>
      </w:r>
    </w:p>
    <w:p w14:paraId="7F6ADF00" w14:textId="77777777" w:rsidR="000A271A" w:rsidRPr="00166B7A" w:rsidRDefault="00000000" w:rsidP="005F235A">
      <w:pPr>
        <w:pStyle w:val="1"/>
        <w:numPr>
          <w:ilvl w:val="0"/>
          <w:numId w:val="10"/>
        </w:numPr>
        <w:tabs>
          <w:tab w:val="left" w:pos="991"/>
        </w:tabs>
        <w:spacing w:beforeLines="50" w:before="120" w:afterLines="50" w:after="120" w:line="560" w:lineRule="exact"/>
        <w:ind w:left="990" w:hanging="214"/>
        <w:rPr>
          <w:rFonts w:ascii="仿宋" w:eastAsia="仿宋" w:hAnsi="仿宋"/>
        </w:rPr>
      </w:pPr>
      <w:r w:rsidRPr="00166B7A">
        <w:rPr>
          <w:rFonts w:ascii="仿宋" w:eastAsia="仿宋" w:hAnsi="仿宋"/>
        </w:rPr>
        <w:t>《债权申报书》（附件四）</w:t>
      </w:r>
    </w:p>
    <w:p w14:paraId="41F9F7E3" w14:textId="4754278B"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债权人应当真实、准确、完整</w:t>
      </w:r>
      <w:r w:rsidR="00463AD0" w:rsidRPr="00166B7A">
        <w:rPr>
          <w:rFonts w:ascii="仿宋" w:eastAsia="仿宋" w:hAnsi="仿宋" w:hint="eastAsia"/>
        </w:rPr>
        <w:t>地</w:t>
      </w:r>
      <w:r w:rsidRPr="00166B7A">
        <w:rPr>
          <w:rFonts w:ascii="仿宋" w:eastAsia="仿宋" w:hAnsi="仿宋"/>
        </w:rPr>
        <w:t>在《债权申报书》上写明债权形成原因及经过、债权性质与构成、担保（如有）具体情况（包括债务人</w:t>
      </w:r>
      <w:proofErr w:type="gramStart"/>
      <w:r w:rsidRPr="00166B7A">
        <w:rPr>
          <w:rFonts w:ascii="仿宋" w:eastAsia="仿宋" w:hAnsi="仿宋"/>
        </w:rPr>
        <w:t>自行和</w:t>
      </w:r>
      <w:proofErr w:type="gramEnd"/>
      <w:r w:rsidRPr="00166B7A">
        <w:rPr>
          <w:rFonts w:ascii="仿宋" w:eastAsia="仿宋" w:hAnsi="仿宋"/>
        </w:rPr>
        <w:t>第三方提供担保）、债权金额、利息（如有）的计算方法和详细计算过程等相关事项。</w:t>
      </w:r>
    </w:p>
    <w:p w14:paraId="0C5BCF70" w14:textId="41DFBA22"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请阅读本指引定义中本金、利息、复利、罚息、违约金、其他费用等，</w:t>
      </w:r>
      <w:r w:rsidRPr="00166B7A">
        <w:rPr>
          <w:rFonts w:ascii="仿宋" w:eastAsia="仿宋" w:hAnsi="仿宋" w:hint="eastAsia"/>
        </w:rPr>
        <w:lastRenderedPageBreak/>
        <w:t>以免填写错误，并按照本指引的规范填写债权性质，</w:t>
      </w:r>
      <w:r w:rsidRPr="00166B7A">
        <w:rPr>
          <w:rFonts w:ascii="仿宋" w:eastAsia="仿宋" w:hAnsi="仿宋"/>
        </w:rPr>
        <w:t>在事实和理由部分中对债权进行具体说明。</w:t>
      </w:r>
    </w:p>
    <w:p w14:paraId="409E4100" w14:textId="7984EED5" w:rsidR="000A271A" w:rsidRPr="00166B7A" w:rsidRDefault="00000000" w:rsidP="005F235A">
      <w:pPr>
        <w:pStyle w:val="a5"/>
        <w:numPr>
          <w:ilvl w:val="0"/>
          <w:numId w:val="9"/>
        </w:numPr>
        <w:tabs>
          <w:tab w:val="left" w:pos="1503"/>
        </w:tabs>
        <w:spacing w:beforeLines="50" w:before="120" w:afterLines="50" w:after="120" w:line="560" w:lineRule="exact"/>
        <w:ind w:right="375" w:firstLine="559"/>
        <w:rPr>
          <w:rFonts w:ascii="仿宋" w:eastAsia="仿宋" w:hAnsi="仿宋"/>
          <w:sz w:val="28"/>
          <w:szCs w:val="28"/>
        </w:rPr>
      </w:pPr>
      <w:r w:rsidRPr="00166B7A">
        <w:rPr>
          <w:rFonts w:ascii="仿宋" w:eastAsia="仿宋" w:hAnsi="仿宋"/>
          <w:sz w:val="28"/>
          <w:szCs w:val="28"/>
        </w:rPr>
        <w:t>关于申报利息、复利、罚息、违约金、其他费用等：金额计算</w:t>
      </w:r>
      <w:r w:rsidRPr="00166B7A">
        <w:rPr>
          <w:rFonts w:ascii="仿宋" w:eastAsia="仿宋" w:hAnsi="仿宋"/>
          <w:spacing w:val="-1"/>
          <w:sz w:val="28"/>
          <w:szCs w:val="28"/>
        </w:rPr>
        <w:t>至</w:t>
      </w:r>
      <w:r w:rsidR="00CE0D12" w:rsidRPr="00166B7A">
        <w:rPr>
          <w:rFonts w:ascii="仿宋" w:eastAsia="仿宋" w:hAnsi="仿宋"/>
          <w:spacing w:val="-1"/>
          <w:sz w:val="28"/>
          <w:szCs w:val="28"/>
        </w:rPr>
        <w:t>揭阳中院</w:t>
      </w:r>
      <w:r w:rsidR="002E1F48">
        <w:rPr>
          <w:rFonts w:ascii="仿宋" w:eastAsia="仿宋" w:hAnsi="仿宋" w:hint="eastAsia"/>
          <w:spacing w:val="-1"/>
          <w:sz w:val="28"/>
          <w:szCs w:val="28"/>
        </w:rPr>
        <w:t>裁定受理重整之日</w:t>
      </w:r>
      <w:r w:rsidRPr="005F235A">
        <w:rPr>
          <w:rFonts w:ascii="仿宋" w:eastAsia="仿宋" w:hAnsi="仿宋"/>
          <w:sz w:val="28"/>
          <w:szCs w:val="28"/>
          <w:u w:val="single"/>
        </w:rPr>
        <w:t>（</w:t>
      </w:r>
      <w:r w:rsidR="000348D7" w:rsidRPr="005F235A">
        <w:rPr>
          <w:rFonts w:ascii="仿宋" w:eastAsia="仿宋" w:hAnsi="仿宋" w:hint="eastAsia"/>
          <w:sz w:val="28"/>
          <w:szCs w:val="28"/>
          <w:u w:val="single"/>
        </w:rPr>
        <w:t>利息、</w:t>
      </w:r>
      <w:r w:rsidR="000348D7" w:rsidRPr="005F235A">
        <w:rPr>
          <w:rFonts w:ascii="仿宋" w:eastAsia="仿宋" w:hAnsi="仿宋"/>
          <w:sz w:val="28"/>
          <w:szCs w:val="28"/>
          <w:u w:val="single"/>
        </w:rPr>
        <w:t>复利、罚息、违约金</w:t>
      </w:r>
      <w:r w:rsidR="000348D7" w:rsidRPr="005F235A">
        <w:rPr>
          <w:rFonts w:ascii="仿宋" w:eastAsia="仿宋" w:hAnsi="仿宋" w:hint="eastAsia"/>
          <w:sz w:val="28"/>
          <w:szCs w:val="28"/>
          <w:u w:val="single"/>
        </w:rPr>
        <w:t>等计算不含受理日当日，即不含</w:t>
      </w:r>
      <w:r w:rsidRPr="005F235A">
        <w:rPr>
          <w:rFonts w:ascii="仿宋" w:eastAsia="仿宋" w:hAnsi="仿宋"/>
          <w:sz w:val="28"/>
          <w:szCs w:val="28"/>
          <w:u w:val="single"/>
        </w:rPr>
        <w:t>2023</w:t>
      </w:r>
      <w:r w:rsidRPr="005F235A">
        <w:rPr>
          <w:rFonts w:ascii="仿宋" w:eastAsia="仿宋" w:hAnsi="仿宋"/>
          <w:spacing w:val="-36"/>
          <w:sz w:val="28"/>
          <w:szCs w:val="28"/>
          <w:u w:val="single"/>
        </w:rPr>
        <w:t>年</w:t>
      </w:r>
      <w:r w:rsidR="002E1F48" w:rsidRPr="005F235A">
        <w:rPr>
          <w:rFonts w:ascii="仿宋" w:eastAsia="仿宋" w:hAnsi="仿宋"/>
          <w:sz w:val="28"/>
          <w:szCs w:val="28"/>
          <w:u w:val="single"/>
        </w:rPr>
        <w:t>11</w:t>
      </w:r>
      <w:r w:rsidRPr="005F235A">
        <w:rPr>
          <w:rFonts w:ascii="仿宋" w:eastAsia="仿宋" w:hAnsi="仿宋"/>
          <w:spacing w:val="-36"/>
          <w:sz w:val="28"/>
          <w:szCs w:val="28"/>
          <w:u w:val="single"/>
        </w:rPr>
        <w:t>月</w:t>
      </w:r>
      <w:r w:rsidR="002E1F48" w:rsidRPr="005F235A">
        <w:rPr>
          <w:rFonts w:ascii="仿宋" w:eastAsia="仿宋" w:hAnsi="仿宋"/>
          <w:sz w:val="28"/>
          <w:szCs w:val="28"/>
          <w:u w:val="single"/>
        </w:rPr>
        <w:t>24</w:t>
      </w:r>
      <w:r w:rsidRPr="005F235A">
        <w:rPr>
          <w:rFonts w:ascii="仿宋" w:eastAsia="仿宋" w:hAnsi="仿宋"/>
          <w:sz w:val="28"/>
          <w:szCs w:val="28"/>
          <w:u w:val="single"/>
        </w:rPr>
        <w:t>日</w:t>
      </w:r>
      <w:r w:rsidR="000348D7" w:rsidRPr="005F235A">
        <w:rPr>
          <w:rFonts w:ascii="仿宋" w:eastAsia="仿宋" w:hAnsi="仿宋" w:hint="eastAsia"/>
          <w:sz w:val="28"/>
          <w:szCs w:val="28"/>
          <w:u w:val="single"/>
        </w:rPr>
        <w:t>当日</w:t>
      </w:r>
      <w:r w:rsidRPr="005F235A">
        <w:rPr>
          <w:rFonts w:ascii="仿宋" w:eastAsia="仿宋" w:hAnsi="仿宋"/>
          <w:sz w:val="28"/>
          <w:szCs w:val="28"/>
          <w:u w:val="single"/>
        </w:rPr>
        <w:t>）</w:t>
      </w:r>
      <w:r w:rsidRPr="00166B7A">
        <w:rPr>
          <w:rFonts w:ascii="仿宋" w:eastAsia="仿宋" w:hAnsi="仿宋"/>
          <w:sz w:val="28"/>
          <w:szCs w:val="28"/>
        </w:rPr>
        <w:t>。</w:t>
      </w:r>
    </w:p>
    <w:p w14:paraId="4EAF2947" w14:textId="30BAD54A" w:rsidR="000A271A" w:rsidRPr="00166B7A" w:rsidRDefault="00000000" w:rsidP="005F235A">
      <w:pPr>
        <w:pStyle w:val="a3"/>
        <w:spacing w:beforeLines="50" w:before="120" w:afterLines="50" w:after="120" w:line="560" w:lineRule="exact"/>
        <w:ind w:left="218" w:right="375" w:firstLine="559"/>
        <w:rPr>
          <w:rFonts w:ascii="仿宋" w:eastAsia="仿宋" w:hAnsi="仿宋"/>
          <w:b/>
        </w:rPr>
      </w:pPr>
      <w:r w:rsidRPr="00166B7A">
        <w:rPr>
          <w:rFonts w:ascii="仿宋" w:eastAsia="仿宋" w:hAnsi="仿宋"/>
        </w:rPr>
        <w:t>债权申报的“利息”特指基于合同约定计算的正常利息及逾期利息，“其他费用”指的是除了利息、复利、罚息、违约金之外的费用，</w:t>
      </w:r>
      <w:r w:rsidRPr="00166B7A">
        <w:rPr>
          <w:rFonts w:ascii="仿宋" w:eastAsia="仿宋" w:hAnsi="仿宋" w:hint="eastAsia"/>
          <w:b/>
          <w:u w:val="single"/>
        </w:rPr>
        <w:t>利息、</w:t>
      </w:r>
      <w:r w:rsidRPr="00166B7A">
        <w:rPr>
          <w:rFonts w:ascii="仿宋" w:eastAsia="仿宋" w:hAnsi="仿宋"/>
          <w:b/>
          <w:u w:val="single"/>
        </w:rPr>
        <w:t>复利、罚息、违约金、其他费用等应当分别计算和填写。债权金额单位均</w:t>
      </w:r>
      <w:r w:rsidRPr="00166B7A">
        <w:rPr>
          <w:rFonts w:ascii="仿宋" w:eastAsia="仿宋" w:hAnsi="仿宋" w:hint="eastAsia"/>
          <w:b/>
          <w:u w:val="single"/>
        </w:rPr>
        <w:t>为人民币元，并保留小数点后</w:t>
      </w:r>
      <w:r w:rsidRPr="00166B7A">
        <w:rPr>
          <w:rFonts w:ascii="仿宋" w:eastAsia="仿宋" w:hAnsi="仿宋"/>
          <w:b/>
          <w:u w:val="single"/>
        </w:rPr>
        <w:t>2</w:t>
      </w:r>
      <w:r w:rsidRPr="00166B7A">
        <w:rPr>
          <w:rFonts w:ascii="仿宋" w:eastAsia="仿宋" w:hAnsi="仿宋" w:hint="eastAsia"/>
          <w:b/>
          <w:u w:val="single"/>
        </w:rPr>
        <w:t>位数</w:t>
      </w:r>
      <w:r w:rsidRPr="00166B7A">
        <w:rPr>
          <w:rFonts w:ascii="仿宋" w:eastAsia="仿宋" w:hAnsi="仿宋"/>
          <w:b/>
          <w:u w:val="single"/>
        </w:rPr>
        <w:t>。</w:t>
      </w:r>
    </w:p>
    <w:p w14:paraId="30CF773D" w14:textId="537D3AC5" w:rsidR="000A271A" w:rsidRPr="00166B7A" w:rsidRDefault="00000000" w:rsidP="005F235A">
      <w:pPr>
        <w:pStyle w:val="a5"/>
        <w:numPr>
          <w:ilvl w:val="0"/>
          <w:numId w:val="9"/>
        </w:numPr>
        <w:tabs>
          <w:tab w:val="left" w:pos="1503"/>
        </w:tabs>
        <w:spacing w:beforeLines="50" w:before="120" w:afterLines="50" w:after="120" w:line="560" w:lineRule="exact"/>
        <w:ind w:right="375" w:firstLine="559"/>
        <w:jc w:val="both"/>
        <w:rPr>
          <w:rFonts w:ascii="仿宋" w:eastAsia="仿宋" w:hAnsi="仿宋"/>
          <w:sz w:val="28"/>
          <w:szCs w:val="28"/>
        </w:rPr>
      </w:pPr>
      <w:r w:rsidRPr="00166B7A">
        <w:rPr>
          <w:rFonts w:ascii="仿宋" w:eastAsia="仿宋" w:hAnsi="仿宋"/>
          <w:sz w:val="28"/>
          <w:szCs w:val="28"/>
        </w:rPr>
        <w:t>关于债权性质：有财产担保债权，指</w:t>
      </w:r>
      <w:r w:rsidR="000E0A8B" w:rsidRPr="00166B7A">
        <w:rPr>
          <w:rFonts w:ascii="仿宋" w:eastAsia="仿宋" w:hAnsi="仿宋"/>
          <w:sz w:val="28"/>
          <w:szCs w:val="28"/>
        </w:rPr>
        <w:t>广东</w:t>
      </w:r>
      <w:proofErr w:type="gramStart"/>
      <w:r w:rsidR="000E0A8B" w:rsidRPr="00166B7A">
        <w:rPr>
          <w:rFonts w:ascii="仿宋" w:eastAsia="仿宋" w:hAnsi="仿宋"/>
          <w:sz w:val="28"/>
          <w:szCs w:val="28"/>
        </w:rPr>
        <w:t>榕</w:t>
      </w:r>
      <w:proofErr w:type="gramEnd"/>
      <w:r w:rsidR="000E0A8B" w:rsidRPr="00166B7A">
        <w:rPr>
          <w:rFonts w:ascii="仿宋" w:eastAsia="仿宋" w:hAnsi="仿宋"/>
          <w:sz w:val="28"/>
          <w:szCs w:val="28"/>
        </w:rPr>
        <w:t>泰</w:t>
      </w:r>
      <w:r w:rsidRPr="00166B7A">
        <w:rPr>
          <w:rFonts w:ascii="仿宋" w:eastAsia="仿宋" w:hAnsi="仿宋"/>
          <w:sz w:val="28"/>
          <w:szCs w:val="28"/>
        </w:rPr>
        <w:t>以其自有财产提供抵押、质押等担保的债权。请各位债权人在申报前对债权性质是否满足法律规定进行复核，否则</w:t>
      </w:r>
      <w:r w:rsidR="003B2F3A">
        <w:rPr>
          <w:rFonts w:ascii="仿宋" w:eastAsia="仿宋" w:hAnsi="仿宋"/>
          <w:sz w:val="28"/>
          <w:szCs w:val="28"/>
        </w:rPr>
        <w:t>管理人</w:t>
      </w:r>
      <w:r w:rsidRPr="00166B7A">
        <w:rPr>
          <w:rFonts w:ascii="仿宋" w:eastAsia="仿宋" w:hAnsi="仿宋"/>
          <w:sz w:val="28"/>
          <w:szCs w:val="28"/>
        </w:rPr>
        <w:t>将依法调整债权性质。</w:t>
      </w:r>
    </w:p>
    <w:p w14:paraId="221E2EF6" w14:textId="77777777"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填写完毕后请仔细检查，确保债权申报书中的申报债权总金额与债权申报表中的债权</w:t>
      </w:r>
      <w:proofErr w:type="gramStart"/>
      <w:r w:rsidRPr="00166B7A">
        <w:rPr>
          <w:rFonts w:ascii="仿宋" w:eastAsia="仿宋" w:hAnsi="仿宋"/>
        </w:rPr>
        <w:t>申报总</w:t>
      </w:r>
      <w:proofErr w:type="gramEnd"/>
      <w:r w:rsidRPr="00166B7A">
        <w:rPr>
          <w:rFonts w:ascii="仿宋" w:eastAsia="仿宋" w:hAnsi="仿宋"/>
        </w:rPr>
        <w:t>金额一致，以及总金额等于债权申报书中各项目金额之</w:t>
      </w:r>
      <w:proofErr w:type="gramStart"/>
      <w:r w:rsidRPr="00166B7A">
        <w:rPr>
          <w:rFonts w:ascii="仿宋" w:eastAsia="仿宋" w:hAnsi="仿宋"/>
        </w:rPr>
        <w:t>和</w:t>
      </w:r>
      <w:proofErr w:type="gramEnd"/>
      <w:r w:rsidRPr="00166B7A">
        <w:rPr>
          <w:rFonts w:ascii="仿宋" w:eastAsia="仿宋" w:hAnsi="仿宋"/>
        </w:rPr>
        <w:t>。</w:t>
      </w:r>
    </w:p>
    <w:p w14:paraId="7AFC5800" w14:textId="3FD824B5" w:rsidR="000A271A" w:rsidRPr="00166B7A" w:rsidRDefault="00000000" w:rsidP="005F235A">
      <w:pPr>
        <w:pStyle w:val="1"/>
        <w:numPr>
          <w:ilvl w:val="0"/>
          <w:numId w:val="10"/>
        </w:numPr>
        <w:tabs>
          <w:tab w:val="left" w:pos="989"/>
        </w:tabs>
        <w:spacing w:beforeLines="50" w:before="120" w:afterLines="50" w:after="120" w:line="560" w:lineRule="exact"/>
        <w:rPr>
          <w:rFonts w:ascii="仿宋" w:eastAsia="仿宋" w:hAnsi="仿宋"/>
        </w:rPr>
      </w:pPr>
      <w:r w:rsidRPr="00166B7A">
        <w:rPr>
          <w:rFonts w:ascii="仿宋" w:eastAsia="仿宋" w:hAnsi="仿宋"/>
        </w:rPr>
        <w:t>《</w:t>
      </w:r>
      <w:r w:rsidR="00CF0578" w:rsidRPr="00166B7A">
        <w:rPr>
          <w:rFonts w:ascii="仿宋" w:eastAsia="仿宋" w:hAnsi="仿宋" w:hint="eastAsia"/>
        </w:rPr>
        <w:t>证据目录</w:t>
      </w:r>
      <w:r w:rsidRPr="00166B7A">
        <w:rPr>
          <w:rFonts w:ascii="仿宋" w:eastAsia="仿宋" w:hAnsi="仿宋"/>
        </w:rPr>
        <w:t>》（附件五）</w:t>
      </w:r>
    </w:p>
    <w:p w14:paraId="3DC8E087" w14:textId="3FE495BA" w:rsidR="000A271A" w:rsidRPr="00166B7A" w:rsidRDefault="006057D0" w:rsidP="005F235A">
      <w:pPr>
        <w:pStyle w:val="a3"/>
        <w:spacing w:beforeLines="50" w:before="120" w:afterLines="50" w:after="120" w:line="560" w:lineRule="exact"/>
        <w:ind w:left="218" w:right="376" w:firstLine="559"/>
        <w:rPr>
          <w:rFonts w:ascii="仿宋" w:eastAsia="仿宋" w:hAnsi="仿宋"/>
        </w:rPr>
      </w:pPr>
      <w:r w:rsidRPr="00166B7A">
        <w:rPr>
          <w:rFonts w:ascii="仿宋" w:eastAsia="仿宋" w:hAnsi="仿宋" w:hint="eastAsia"/>
        </w:rPr>
        <w:t>请按证据材料形成时间先后依次填写证据名称、形成时间、页码（页码从</w:t>
      </w:r>
      <w:r w:rsidRPr="00166B7A">
        <w:rPr>
          <w:rFonts w:ascii="仿宋" w:eastAsia="仿宋" w:hAnsi="仿宋"/>
        </w:rPr>
        <w:t>1开始，在全部证据材料右下角连续编号）。</w:t>
      </w:r>
    </w:p>
    <w:p w14:paraId="5EF81575" w14:textId="037ED1A7" w:rsidR="00CF0578" w:rsidRPr="00166B7A" w:rsidRDefault="00CF0578" w:rsidP="005F235A">
      <w:pPr>
        <w:pStyle w:val="a3"/>
        <w:spacing w:beforeLines="50" w:before="120" w:afterLines="50" w:after="120" w:line="560" w:lineRule="exact"/>
        <w:ind w:left="218" w:right="376" w:firstLine="559"/>
        <w:rPr>
          <w:rFonts w:ascii="仿宋" w:eastAsia="仿宋" w:hAnsi="仿宋"/>
        </w:rPr>
      </w:pPr>
      <w:r w:rsidRPr="00166B7A">
        <w:rPr>
          <w:rFonts w:ascii="仿宋" w:eastAsia="仿宋" w:hAnsi="仿宋" w:hint="eastAsia"/>
        </w:rPr>
        <w:t>债权人身份证件和为本次申报而制作的</w:t>
      </w:r>
      <w:r w:rsidR="00383ECB">
        <w:rPr>
          <w:rFonts w:ascii="仿宋" w:eastAsia="仿宋" w:hAnsi="仿宋" w:hint="eastAsia"/>
        </w:rPr>
        <w:t>《</w:t>
      </w:r>
      <w:r w:rsidRPr="00166B7A">
        <w:rPr>
          <w:rFonts w:ascii="仿宋" w:eastAsia="仿宋" w:hAnsi="仿宋" w:hint="eastAsia"/>
        </w:rPr>
        <w:t>债权人联系方式确认书</w:t>
      </w:r>
      <w:r w:rsidR="00383ECB">
        <w:rPr>
          <w:rFonts w:ascii="仿宋" w:eastAsia="仿宋" w:hAnsi="仿宋" w:hint="eastAsia"/>
        </w:rPr>
        <w:t>》《</w:t>
      </w:r>
      <w:r w:rsidRPr="00166B7A">
        <w:rPr>
          <w:rFonts w:ascii="仿宋" w:eastAsia="仿宋" w:hAnsi="仿宋" w:hint="eastAsia"/>
        </w:rPr>
        <w:t>授权委托书</w:t>
      </w:r>
      <w:r w:rsidR="00383ECB">
        <w:rPr>
          <w:rFonts w:ascii="仿宋" w:eastAsia="仿宋" w:hAnsi="仿宋" w:hint="eastAsia"/>
        </w:rPr>
        <w:t>》《</w:t>
      </w:r>
      <w:r w:rsidRPr="00166B7A">
        <w:rPr>
          <w:rFonts w:ascii="仿宋" w:eastAsia="仿宋" w:hAnsi="仿宋" w:hint="eastAsia"/>
        </w:rPr>
        <w:t>诚信申报承诺书</w:t>
      </w:r>
      <w:r w:rsidR="00383ECB">
        <w:rPr>
          <w:rFonts w:ascii="仿宋" w:eastAsia="仿宋" w:hAnsi="仿宋" w:hint="eastAsia"/>
        </w:rPr>
        <w:t>》《</w:t>
      </w:r>
      <w:r w:rsidRPr="00166B7A">
        <w:rPr>
          <w:rFonts w:ascii="仿宋" w:eastAsia="仿宋" w:hAnsi="仿宋" w:hint="eastAsia"/>
        </w:rPr>
        <w:t>债权申报表</w:t>
      </w:r>
      <w:r w:rsidR="00383ECB">
        <w:rPr>
          <w:rFonts w:ascii="仿宋" w:eastAsia="仿宋" w:hAnsi="仿宋" w:hint="eastAsia"/>
        </w:rPr>
        <w:t>》《</w:t>
      </w:r>
      <w:r w:rsidRPr="00166B7A">
        <w:rPr>
          <w:rFonts w:ascii="仿宋" w:eastAsia="仿宋" w:hAnsi="仿宋" w:hint="eastAsia"/>
        </w:rPr>
        <w:t>债权申报书</w:t>
      </w:r>
      <w:r w:rsidR="00383ECB">
        <w:rPr>
          <w:rFonts w:ascii="仿宋" w:eastAsia="仿宋" w:hAnsi="仿宋" w:hint="eastAsia"/>
        </w:rPr>
        <w:t>》</w:t>
      </w:r>
      <w:r w:rsidRPr="00166B7A">
        <w:rPr>
          <w:rFonts w:ascii="仿宋" w:eastAsia="仿宋" w:hAnsi="仿宋" w:hint="eastAsia"/>
        </w:rPr>
        <w:t>不是证据，不列入证据目录。</w:t>
      </w:r>
    </w:p>
    <w:p w14:paraId="5E5A5D81" w14:textId="77777777" w:rsidR="000A271A" w:rsidRPr="00166B7A" w:rsidRDefault="00000000" w:rsidP="005F235A">
      <w:pPr>
        <w:pStyle w:val="1"/>
        <w:numPr>
          <w:ilvl w:val="0"/>
          <w:numId w:val="10"/>
        </w:numPr>
        <w:tabs>
          <w:tab w:val="left" w:pos="991"/>
        </w:tabs>
        <w:spacing w:beforeLines="50" w:before="120" w:afterLines="50" w:after="120" w:line="560" w:lineRule="exact"/>
        <w:ind w:left="990" w:hanging="214"/>
        <w:rPr>
          <w:rFonts w:ascii="仿宋" w:eastAsia="仿宋" w:hAnsi="仿宋"/>
        </w:rPr>
      </w:pPr>
      <w:r w:rsidRPr="00166B7A">
        <w:rPr>
          <w:rFonts w:ascii="仿宋" w:eastAsia="仿宋" w:hAnsi="仿宋"/>
        </w:rPr>
        <w:t>《债权人联系方式确认书》（附件六）</w:t>
      </w:r>
    </w:p>
    <w:p w14:paraId="4BC1FC1F" w14:textId="7BCB62A0" w:rsidR="000A271A" w:rsidRPr="00166B7A" w:rsidRDefault="00000000" w:rsidP="005F235A">
      <w:pPr>
        <w:pStyle w:val="a3"/>
        <w:spacing w:beforeLines="50" w:before="120" w:afterLines="50" w:after="120" w:line="560" w:lineRule="exact"/>
        <w:ind w:left="218" w:right="375" w:firstLine="559"/>
        <w:jc w:val="both"/>
        <w:rPr>
          <w:rFonts w:ascii="仿宋" w:eastAsia="仿宋" w:hAnsi="仿宋"/>
        </w:rPr>
      </w:pPr>
      <w:r w:rsidRPr="00166B7A">
        <w:rPr>
          <w:rFonts w:ascii="仿宋" w:eastAsia="仿宋" w:hAnsi="仿宋"/>
        </w:rPr>
        <w:t>债权人应填写《债权人联系方式确认书》并签字、盖章确认，确保</w:t>
      </w:r>
      <w:r w:rsidR="003B2F3A">
        <w:rPr>
          <w:rFonts w:ascii="仿宋" w:eastAsia="仿宋" w:hAnsi="仿宋"/>
        </w:rPr>
        <w:t>管</w:t>
      </w:r>
      <w:r w:rsidR="003B2F3A">
        <w:rPr>
          <w:rFonts w:ascii="仿宋" w:eastAsia="仿宋" w:hAnsi="仿宋"/>
        </w:rPr>
        <w:lastRenderedPageBreak/>
        <w:t>理人</w:t>
      </w:r>
      <w:r w:rsidRPr="00166B7A">
        <w:rPr>
          <w:rFonts w:ascii="仿宋" w:eastAsia="仿宋" w:hAnsi="仿宋"/>
        </w:rPr>
        <w:t>/债务人后续能够将重整程序相关信息有效送达债权人，以保障债权人的合法权益。</w:t>
      </w:r>
    </w:p>
    <w:p w14:paraId="3BEA976C" w14:textId="48A42666"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债权人应认可按照登记信息以书面邮寄、电话、短信、电子邮件等通讯方式接收通知及文件、材料；如登记信息变更，债权人应当以书面形式通知</w:t>
      </w:r>
      <w:r w:rsidR="003B2F3A">
        <w:rPr>
          <w:rFonts w:ascii="仿宋" w:eastAsia="仿宋" w:hAnsi="仿宋"/>
        </w:rPr>
        <w:t>管理人</w:t>
      </w:r>
      <w:r w:rsidRPr="00166B7A">
        <w:rPr>
          <w:rFonts w:ascii="仿宋" w:eastAsia="仿宋" w:hAnsi="仿宋"/>
        </w:rPr>
        <w:t>。</w:t>
      </w:r>
      <w:r w:rsidR="003B2F3A">
        <w:rPr>
          <w:rFonts w:ascii="仿宋" w:eastAsia="仿宋" w:hAnsi="仿宋"/>
        </w:rPr>
        <w:t>管理人</w:t>
      </w:r>
      <w:r w:rsidRPr="00166B7A">
        <w:rPr>
          <w:rFonts w:ascii="仿宋" w:eastAsia="仿宋" w:hAnsi="仿宋"/>
        </w:rPr>
        <w:t>将相关文件邮寄到指定地址、以短信形式发送至指定号码或以电子邮件方式发至指定邮箱均视为有效送达，烦请债权人正确填写通讯方式，避免产生相关文件无法送达的情形。同时，若同一债权人申报多笔债权，各份债权申报表中的联系方式也应当保持一致。</w:t>
      </w:r>
    </w:p>
    <w:p w14:paraId="31BFE220" w14:textId="601839E3" w:rsidR="000A271A" w:rsidRPr="00166B7A" w:rsidRDefault="00000000" w:rsidP="005F235A">
      <w:pPr>
        <w:pStyle w:val="1"/>
        <w:numPr>
          <w:ilvl w:val="0"/>
          <w:numId w:val="10"/>
        </w:numPr>
        <w:tabs>
          <w:tab w:val="left" w:pos="989"/>
        </w:tabs>
        <w:spacing w:beforeLines="50" w:before="120" w:afterLines="50" w:after="120" w:line="560" w:lineRule="exact"/>
        <w:rPr>
          <w:rFonts w:ascii="仿宋" w:eastAsia="仿宋" w:hAnsi="仿宋"/>
        </w:rPr>
      </w:pPr>
      <w:r w:rsidRPr="00166B7A">
        <w:rPr>
          <w:rFonts w:ascii="仿宋" w:eastAsia="仿宋" w:hAnsi="仿宋"/>
        </w:rPr>
        <w:t>《</w:t>
      </w:r>
      <w:r w:rsidR="004801A2" w:rsidRPr="00166B7A">
        <w:rPr>
          <w:rFonts w:ascii="仿宋" w:eastAsia="仿宋" w:hAnsi="仿宋" w:hint="eastAsia"/>
        </w:rPr>
        <w:t>诚信申报</w:t>
      </w:r>
      <w:r w:rsidRPr="00166B7A">
        <w:rPr>
          <w:rFonts w:ascii="仿宋" w:eastAsia="仿宋" w:hAnsi="仿宋"/>
        </w:rPr>
        <w:t>承诺书》（附件七）</w:t>
      </w:r>
    </w:p>
    <w:p w14:paraId="2952C1F0" w14:textId="4DAD3435"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为保证债权申报工作的严肃性，请各位债权人提交书面的《</w:t>
      </w:r>
      <w:r w:rsidR="00D24EA7" w:rsidRPr="00166B7A">
        <w:rPr>
          <w:rFonts w:ascii="仿宋" w:eastAsia="仿宋" w:hAnsi="仿宋" w:hint="eastAsia"/>
        </w:rPr>
        <w:t>诚信申报承诺书</w:t>
      </w:r>
      <w:r w:rsidRPr="00166B7A">
        <w:rPr>
          <w:rFonts w:ascii="仿宋" w:eastAsia="仿宋" w:hAnsi="仿宋"/>
        </w:rPr>
        <w:t>》，承诺提交的全部材料真实、准确、合法、有效，承诺所有复印件已与原件核对无异，否则由此导致的一切法律后果自行承担。</w:t>
      </w:r>
    </w:p>
    <w:p w14:paraId="59FA3597" w14:textId="3585A5CD" w:rsidR="000A271A" w:rsidRPr="00166B7A" w:rsidRDefault="00000000" w:rsidP="005F235A">
      <w:pPr>
        <w:spacing w:beforeLines="50" w:before="120" w:afterLines="50" w:after="120" w:line="560" w:lineRule="exact"/>
        <w:ind w:left="215" w:firstLineChars="200" w:firstLine="562"/>
        <w:rPr>
          <w:rFonts w:ascii="仿宋" w:eastAsia="仿宋" w:hAnsi="仿宋"/>
          <w:b/>
          <w:sz w:val="28"/>
          <w:szCs w:val="28"/>
          <w:u w:val="single"/>
        </w:rPr>
      </w:pPr>
      <w:r w:rsidRPr="00166B7A">
        <w:rPr>
          <w:rFonts w:ascii="仿宋" w:eastAsia="仿宋" w:hAnsi="仿宋"/>
          <w:b/>
          <w:sz w:val="28"/>
          <w:szCs w:val="28"/>
          <w:u w:val="single"/>
        </w:rPr>
        <w:t>注：债权人为机构的，须在以上材料落款处加盖公章；债权人为自然</w:t>
      </w:r>
      <w:r w:rsidRPr="00166B7A">
        <w:rPr>
          <w:rFonts w:ascii="仿宋" w:eastAsia="仿宋" w:hAnsi="仿宋" w:hint="eastAsia"/>
          <w:b/>
          <w:sz w:val="28"/>
          <w:szCs w:val="28"/>
          <w:u w:val="single"/>
        </w:rPr>
        <w:t>人的，须由债权人本人在落款处签名（本人签名）并按捺手印。委托代理</w:t>
      </w:r>
      <w:r w:rsidRPr="00166B7A">
        <w:rPr>
          <w:rFonts w:ascii="仿宋" w:eastAsia="仿宋" w:hAnsi="仿宋"/>
          <w:b/>
          <w:sz w:val="28"/>
          <w:szCs w:val="28"/>
          <w:u w:val="single"/>
        </w:rPr>
        <w:t>人申报的，委托代理人须在前述材料上签字按捺手印。</w:t>
      </w:r>
      <w:proofErr w:type="gramStart"/>
      <w:r w:rsidRPr="00166B7A">
        <w:rPr>
          <w:rFonts w:ascii="仿宋" w:eastAsia="仿宋" w:hAnsi="仿宋"/>
          <w:b/>
          <w:sz w:val="28"/>
          <w:szCs w:val="28"/>
          <w:u w:val="single"/>
        </w:rPr>
        <w:t>经机构</w:t>
      </w:r>
      <w:proofErr w:type="gramEnd"/>
      <w:r w:rsidRPr="00166B7A">
        <w:rPr>
          <w:rFonts w:ascii="仿宋" w:eastAsia="仿宋" w:hAnsi="仿宋"/>
          <w:b/>
          <w:sz w:val="28"/>
          <w:szCs w:val="28"/>
          <w:u w:val="single"/>
        </w:rPr>
        <w:t>债权人加盖</w:t>
      </w:r>
      <w:r w:rsidRPr="00166B7A">
        <w:rPr>
          <w:rFonts w:ascii="仿宋" w:eastAsia="仿宋" w:hAnsi="仿宋" w:hint="eastAsia"/>
          <w:b/>
          <w:sz w:val="28"/>
          <w:szCs w:val="28"/>
          <w:u w:val="single"/>
        </w:rPr>
        <w:t>公章、自然人债权人或委托代理人签字并捺印。如未</w:t>
      </w:r>
      <w:r w:rsidR="004656E4" w:rsidRPr="00166B7A">
        <w:rPr>
          <w:rFonts w:ascii="仿宋" w:eastAsia="仿宋" w:hAnsi="仿宋"/>
          <w:b/>
          <w:sz w:val="28"/>
          <w:szCs w:val="28"/>
          <w:u w:val="single"/>
        </w:rPr>
        <w:t>加盖公章或签名确认，</w:t>
      </w:r>
      <w:r w:rsidR="003B2F3A">
        <w:rPr>
          <w:rFonts w:ascii="仿宋" w:eastAsia="仿宋" w:hAnsi="仿宋"/>
          <w:b/>
          <w:sz w:val="28"/>
          <w:szCs w:val="28"/>
          <w:u w:val="single"/>
        </w:rPr>
        <w:t>管理人</w:t>
      </w:r>
      <w:r w:rsidR="004656E4" w:rsidRPr="00166B7A">
        <w:rPr>
          <w:rFonts w:ascii="仿宋" w:eastAsia="仿宋" w:hAnsi="仿宋"/>
          <w:b/>
          <w:sz w:val="28"/>
          <w:szCs w:val="28"/>
          <w:u w:val="single"/>
        </w:rPr>
        <w:t>将不予</w:t>
      </w:r>
      <w:r w:rsidR="00F27597" w:rsidRPr="00166B7A">
        <w:rPr>
          <w:rFonts w:ascii="仿宋" w:eastAsia="仿宋" w:hAnsi="仿宋" w:hint="eastAsia"/>
          <w:b/>
          <w:sz w:val="28"/>
          <w:szCs w:val="28"/>
          <w:u w:val="single"/>
        </w:rPr>
        <w:t>确认</w:t>
      </w:r>
      <w:r w:rsidR="004656E4" w:rsidRPr="00166B7A">
        <w:rPr>
          <w:rFonts w:ascii="仿宋" w:eastAsia="仿宋" w:hAnsi="仿宋"/>
          <w:b/>
          <w:sz w:val="28"/>
          <w:szCs w:val="28"/>
          <w:u w:val="single"/>
        </w:rPr>
        <w:t>该笔债权申报。</w:t>
      </w:r>
    </w:p>
    <w:p w14:paraId="289840D9" w14:textId="77777777" w:rsidR="000A271A" w:rsidRPr="00166B7A" w:rsidRDefault="00000000" w:rsidP="005F235A">
      <w:pPr>
        <w:spacing w:beforeLines="50" w:before="120" w:afterLines="50" w:after="120" w:line="560" w:lineRule="exact"/>
        <w:ind w:left="777"/>
        <w:rPr>
          <w:rFonts w:ascii="仿宋" w:eastAsia="仿宋" w:hAnsi="仿宋"/>
          <w:b/>
          <w:sz w:val="28"/>
          <w:szCs w:val="28"/>
        </w:rPr>
      </w:pPr>
      <w:r w:rsidRPr="00166B7A">
        <w:rPr>
          <w:rFonts w:ascii="仿宋" w:eastAsia="仿宋" w:hAnsi="仿宋" w:hint="eastAsia"/>
          <w:b/>
          <w:sz w:val="28"/>
          <w:szCs w:val="28"/>
        </w:rPr>
        <w:t>（三）证明债权成立及其金额的材料</w:t>
      </w:r>
    </w:p>
    <w:p w14:paraId="73FCA02B" w14:textId="77777777" w:rsidR="000A271A" w:rsidRPr="00166B7A" w:rsidRDefault="00000000" w:rsidP="005F235A">
      <w:pPr>
        <w:pStyle w:val="a3"/>
        <w:spacing w:beforeLines="50" w:before="120" w:afterLines="50" w:after="120" w:line="560" w:lineRule="exact"/>
        <w:ind w:left="218" w:right="375" w:firstLine="559"/>
        <w:rPr>
          <w:rFonts w:ascii="仿宋" w:eastAsia="仿宋" w:hAnsi="仿宋"/>
        </w:rPr>
      </w:pPr>
      <w:r w:rsidRPr="00166B7A">
        <w:rPr>
          <w:rFonts w:ascii="仿宋" w:eastAsia="仿宋" w:hAnsi="仿宋"/>
        </w:rPr>
        <w:t>债权人申报债权应提交能够证明债权成立的全部材料，并按照证据材料的形成时间先后排序。包括但不限于：</w:t>
      </w:r>
    </w:p>
    <w:p w14:paraId="3D997B92" w14:textId="41F6D6E8" w:rsidR="000A271A" w:rsidRPr="005F235A" w:rsidRDefault="007F52CB" w:rsidP="005F235A">
      <w:pPr>
        <w:tabs>
          <w:tab w:val="left" w:pos="1351"/>
          <w:tab w:val="left" w:pos="1352"/>
        </w:tabs>
        <w:spacing w:beforeLines="50" w:before="120" w:afterLines="50" w:after="120" w:line="560" w:lineRule="exact"/>
        <w:ind w:right="376"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sidRPr="005F235A">
        <w:rPr>
          <w:rFonts w:ascii="仿宋" w:eastAsia="仿宋" w:hAnsi="仿宋"/>
          <w:sz w:val="28"/>
          <w:szCs w:val="28"/>
        </w:rPr>
        <w:t>各类合同书（如借款、贷款合同，采购、销售合同）等债权形成的基础性材料；</w:t>
      </w:r>
    </w:p>
    <w:p w14:paraId="442663E2" w14:textId="1B9D940B" w:rsidR="000A271A" w:rsidRPr="005F235A" w:rsidRDefault="007F52CB" w:rsidP="005F235A">
      <w:pPr>
        <w:tabs>
          <w:tab w:val="left" w:pos="1351"/>
          <w:tab w:val="left" w:pos="1352"/>
        </w:tabs>
        <w:spacing w:beforeLines="50" w:before="120" w:afterLines="50" w:after="120" w:line="56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sidRPr="005F235A">
        <w:rPr>
          <w:rFonts w:ascii="仿宋" w:eastAsia="仿宋" w:hAnsi="仿宋"/>
          <w:sz w:val="28"/>
          <w:szCs w:val="28"/>
        </w:rPr>
        <w:t>票据、划账单、汇款单、对账单、提货单等合同履行凭证；</w:t>
      </w:r>
    </w:p>
    <w:p w14:paraId="0FD2B8C2" w14:textId="5C0FC729" w:rsidR="000A271A" w:rsidRPr="005F235A" w:rsidRDefault="007F52CB" w:rsidP="005F235A">
      <w:pPr>
        <w:tabs>
          <w:tab w:val="left" w:pos="1351"/>
          <w:tab w:val="left" w:pos="1352"/>
        </w:tabs>
        <w:spacing w:beforeLines="50" w:before="120" w:afterLines="50" w:after="120" w:line="560" w:lineRule="exact"/>
        <w:ind w:right="376" w:firstLineChars="200" w:firstLine="560"/>
        <w:rPr>
          <w:rFonts w:ascii="仿宋" w:eastAsia="仿宋" w:hAnsi="仿宋"/>
          <w:sz w:val="28"/>
          <w:szCs w:val="28"/>
        </w:rPr>
      </w:pPr>
      <w:r>
        <w:rPr>
          <w:rFonts w:ascii="仿宋" w:eastAsia="仿宋" w:hAnsi="仿宋" w:hint="eastAsia"/>
          <w:sz w:val="28"/>
          <w:szCs w:val="28"/>
        </w:rPr>
        <w:lastRenderedPageBreak/>
        <w:t>3</w:t>
      </w:r>
      <w:r>
        <w:rPr>
          <w:rFonts w:ascii="仿宋" w:eastAsia="仿宋" w:hAnsi="仿宋"/>
          <w:sz w:val="28"/>
          <w:szCs w:val="28"/>
        </w:rPr>
        <w:t>.</w:t>
      </w:r>
      <w:r w:rsidRPr="005F235A">
        <w:rPr>
          <w:rFonts w:ascii="仿宋" w:eastAsia="仿宋" w:hAnsi="仿宋"/>
          <w:sz w:val="28"/>
          <w:szCs w:val="28"/>
        </w:rPr>
        <w:t>债权如有担保的，还须提交抵押合同、质押合同、保证合同、担保物清单及相关的登记证明等担保材料；</w:t>
      </w:r>
    </w:p>
    <w:p w14:paraId="763F04C5" w14:textId="6F84097C" w:rsidR="000A271A" w:rsidRPr="005F235A" w:rsidRDefault="007F52CB" w:rsidP="005F235A">
      <w:pPr>
        <w:tabs>
          <w:tab w:val="left" w:pos="1352"/>
        </w:tabs>
        <w:spacing w:beforeLines="50" w:before="120" w:afterLines="50" w:after="120" w:line="560" w:lineRule="exact"/>
        <w:ind w:right="373" w:firstLineChars="200" w:firstLine="560"/>
        <w:jc w:val="both"/>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w:t>
      </w:r>
      <w:r w:rsidRPr="005F235A">
        <w:rPr>
          <w:rFonts w:ascii="仿宋" w:eastAsia="仿宋" w:hAnsi="仿宋"/>
          <w:sz w:val="28"/>
          <w:szCs w:val="28"/>
        </w:rPr>
        <w:t>债权如涉及诉讼或仲裁，须提交诉讼、仲裁有关的文件。法院出具的生效法律文书应加盖法律文书生效章，如果经过两级法院审理，一、二审法院的法律文书皆需提供；仲裁机构出具的生效法律文书应附上仲裁机构关于法律文书已经生效的函件或双方当事人已签收的送达回执以及证据材料。如已申请人民法院强制执行的，还须提交人民法院出具的执行立案通知书、中止执行裁定书等相关文件；</w:t>
      </w:r>
    </w:p>
    <w:p w14:paraId="6AA6F8DE" w14:textId="5E32FAE5" w:rsidR="000A271A" w:rsidRPr="005F235A" w:rsidRDefault="007F52CB" w:rsidP="005F235A">
      <w:pPr>
        <w:tabs>
          <w:tab w:val="left" w:pos="1352"/>
        </w:tabs>
        <w:spacing w:beforeLines="50" w:before="120" w:afterLines="50" w:after="120" w:line="560" w:lineRule="exact"/>
        <w:ind w:right="376" w:firstLineChars="200" w:firstLine="560"/>
        <w:jc w:val="both"/>
        <w:rPr>
          <w:rFonts w:ascii="仿宋" w:eastAsia="仿宋" w:hAnsi="仿宋"/>
          <w:sz w:val="28"/>
          <w:szCs w:val="28"/>
        </w:rPr>
      </w:pPr>
      <w:r>
        <w:rPr>
          <w:rFonts w:ascii="仿宋" w:eastAsia="仿宋" w:hAnsi="仿宋" w:hint="eastAsia"/>
          <w:sz w:val="28"/>
          <w:szCs w:val="28"/>
        </w:rPr>
        <w:t>5</w:t>
      </w:r>
      <w:r>
        <w:rPr>
          <w:rFonts w:ascii="仿宋" w:eastAsia="仿宋" w:hAnsi="仿宋"/>
          <w:sz w:val="28"/>
          <w:szCs w:val="28"/>
        </w:rPr>
        <w:t>.</w:t>
      </w:r>
      <w:r w:rsidRPr="005F235A">
        <w:rPr>
          <w:rFonts w:ascii="仿宋" w:eastAsia="仿宋" w:hAnsi="仿宋"/>
          <w:sz w:val="28"/>
          <w:szCs w:val="28"/>
        </w:rPr>
        <w:t>债权人在诉讼或仲裁程序中申请财产保全的，须提交人民法院</w:t>
      </w:r>
      <w:proofErr w:type="gramStart"/>
      <w:r w:rsidRPr="005F235A">
        <w:rPr>
          <w:rFonts w:ascii="仿宋" w:eastAsia="仿宋" w:hAnsi="仿宋"/>
          <w:sz w:val="28"/>
          <w:szCs w:val="28"/>
        </w:rPr>
        <w:t>作出</w:t>
      </w:r>
      <w:proofErr w:type="gramEnd"/>
      <w:r w:rsidRPr="005F235A">
        <w:rPr>
          <w:rFonts w:ascii="仿宋" w:eastAsia="仿宋" w:hAnsi="仿宋"/>
          <w:sz w:val="28"/>
          <w:szCs w:val="28"/>
        </w:rPr>
        <w:t>的保全裁定书等相关文件；</w:t>
      </w:r>
    </w:p>
    <w:p w14:paraId="22A64DDE" w14:textId="21DE58D3" w:rsidR="000A271A" w:rsidRPr="005F235A" w:rsidRDefault="007F52CB" w:rsidP="005F235A">
      <w:pPr>
        <w:tabs>
          <w:tab w:val="left" w:pos="1352"/>
        </w:tabs>
        <w:spacing w:beforeLines="50" w:before="120" w:afterLines="50" w:after="120" w:line="560" w:lineRule="exact"/>
        <w:ind w:right="375" w:firstLineChars="200" w:firstLine="560"/>
        <w:jc w:val="both"/>
        <w:rPr>
          <w:rFonts w:ascii="仿宋" w:eastAsia="仿宋" w:hAnsi="仿宋"/>
          <w:sz w:val="28"/>
          <w:szCs w:val="28"/>
        </w:rPr>
      </w:pPr>
      <w:r>
        <w:rPr>
          <w:rFonts w:ascii="仿宋" w:eastAsia="仿宋" w:hAnsi="仿宋" w:hint="eastAsia"/>
          <w:sz w:val="28"/>
          <w:szCs w:val="28"/>
        </w:rPr>
        <w:t>6</w:t>
      </w:r>
      <w:r>
        <w:rPr>
          <w:rFonts w:ascii="仿宋" w:eastAsia="仿宋" w:hAnsi="仿宋"/>
          <w:sz w:val="28"/>
          <w:szCs w:val="28"/>
        </w:rPr>
        <w:t>.</w:t>
      </w:r>
      <w:r w:rsidRPr="005F235A">
        <w:rPr>
          <w:rFonts w:ascii="仿宋" w:eastAsia="仿宋" w:hAnsi="仿宋"/>
          <w:sz w:val="28"/>
          <w:szCs w:val="28"/>
        </w:rPr>
        <w:t>如涉及债权利息、复利、罚息、违约金、其他费用等计算的，应提交计算方法、计算依据（应当明确指出合同涉及到的具体条款或法律文书涉及到的具体判项）及计算过程的书面说明、计算表，同时将利息、复利、罚息、违约金、其他费用等分开计算；</w:t>
      </w:r>
    </w:p>
    <w:p w14:paraId="610602BB" w14:textId="37C17D88" w:rsidR="000A271A" w:rsidRPr="005F235A" w:rsidRDefault="007F52CB" w:rsidP="005F235A">
      <w:pPr>
        <w:tabs>
          <w:tab w:val="left" w:pos="1352"/>
        </w:tabs>
        <w:spacing w:beforeLines="50" w:before="120" w:afterLines="50" w:after="120" w:line="560" w:lineRule="exact"/>
        <w:ind w:right="373" w:firstLineChars="200" w:firstLine="560"/>
        <w:jc w:val="both"/>
        <w:rPr>
          <w:rFonts w:ascii="仿宋" w:eastAsia="仿宋" w:hAnsi="仿宋"/>
          <w:sz w:val="28"/>
          <w:szCs w:val="28"/>
        </w:rPr>
      </w:pPr>
      <w:r>
        <w:rPr>
          <w:rFonts w:ascii="仿宋" w:eastAsia="仿宋" w:hAnsi="仿宋" w:hint="eastAsia"/>
          <w:sz w:val="28"/>
          <w:szCs w:val="28"/>
        </w:rPr>
        <w:t>7</w:t>
      </w:r>
      <w:r>
        <w:rPr>
          <w:rFonts w:ascii="仿宋" w:eastAsia="仿宋" w:hAnsi="仿宋"/>
          <w:sz w:val="28"/>
          <w:szCs w:val="28"/>
        </w:rPr>
        <w:t>.</w:t>
      </w:r>
      <w:r w:rsidRPr="005F235A">
        <w:rPr>
          <w:rFonts w:ascii="仿宋" w:eastAsia="仿宋" w:hAnsi="仿宋"/>
          <w:sz w:val="28"/>
          <w:szCs w:val="28"/>
        </w:rPr>
        <w:t>若债权人申报的债权涉及材料款或工程款的，应另行提供债权形成明细表，说明工程项目名称、送货金额、送货日期、已付款金额、付款日期、尚欠工程款金额，并提供相应的工程项目合同、送货单、结算资料以及收款凭证等证据材料以供佐证；</w:t>
      </w:r>
    </w:p>
    <w:p w14:paraId="3EA3ABE8" w14:textId="4FEB1002" w:rsidR="000A271A" w:rsidRPr="005F235A" w:rsidRDefault="007F52CB" w:rsidP="005F235A">
      <w:pPr>
        <w:tabs>
          <w:tab w:val="left" w:pos="1352"/>
        </w:tabs>
        <w:spacing w:beforeLines="50" w:before="120" w:afterLines="50" w:after="120" w:line="560" w:lineRule="exact"/>
        <w:ind w:right="373" w:firstLineChars="200" w:firstLine="560"/>
        <w:jc w:val="both"/>
        <w:rPr>
          <w:rFonts w:ascii="仿宋" w:eastAsia="仿宋" w:hAnsi="仿宋"/>
          <w:sz w:val="28"/>
          <w:szCs w:val="28"/>
        </w:rPr>
      </w:pPr>
      <w:r>
        <w:rPr>
          <w:rFonts w:ascii="仿宋" w:eastAsia="仿宋" w:hAnsi="仿宋" w:hint="eastAsia"/>
          <w:sz w:val="28"/>
          <w:szCs w:val="28"/>
        </w:rPr>
        <w:t>8</w:t>
      </w:r>
      <w:r>
        <w:rPr>
          <w:rFonts w:ascii="仿宋" w:eastAsia="仿宋" w:hAnsi="仿宋"/>
          <w:sz w:val="28"/>
          <w:szCs w:val="28"/>
        </w:rPr>
        <w:t>.</w:t>
      </w:r>
      <w:r w:rsidRPr="005F235A">
        <w:rPr>
          <w:rFonts w:ascii="仿宋" w:eastAsia="仿宋" w:hAnsi="仿宋"/>
          <w:sz w:val="28"/>
          <w:szCs w:val="28"/>
        </w:rPr>
        <w:t>若债权人申报的债权涉及商业汇票的，应另行提供商业汇票产生或流转的基础合同、纸质商业汇票的复印件或电子商业汇票的银行系统打印件，如涉及被追索的，还应当提供已经清偿后手票据债务的相关证据；</w:t>
      </w:r>
    </w:p>
    <w:p w14:paraId="2806B34E" w14:textId="385B38B7" w:rsidR="000A271A" w:rsidRPr="005F235A" w:rsidRDefault="007F52CB" w:rsidP="005F235A">
      <w:pPr>
        <w:tabs>
          <w:tab w:val="left" w:pos="1352"/>
        </w:tabs>
        <w:spacing w:beforeLines="50" w:before="120" w:afterLines="50" w:after="120" w:line="560" w:lineRule="exact"/>
        <w:ind w:firstLineChars="200" w:firstLine="560"/>
        <w:jc w:val="both"/>
        <w:rPr>
          <w:rFonts w:ascii="仿宋" w:eastAsia="仿宋" w:hAnsi="仿宋"/>
          <w:sz w:val="28"/>
          <w:szCs w:val="28"/>
        </w:rPr>
      </w:pPr>
      <w:r>
        <w:rPr>
          <w:rFonts w:ascii="仿宋" w:eastAsia="仿宋" w:hAnsi="仿宋" w:hint="eastAsia"/>
          <w:sz w:val="28"/>
          <w:szCs w:val="28"/>
        </w:rPr>
        <w:t>9</w:t>
      </w:r>
      <w:r>
        <w:rPr>
          <w:rFonts w:ascii="仿宋" w:eastAsia="仿宋" w:hAnsi="仿宋"/>
          <w:sz w:val="28"/>
          <w:szCs w:val="28"/>
        </w:rPr>
        <w:t>.</w:t>
      </w:r>
      <w:r w:rsidRPr="005F235A">
        <w:rPr>
          <w:rFonts w:ascii="仿宋" w:eastAsia="仿宋" w:hAnsi="仿宋"/>
          <w:sz w:val="28"/>
          <w:szCs w:val="28"/>
        </w:rPr>
        <w:t>相关公证文书；</w:t>
      </w:r>
    </w:p>
    <w:p w14:paraId="241990E1" w14:textId="4CEB2757" w:rsidR="000A271A" w:rsidRPr="005F235A" w:rsidRDefault="007F52CB" w:rsidP="005F235A">
      <w:pPr>
        <w:tabs>
          <w:tab w:val="left" w:pos="1352"/>
        </w:tabs>
        <w:spacing w:beforeLines="50" w:before="120" w:afterLines="50" w:after="120" w:line="560" w:lineRule="exact"/>
        <w:ind w:right="376" w:firstLineChars="200" w:firstLine="560"/>
        <w:jc w:val="both"/>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0.</w:t>
      </w:r>
      <w:r w:rsidRPr="005F235A">
        <w:rPr>
          <w:rFonts w:ascii="仿宋" w:eastAsia="仿宋" w:hAnsi="仿宋"/>
          <w:sz w:val="28"/>
          <w:szCs w:val="28"/>
        </w:rPr>
        <w:t>能够证明债权发生、变更、存续，诉讼时效中止、中断、延长的其</w:t>
      </w:r>
      <w:r w:rsidRPr="005F235A">
        <w:rPr>
          <w:rFonts w:ascii="仿宋" w:eastAsia="仿宋" w:hAnsi="仿宋"/>
          <w:sz w:val="28"/>
          <w:szCs w:val="28"/>
        </w:rPr>
        <w:lastRenderedPageBreak/>
        <w:t>他材料；</w:t>
      </w:r>
    </w:p>
    <w:p w14:paraId="068F1AA6" w14:textId="044A3F3B" w:rsidR="000A271A" w:rsidRPr="005F235A" w:rsidRDefault="007F52CB" w:rsidP="00425F75">
      <w:pPr>
        <w:tabs>
          <w:tab w:val="left" w:pos="1351"/>
          <w:tab w:val="left" w:pos="1352"/>
        </w:tabs>
        <w:spacing w:beforeLines="50" w:before="120" w:afterLines="50" w:after="120" w:line="560" w:lineRule="exact"/>
        <w:ind w:right="205"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1.</w:t>
      </w:r>
      <w:r w:rsidRPr="005F235A">
        <w:rPr>
          <w:rFonts w:ascii="仿宋" w:eastAsia="仿宋" w:hAnsi="仿宋"/>
          <w:sz w:val="28"/>
          <w:szCs w:val="28"/>
        </w:rPr>
        <w:t>债权如有清偿、</w:t>
      </w:r>
      <w:proofErr w:type="gramStart"/>
      <w:r w:rsidRPr="005F235A">
        <w:rPr>
          <w:rFonts w:ascii="仿宋" w:eastAsia="仿宋" w:hAnsi="仿宋"/>
          <w:sz w:val="28"/>
          <w:szCs w:val="28"/>
        </w:rPr>
        <w:t>抵销</w:t>
      </w:r>
      <w:proofErr w:type="gramEnd"/>
      <w:r w:rsidRPr="005F235A">
        <w:rPr>
          <w:rFonts w:ascii="仿宋" w:eastAsia="仿宋" w:hAnsi="仿宋"/>
          <w:sz w:val="28"/>
          <w:szCs w:val="28"/>
        </w:rPr>
        <w:t>、被执行或其他抵债情形的，须如实提供偿</w:t>
      </w:r>
      <w:r w:rsidRPr="005F235A">
        <w:rPr>
          <w:rFonts w:ascii="仿宋" w:eastAsia="仿宋" w:hAnsi="仿宋"/>
          <w:spacing w:val="-1"/>
          <w:sz w:val="28"/>
          <w:szCs w:val="28"/>
        </w:rPr>
        <w:t>债凭证、协议、执行裁定书等材料。如该等债务清偿系由法院裁定认可的，</w:t>
      </w:r>
      <w:r w:rsidRPr="005F235A">
        <w:rPr>
          <w:rFonts w:ascii="仿宋" w:eastAsia="仿宋" w:hAnsi="仿宋"/>
          <w:sz w:val="28"/>
          <w:szCs w:val="28"/>
        </w:rPr>
        <w:t>须同时提交裁定书；本项义务</w:t>
      </w:r>
      <w:proofErr w:type="gramStart"/>
      <w:r w:rsidRPr="005F235A">
        <w:rPr>
          <w:rFonts w:ascii="仿宋" w:eastAsia="仿宋" w:hAnsi="仿宋"/>
          <w:sz w:val="28"/>
          <w:szCs w:val="28"/>
        </w:rPr>
        <w:t>不</w:t>
      </w:r>
      <w:proofErr w:type="gramEnd"/>
      <w:r w:rsidRPr="005F235A">
        <w:rPr>
          <w:rFonts w:ascii="仿宋" w:eastAsia="仿宋" w:hAnsi="仿宋"/>
          <w:sz w:val="28"/>
          <w:szCs w:val="28"/>
        </w:rPr>
        <w:t>随着债权申报工作的结束而终止。前述情况一经发生，债权人应及时通知</w:t>
      </w:r>
      <w:r w:rsidR="003B2F3A" w:rsidRPr="005F235A">
        <w:rPr>
          <w:rFonts w:ascii="仿宋" w:eastAsia="仿宋" w:hAnsi="仿宋"/>
          <w:sz w:val="28"/>
          <w:szCs w:val="28"/>
        </w:rPr>
        <w:t>管理人</w:t>
      </w:r>
      <w:r w:rsidRPr="005F235A">
        <w:rPr>
          <w:rFonts w:ascii="仿宋" w:eastAsia="仿宋" w:hAnsi="仿宋"/>
          <w:sz w:val="28"/>
          <w:szCs w:val="28"/>
        </w:rPr>
        <w:t>并补充提供前述资料；</w:t>
      </w:r>
    </w:p>
    <w:p w14:paraId="3AFDF8AB" w14:textId="2614E818" w:rsidR="000A271A" w:rsidRPr="005F235A" w:rsidRDefault="007F52CB" w:rsidP="005F235A">
      <w:pPr>
        <w:tabs>
          <w:tab w:val="left" w:pos="1351"/>
          <w:tab w:val="left" w:pos="1352"/>
        </w:tabs>
        <w:spacing w:beforeLines="50" w:before="120" w:afterLines="50" w:after="120" w:line="56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2.</w:t>
      </w:r>
      <w:r w:rsidRPr="005F235A">
        <w:rPr>
          <w:rFonts w:ascii="仿宋" w:eastAsia="仿宋" w:hAnsi="仿宋"/>
          <w:sz w:val="28"/>
          <w:szCs w:val="28"/>
        </w:rPr>
        <w:t>其他能够证明债权成立的依据。</w:t>
      </w:r>
    </w:p>
    <w:p w14:paraId="53174567" w14:textId="77777777" w:rsidR="000A271A" w:rsidRPr="00166B7A" w:rsidRDefault="00000000" w:rsidP="005F235A">
      <w:pPr>
        <w:pStyle w:val="1"/>
        <w:spacing w:beforeLines="50" w:before="120" w:afterLines="50" w:after="120" w:line="560" w:lineRule="exact"/>
        <w:rPr>
          <w:rFonts w:ascii="仿宋" w:eastAsia="仿宋" w:hAnsi="仿宋"/>
        </w:rPr>
      </w:pPr>
      <w:r w:rsidRPr="00166B7A">
        <w:rPr>
          <w:rFonts w:ascii="仿宋" w:eastAsia="仿宋" w:hAnsi="仿宋"/>
        </w:rPr>
        <w:t>六、特别注意事项</w:t>
      </w:r>
    </w:p>
    <w:p w14:paraId="3ECE7289" w14:textId="4A92A1B0"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（一）</w:t>
      </w:r>
      <w:r w:rsidR="00D55055" w:rsidRPr="00D55055">
        <w:rPr>
          <w:rFonts w:ascii="仿宋" w:eastAsia="仿宋" w:hAnsi="仿宋" w:hint="eastAsia"/>
        </w:rPr>
        <w:t>鉴于广东</w:t>
      </w:r>
      <w:proofErr w:type="gramStart"/>
      <w:r w:rsidR="00D55055" w:rsidRPr="00D55055">
        <w:rPr>
          <w:rFonts w:ascii="仿宋" w:eastAsia="仿宋" w:hAnsi="仿宋" w:hint="eastAsia"/>
        </w:rPr>
        <w:t>榕</w:t>
      </w:r>
      <w:proofErr w:type="gramEnd"/>
      <w:r w:rsidR="00D55055" w:rsidRPr="00D55055">
        <w:rPr>
          <w:rFonts w:ascii="仿宋" w:eastAsia="仿宋" w:hAnsi="仿宋" w:hint="eastAsia"/>
        </w:rPr>
        <w:t>泰已进行预重整，广东</w:t>
      </w:r>
      <w:proofErr w:type="gramStart"/>
      <w:r w:rsidR="00D55055" w:rsidRPr="00D55055">
        <w:rPr>
          <w:rFonts w:ascii="仿宋" w:eastAsia="仿宋" w:hAnsi="仿宋" w:hint="eastAsia"/>
        </w:rPr>
        <w:t>榕</w:t>
      </w:r>
      <w:proofErr w:type="gramEnd"/>
      <w:r w:rsidR="00D55055" w:rsidRPr="00D55055">
        <w:rPr>
          <w:rFonts w:ascii="仿宋" w:eastAsia="仿宋" w:hAnsi="仿宋" w:hint="eastAsia"/>
        </w:rPr>
        <w:t>泰的债权人在预重整期间已申报的债权无需再申报，预重整管理人对法律关系成立与否、债权性质、债权本金的审查和确认在重整程序中同样适用。对于附息债权的利息计算，随时间变动需调整金额的，管理人将根据《中华人民共和国企业破产法》第四十六条第二款的规定依法调整，债权人无需补充申报利息。预重整期间未申报债权的债权人可在重整程序中继续申报债权。</w:t>
      </w:r>
    </w:p>
    <w:p w14:paraId="110CBDC0" w14:textId="589F34A1"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二）外国企业或者组织及其代表人提交的身份证明文件，在中国领域内没有住所的外国人、无国籍人及外国企业、组织从中国域外寄交或托交的授权委托书，应依法经所在国公证机关证明并经中国驻该国使、领馆认证，或者履行中国与该所在国订立的有关条约中规定的证明手续；外国人、外国企业或组织的代表人在中国境内签署的授权委托书，需经中国公证机构公证；债权人提交的在中国领域外形成的涉及身份关系的证据，应依法经所在国公证机关证明并经中国驻该国使、领馆认证，或者履行中国与该所在国订立的有关条约中规定的证明手续；债权人提交的在中国领域外形成的公文书证，应依法经所在国公证机关证明，或者履行中国与该所在国订立的有关条约中规定的证明手续。</w:t>
      </w:r>
    </w:p>
    <w:p w14:paraId="69ED2022" w14:textId="60E23DF2"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（三）港澳台债权人进行债权申报的，根据《中华人民共和国民事诉</w:t>
      </w:r>
      <w:r w:rsidRPr="00166B7A">
        <w:rPr>
          <w:rFonts w:ascii="仿宋" w:eastAsia="仿宋" w:hAnsi="仿宋"/>
        </w:rPr>
        <w:lastRenderedPageBreak/>
        <w:t>讼法》等法律法规的规定，债权人提交的所有资料均需经过有公证资质的公证机构进行公证，以证明债权人主体资格，和依法设立、变更、终止法律关系的行为以及有法律意义的事实和文书等的真实性和合法性。以下为各地区公证认证程序，</w:t>
      </w:r>
      <w:r w:rsidRPr="00166B7A">
        <w:rPr>
          <w:rFonts w:ascii="仿宋" w:eastAsia="仿宋" w:hAnsi="仿宋" w:hint="eastAsia"/>
          <w:b/>
          <w:u w:val="single"/>
        </w:rPr>
        <w:t>仅供参考</w:t>
      </w:r>
      <w:r w:rsidR="007D6124" w:rsidRPr="00166B7A">
        <w:rPr>
          <w:rFonts w:ascii="仿宋" w:eastAsia="仿宋" w:hAnsi="仿宋" w:hint="eastAsia"/>
        </w:rPr>
        <w:t>：</w:t>
      </w:r>
    </w:p>
    <w:p w14:paraId="48F6A9DE" w14:textId="77777777" w:rsidR="000A271A" w:rsidRPr="00166B7A" w:rsidRDefault="00000000" w:rsidP="005F235A">
      <w:pPr>
        <w:pStyle w:val="a5"/>
        <w:numPr>
          <w:ilvl w:val="0"/>
          <w:numId w:val="7"/>
        </w:numPr>
        <w:tabs>
          <w:tab w:val="left" w:pos="996"/>
        </w:tabs>
        <w:spacing w:beforeLines="50" w:before="120" w:afterLines="50" w:after="120" w:line="560" w:lineRule="exact"/>
        <w:ind w:right="375" w:firstLine="559"/>
        <w:jc w:val="both"/>
        <w:rPr>
          <w:rFonts w:ascii="仿宋" w:eastAsia="仿宋" w:hAnsi="仿宋"/>
          <w:sz w:val="28"/>
          <w:szCs w:val="28"/>
        </w:rPr>
      </w:pPr>
      <w:r w:rsidRPr="00166B7A">
        <w:rPr>
          <w:rFonts w:ascii="仿宋" w:eastAsia="仿宋" w:hAnsi="仿宋"/>
          <w:sz w:val="28"/>
          <w:szCs w:val="28"/>
        </w:rPr>
        <w:t>中国香港特别行政区/澳门特别行政区的公证认证程序：（1）委托中国司法部指定的香港特别行政区/澳门特别行政区公证机构做公证（包括查核和公证）；（2）委托香港特别行政区/澳门特别行政区律师到中国法律服务（香港）有限公司/中国法律服务（澳门）公司加盖转递章。</w:t>
      </w:r>
    </w:p>
    <w:p w14:paraId="39DF8A9B" w14:textId="77777777" w:rsidR="000A271A" w:rsidRPr="00166B7A" w:rsidRDefault="00000000" w:rsidP="005F235A">
      <w:pPr>
        <w:pStyle w:val="a5"/>
        <w:numPr>
          <w:ilvl w:val="0"/>
          <w:numId w:val="7"/>
        </w:numPr>
        <w:tabs>
          <w:tab w:val="left" w:pos="999"/>
        </w:tabs>
        <w:spacing w:beforeLines="50" w:before="120" w:afterLines="50" w:after="120" w:line="560" w:lineRule="exact"/>
        <w:ind w:left="998" w:hanging="222"/>
        <w:rPr>
          <w:rFonts w:ascii="仿宋" w:eastAsia="仿宋" w:hAnsi="仿宋"/>
          <w:sz w:val="28"/>
          <w:szCs w:val="28"/>
        </w:rPr>
      </w:pPr>
      <w:r w:rsidRPr="00166B7A">
        <w:rPr>
          <w:rFonts w:ascii="仿宋" w:eastAsia="仿宋" w:hAnsi="仿宋"/>
          <w:sz w:val="28"/>
          <w:szCs w:val="28"/>
        </w:rPr>
        <w:t>中国台湾省的公证认证程序：</w:t>
      </w:r>
      <w:r w:rsidRPr="00166B7A">
        <w:rPr>
          <w:rFonts w:ascii="仿宋" w:eastAsia="仿宋" w:hAnsi="仿宋"/>
          <w:spacing w:val="9"/>
          <w:sz w:val="28"/>
          <w:szCs w:val="28"/>
        </w:rPr>
        <w:t>（1）</w:t>
      </w:r>
      <w:r w:rsidRPr="00166B7A">
        <w:rPr>
          <w:rFonts w:ascii="仿宋" w:eastAsia="仿宋" w:hAnsi="仿宋"/>
          <w:sz w:val="28"/>
          <w:szCs w:val="28"/>
        </w:rPr>
        <w:t>到中国台湾省公证机关公证；</w:t>
      </w:r>
    </w:p>
    <w:p w14:paraId="4FD537CC" w14:textId="77777777" w:rsidR="000A271A" w:rsidRPr="00166B7A" w:rsidRDefault="00000000" w:rsidP="005F235A">
      <w:pPr>
        <w:pStyle w:val="a5"/>
        <w:numPr>
          <w:ilvl w:val="0"/>
          <w:numId w:val="6"/>
        </w:numPr>
        <w:tabs>
          <w:tab w:val="left" w:pos="929"/>
        </w:tabs>
        <w:spacing w:beforeLines="50" w:before="120" w:afterLines="50" w:after="120" w:line="560" w:lineRule="exact"/>
        <w:ind w:right="375" w:firstLine="0"/>
        <w:rPr>
          <w:rFonts w:ascii="仿宋" w:eastAsia="仿宋" w:hAnsi="仿宋"/>
          <w:sz w:val="28"/>
          <w:szCs w:val="28"/>
        </w:rPr>
      </w:pPr>
      <w:r w:rsidRPr="00166B7A">
        <w:rPr>
          <w:rFonts w:ascii="仿宋" w:eastAsia="仿宋" w:hAnsi="仿宋"/>
          <w:sz w:val="28"/>
          <w:szCs w:val="28"/>
        </w:rPr>
        <w:t>中国台湾省公证机关将公证文书副本寄交大陆公证员协会；（3）大陆一方将公证文书拿到公证员协会做核证，核证后即可使用。</w:t>
      </w:r>
    </w:p>
    <w:p w14:paraId="41CA5EA2" w14:textId="61B14F89" w:rsidR="000A271A" w:rsidRPr="00166B7A" w:rsidRDefault="00000000" w:rsidP="005F235A">
      <w:pPr>
        <w:pStyle w:val="a3"/>
        <w:spacing w:beforeLines="50" w:before="120" w:afterLines="50" w:after="120" w:line="560" w:lineRule="exact"/>
        <w:ind w:left="218" w:right="375" w:firstLine="559"/>
        <w:jc w:val="both"/>
        <w:rPr>
          <w:rFonts w:ascii="仿宋" w:eastAsia="仿宋" w:hAnsi="仿宋"/>
        </w:rPr>
      </w:pPr>
      <w:r w:rsidRPr="00166B7A">
        <w:rPr>
          <w:rFonts w:ascii="仿宋" w:eastAsia="仿宋" w:hAnsi="仿宋"/>
        </w:rPr>
        <w:t>（四）若债权申报材料为外文，应当附有中文译本，且需经过有公证资质的公证机构进行译文公证。</w:t>
      </w:r>
    </w:p>
    <w:p w14:paraId="0B9D384F" w14:textId="194A7862"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（五）申报债权后若发生债权转让的，需及时与</w:t>
      </w:r>
      <w:r w:rsidR="003B2F3A">
        <w:rPr>
          <w:rFonts w:ascii="仿宋" w:eastAsia="仿宋" w:hAnsi="仿宋"/>
        </w:rPr>
        <w:t>管理人</w:t>
      </w:r>
      <w:r w:rsidRPr="00166B7A">
        <w:rPr>
          <w:rFonts w:ascii="仿宋" w:eastAsia="仿宋" w:hAnsi="仿宋"/>
        </w:rPr>
        <w:t>取得沟通，并在签署债权转让协议后及时书面通知</w:t>
      </w:r>
      <w:r w:rsidR="003B2F3A">
        <w:rPr>
          <w:rFonts w:ascii="仿宋" w:eastAsia="仿宋" w:hAnsi="仿宋"/>
        </w:rPr>
        <w:t>管理人</w:t>
      </w:r>
      <w:r w:rsidRPr="00166B7A">
        <w:rPr>
          <w:rFonts w:ascii="仿宋" w:eastAsia="仿宋" w:hAnsi="仿宋"/>
        </w:rPr>
        <w:t>。</w:t>
      </w:r>
    </w:p>
    <w:p w14:paraId="2985DECE" w14:textId="383F7D92"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（六）债权人以外币申报债权的，应按照重整受理日中国人民银行公布的外币兑人民币的汇率中间价统一折算为人民币。债权人未折算为人民币的，</w:t>
      </w:r>
      <w:r w:rsidR="003B2F3A">
        <w:rPr>
          <w:rFonts w:ascii="仿宋" w:eastAsia="仿宋" w:hAnsi="仿宋"/>
        </w:rPr>
        <w:t>管理人</w:t>
      </w:r>
      <w:r w:rsidRPr="00166B7A">
        <w:rPr>
          <w:rFonts w:ascii="仿宋" w:eastAsia="仿宋" w:hAnsi="仿宋"/>
        </w:rPr>
        <w:t>有权不接受其申报。债权人申报利息的，应以折算为人民币后的本金数额为计息基数。</w:t>
      </w:r>
    </w:p>
    <w:p w14:paraId="312AB55B" w14:textId="2635B948"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t>（七）债权人申报的债权已经获得</w:t>
      </w:r>
      <w:r w:rsidR="000E0A8B" w:rsidRPr="00166B7A">
        <w:rPr>
          <w:rFonts w:ascii="仿宋" w:eastAsia="仿宋" w:hAnsi="仿宋"/>
        </w:rPr>
        <w:t>广东</w:t>
      </w:r>
      <w:proofErr w:type="gramStart"/>
      <w:r w:rsidR="000E0A8B" w:rsidRPr="00166B7A">
        <w:rPr>
          <w:rFonts w:ascii="仿宋" w:eastAsia="仿宋" w:hAnsi="仿宋"/>
        </w:rPr>
        <w:t>榕泰</w:t>
      </w:r>
      <w:r w:rsidRPr="00166B7A">
        <w:rPr>
          <w:rFonts w:ascii="仿宋" w:eastAsia="仿宋" w:hAnsi="仿宋"/>
        </w:rPr>
        <w:t>及其</w:t>
      </w:r>
      <w:proofErr w:type="gramEnd"/>
      <w:r w:rsidRPr="00166B7A">
        <w:rPr>
          <w:rFonts w:ascii="仿宋" w:eastAsia="仿宋" w:hAnsi="仿宋"/>
        </w:rPr>
        <w:t>连带债务人清偿的，须及时告知</w:t>
      </w:r>
      <w:r w:rsidR="003B2F3A">
        <w:rPr>
          <w:rFonts w:ascii="仿宋" w:eastAsia="仿宋" w:hAnsi="仿宋"/>
        </w:rPr>
        <w:t>管理人</w:t>
      </w:r>
      <w:r w:rsidRPr="00166B7A">
        <w:rPr>
          <w:rFonts w:ascii="仿宋" w:eastAsia="仿宋" w:hAnsi="仿宋"/>
        </w:rPr>
        <w:t>，隐瞒债权受偿情况将承担相应法律责任。本项义务</w:t>
      </w:r>
      <w:proofErr w:type="gramStart"/>
      <w:r w:rsidRPr="00166B7A">
        <w:rPr>
          <w:rFonts w:ascii="仿宋" w:eastAsia="仿宋" w:hAnsi="仿宋"/>
        </w:rPr>
        <w:t>不</w:t>
      </w:r>
      <w:proofErr w:type="gramEnd"/>
      <w:r w:rsidRPr="00166B7A">
        <w:rPr>
          <w:rFonts w:ascii="仿宋" w:eastAsia="仿宋" w:hAnsi="仿宋"/>
        </w:rPr>
        <w:t>随着债权申报工作的结束而终止，该等情况一经发生，债权人应当及时书面通知</w:t>
      </w:r>
      <w:r w:rsidR="003B2F3A">
        <w:rPr>
          <w:rFonts w:ascii="仿宋" w:eastAsia="仿宋" w:hAnsi="仿宋"/>
        </w:rPr>
        <w:t>管理人</w:t>
      </w:r>
      <w:r w:rsidRPr="00166B7A">
        <w:rPr>
          <w:rFonts w:ascii="仿宋" w:eastAsia="仿宋" w:hAnsi="仿宋"/>
        </w:rPr>
        <w:t>并补充提供相关材料。</w:t>
      </w:r>
    </w:p>
    <w:p w14:paraId="4E7C34D5" w14:textId="2545C5BE"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rPr>
      </w:pPr>
      <w:r w:rsidRPr="00166B7A">
        <w:rPr>
          <w:rFonts w:ascii="仿宋" w:eastAsia="仿宋" w:hAnsi="仿宋"/>
        </w:rPr>
        <w:lastRenderedPageBreak/>
        <w:t>（八）债权人有义务保证其提交的文件资料、经</w:t>
      </w:r>
      <w:r w:rsidR="003B2F3A">
        <w:rPr>
          <w:rFonts w:ascii="仿宋" w:eastAsia="仿宋" w:hAnsi="仿宋"/>
        </w:rPr>
        <w:t>管理人</w:t>
      </w:r>
      <w:r w:rsidRPr="00166B7A">
        <w:rPr>
          <w:rFonts w:ascii="仿宋" w:eastAsia="仿宋" w:hAnsi="仿宋"/>
        </w:rPr>
        <w:t>通知后邮寄的材料与原件均保持一致，并持续保管相关债权申报材料中复印件所对应的原件，本项承诺在债权人提交复印件资料时生效。</w:t>
      </w:r>
    </w:p>
    <w:p w14:paraId="0BEF2105" w14:textId="5F5132DB" w:rsidR="000A271A" w:rsidRPr="00166B7A" w:rsidRDefault="00000000" w:rsidP="005F235A">
      <w:pPr>
        <w:pStyle w:val="a3"/>
        <w:spacing w:beforeLines="50" w:before="120" w:afterLines="50" w:after="120" w:line="560" w:lineRule="exact"/>
        <w:ind w:left="218" w:right="373" w:firstLine="559"/>
        <w:jc w:val="both"/>
        <w:rPr>
          <w:rFonts w:ascii="仿宋" w:eastAsia="仿宋" w:hAnsi="仿宋"/>
          <w:b/>
        </w:rPr>
      </w:pPr>
      <w:r w:rsidRPr="00166B7A">
        <w:rPr>
          <w:rFonts w:ascii="仿宋" w:eastAsia="仿宋" w:hAnsi="仿宋"/>
        </w:rPr>
        <w:t>（九）本</w:t>
      </w:r>
      <w:proofErr w:type="gramStart"/>
      <w:r w:rsidRPr="00166B7A">
        <w:rPr>
          <w:rFonts w:ascii="仿宋" w:eastAsia="仿宋" w:hAnsi="仿宋"/>
        </w:rPr>
        <w:t>指引仅</w:t>
      </w:r>
      <w:proofErr w:type="gramEnd"/>
      <w:r w:rsidRPr="00166B7A">
        <w:rPr>
          <w:rFonts w:ascii="仿宋" w:eastAsia="仿宋" w:hAnsi="仿宋"/>
        </w:rPr>
        <w:t>为针对债权人申报债权时注意事项及风险告知的特别提示，文本中加粗字体及下划线部分请债权人予以合理关注。</w:t>
      </w:r>
      <w:r w:rsidRPr="00166B7A">
        <w:rPr>
          <w:rFonts w:ascii="仿宋" w:eastAsia="仿宋" w:hAnsi="仿宋" w:hint="eastAsia"/>
          <w:b/>
          <w:u w:val="single"/>
        </w:rPr>
        <w:t>本指引</w:t>
      </w:r>
      <w:proofErr w:type="gramStart"/>
      <w:r w:rsidRPr="00166B7A">
        <w:rPr>
          <w:rFonts w:ascii="仿宋" w:eastAsia="仿宋" w:hAnsi="仿宋" w:hint="eastAsia"/>
          <w:b/>
          <w:u w:val="single"/>
        </w:rPr>
        <w:t>不</w:t>
      </w:r>
      <w:proofErr w:type="gramEnd"/>
      <w:r w:rsidRPr="00166B7A">
        <w:rPr>
          <w:rFonts w:ascii="仿宋" w:eastAsia="仿宋" w:hAnsi="仿宋"/>
          <w:b/>
          <w:u w:val="single"/>
        </w:rPr>
        <w:t>视为</w:t>
      </w:r>
      <w:r w:rsidR="003B2F3A">
        <w:rPr>
          <w:rFonts w:ascii="仿宋" w:eastAsia="仿宋" w:hAnsi="仿宋"/>
          <w:b/>
          <w:u w:val="single"/>
        </w:rPr>
        <w:t>管理人</w:t>
      </w:r>
      <w:r w:rsidRPr="00166B7A">
        <w:rPr>
          <w:rFonts w:ascii="仿宋" w:eastAsia="仿宋" w:hAnsi="仿宋"/>
          <w:b/>
          <w:u w:val="single"/>
        </w:rPr>
        <w:t>出具给债权人的法律意见，亦</w:t>
      </w:r>
      <w:proofErr w:type="gramStart"/>
      <w:r w:rsidRPr="00166B7A">
        <w:rPr>
          <w:rFonts w:ascii="仿宋" w:eastAsia="仿宋" w:hAnsi="仿宋"/>
          <w:b/>
          <w:u w:val="single"/>
        </w:rPr>
        <w:t>不</w:t>
      </w:r>
      <w:proofErr w:type="gramEnd"/>
      <w:r w:rsidRPr="00166B7A">
        <w:rPr>
          <w:rFonts w:ascii="仿宋" w:eastAsia="仿宋" w:hAnsi="仿宋"/>
          <w:b/>
          <w:u w:val="single"/>
        </w:rPr>
        <w:t>视为</w:t>
      </w:r>
      <w:r w:rsidR="003B2F3A">
        <w:rPr>
          <w:rFonts w:ascii="仿宋" w:eastAsia="仿宋" w:hAnsi="仿宋"/>
          <w:b/>
          <w:u w:val="single"/>
        </w:rPr>
        <w:t>管理人</w:t>
      </w:r>
      <w:r w:rsidRPr="00166B7A">
        <w:rPr>
          <w:rFonts w:ascii="仿宋" w:eastAsia="仿宋" w:hAnsi="仿宋"/>
          <w:b/>
          <w:u w:val="single"/>
        </w:rPr>
        <w:t>或债务人</w:t>
      </w:r>
      <w:r w:rsidRPr="00166B7A">
        <w:rPr>
          <w:rFonts w:ascii="仿宋" w:eastAsia="仿宋" w:hAnsi="仿宋" w:hint="eastAsia"/>
          <w:b/>
          <w:u w:val="single"/>
        </w:rPr>
        <w:t>向债权人</w:t>
      </w:r>
      <w:proofErr w:type="gramStart"/>
      <w:r w:rsidRPr="00166B7A">
        <w:rPr>
          <w:rFonts w:ascii="仿宋" w:eastAsia="仿宋" w:hAnsi="仿宋" w:hint="eastAsia"/>
          <w:b/>
          <w:u w:val="single"/>
        </w:rPr>
        <w:t>作出</w:t>
      </w:r>
      <w:proofErr w:type="gramEnd"/>
      <w:r w:rsidRPr="00166B7A">
        <w:rPr>
          <w:rFonts w:ascii="仿宋" w:eastAsia="仿宋" w:hAnsi="仿宋" w:hint="eastAsia"/>
          <w:b/>
          <w:u w:val="single"/>
        </w:rPr>
        <w:t>任何形式的承诺，亦不构成对无效债权（</w:t>
      </w:r>
      <w:r w:rsidR="00BB192D" w:rsidRPr="00BB192D">
        <w:rPr>
          <w:rFonts w:ascii="仿宋" w:eastAsia="仿宋" w:hAnsi="仿宋" w:hint="eastAsia"/>
          <w:b/>
          <w:u w:val="single"/>
        </w:rPr>
        <w:t>包括但不限于已过诉讼时效、除斥期间、申请执行期间等</w:t>
      </w:r>
      <w:r w:rsidRPr="00166B7A">
        <w:rPr>
          <w:rFonts w:ascii="仿宋" w:eastAsia="仿宋" w:hAnsi="仿宋"/>
          <w:b/>
          <w:u w:val="single"/>
        </w:rPr>
        <w:t>）的重新有效确认。</w:t>
      </w:r>
    </w:p>
    <w:p w14:paraId="79752488" w14:textId="607D4B33" w:rsidR="000A271A" w:rsidRDefault="00000000">
      <w:pPr>
        <w:pStyle w:val="a3"/>
        <w:spacing w:beforeLines="50" w:before="120" w:afterLines="50" w:after="120" w:line="560" w:lineRule="exact"/>
        <w:ind w:left="218" w:right="376" w:firstLine="559"/>
        <w:rPr>
          <w:rFonts w:ascii="仿宋" w:eastAsia="仿宋" w:hAnsi="仿宋"/>
        </w:rPr>
      </w:pPr>
      <w:r w:rsidRPr="00166B7A">
        <w:rPr>
          <w:rFonts w:ascii="仿宋" w:eastAsia="仿宋" w:hAnsi="仿宋"/>
        </w:rPr>
        <w:t>本指引未列明事项，按照《</w:t>
      </w:r>
      <w:r w:rsidR="001E4B5F" w:rsidRPr="001E4B5F">
        <w:rPr>
          <w:rFonts w:ascii="仿宋" w:eastAsia="仿宋" w:hAnsi="仿宋" w:hint="eastAsia"/>
        </w:rPr>
        <w:t>中华人民共和国</w:t>
      </w:r>
      <w:r w:rsidRPr="00166B7A">
        <w:rPr>
          <w:rFonts w:ascii="仿宋" w:eastAsia="仿宋" w:hAnsi="仿宋"/>
        </w:rPr>
        <w:t>企业破产法》等法律法规和司法解释规定执行。本指引最终解释权</w:t>
      </w:r>
      <w:proofErr w:type="gramStart"/>
      <w:r w:rsidRPr="00166B7A">
        <w:rPr>
          <w:rFonts w:ascii="仿宋" w:eastAsia="仿宋" w:hAnsi="仿宋"/>
        </w:rPr>
        <w:t>归</w:t>
      </w:r>
      <w:r w:rsidR="003B2F3A">
        <w:rPr>
          <w:rFonts w:ascii="仿宋" w:eastAsia="仿宋" w:hAnsi="仿宋"/>
        </w:rPr>
        <w:t>管理</w:t>
      </w:r>
      <w:proofErr w:type="gramEnd"/>
      <w:r w:rsidR="003B2F3A">
        <w:rPr>
          <w:rFonts w:ascii="仿宋" w:eastAsia="仿宋" w:hAnsi="仿宋"/>
        </w:rPr>
        <w:t>人</w:t>
      </w:r>
      <w:r w:rsidRPr="00166B7A">
        <w:rPr>
          <w:rFonts w:ascii="仿宋" w:eastAsia="仿宋" w:hAnsi="仿宋"/>
        </w:rPr>
        <w:t>所有。</w:t>
      </w:r>
    </w:p>
    <w:p w14:paraId="41BABE74" w14:textId="77777777" w:rsidR="001A662F" w:rsidRPr="00166B7A" w:rsidRDefault="001A662F" w:rsidP="005F235A">
      <w:pPr>
        <w:pStyle w:val="a3"/>
        <w:spacing w:beforeLines="50" w:before="120" w:afterLines="50" w:after="120" w:line="560" w:lineRule="exact"/>
        <w:ind w:left="218" w:right="376" w:firstLine="559"/>
        <w:rPr>
          <w:rFonts w:ascii="仿宋" w:eastAsia="仿宋" w:hAnsi="仿宋"/>
        </w:rPr>
      </w:pPr>
    </w:p>
    <w:p w14:paraId="1FAAAE3F" w14:textId="77777777" w:rsidR="000A271A" w:rsidRPr="00166B7A" w:rsidRDefault="00000000" w:rsidP="005F235A">
      <w:pPr>
        <w:pStyle w:val="a3"/>
        <w:spacing w:beforeLines="50" w:before="120" w:afterLines="50" w:after="120" w:line="560" w:lineRule="exact"/>
        <w:ind w:left="777"/>
        <w:rPr>
          <w:rFonts w:ascii="仿宋" w:eastAsia="仿宋" w:hAnsi="仿宋"/>
        </w:rPr>
      </w:pPr>
      <w:r w:rsidRPr="00166B7A">
        <w:rPr>
          <w:rFonts w:ascii="仿宋" w:eastAsia="仿宋" w:hAnsi="仿宋"/>
        </w:rPr>
        <w:t>附件：</w:t>
      </w:r>
    </w:p>
    <w:p w14:paraId="71E84575" w14:textId="77777777" w:rsidR="002C600F" w:rsidRDefault="00000000" w:rsidP="002C600F">
      <w:pPr>
        <w:pStyle w:val="a3"/>
        <w:spacing w:beforeLines="50" w:before="120" w:afterLines="50" w:after="120" w:line="560" w:lineRule="exact"/>
        <w:ind w:left="777"/>
        <w:rPr>
          <w:rFonts w:ascii="仿宋" w:eastAsia="仿宋" w:hAnsi="仿宋"/>
        </w:rPr>
      </w:pPr>
      <w:r w:rsidRPr="00166B7A">
        <w:rPr>
          <w:rFonts w:ascii="仿宋" w:eastAsia="仿宋" w:hAnsi="仿宋"/>
        </w:rPr>
        <w:t>一、法定代表人（负责人）身份证明书</w:t>
      </w:r>
    </w:p>
    <w:p w14:paraId="71EB7BDA" w14:textId="775423A4" w:rsidR="000A271A" w:rsidRPr="00166B7A" w:rsidRDefault="00000000" w:rsidP="002C600F">
      <w:pPr>
        <w:pStyle w:val="a3"/>
        <w:spacing w:beforeLines="50" w:before="120" w:afterLines="50" w:after="120" w:line="560" w:lineRule="exact"/>
        <w:ind w:left="777"/>
        <w:rPr>
          <w:rFonts w:ascii="仿宋" w:eastAsia="仿宋" w:hAnsi="仿宋"/>
        </w:rPr>
      </w:pPr>
      <w:r w:rsidRPr="00166B7A">
        <w:rPr>
          <w:rFonts w:ascii="仿宋" w:eastAsia="仿宋" w:hAnsi="仿宋"/>
        </w:rPr>
        <w:t>二、授权委托书</w:t>
      </w:r>
    </w:p>
    <w:p w14:paraId="18DD3622" w14:textId="77777777" w:rsidR="002C600F" w:rsidRDefault="00000000" w:rsidP="002C600F">
      <w:pPr>
        <w:pStyle w:val="a3"/>
        <w:spacing w:beforeLines="50" w:before="120" w:afterLines="50" w:after="120" w:line="560" w:lineRule="exact"/>
        <w:ind w:left="777"/>
        <w:rPr>
          <w:rFonts w:ascii="仿宋" w:eastAsia="仿宋" w:hAnsi="仿宋"/>
        </w:rPr>
      </w:pPr>
      <w:r w:rsidRPr="00166B7A">
        <w:rPr>
          <w:rFonts w:ascii="仿宋" w:eastAsia="仿宋" w:hAnsi="仿宋"/>
        </w:rPr>
        <w:t>三、债权申报表</w:t>
      </w:r>
    </w:p>
    <w:p w14:paraId="71FB59A5" w14:textId="08FE24FA" w:rsidR="000A271A" w:rsidRPr="00166B7A" w:rsidRDefault="00000000" w:rsidP="002C600F">
      <w:pPr>
        <w:pStyle w:val="a3"/>
        <w:spacing w:beforeLines="50" w:before="120" w:afterLines="50" w:after="120" w:line="560" w:lineRule="exact"/>
        <w:ind w:left="777"/>
        <w:rPr>
          <w:rFonts w:ascii="仿宋" w:eastAsia="仿宋" w:hAnsi="仿宋"/>
        </w:rPr>
      </w:pPr>
      <w:r w:rsidRPr="002C600F">
        <w:rPr>
          <w:rFonts w:ascii="仿宋" w:eastAsia="仿宋" w:hAnsi="仿宋"/>
        </w:rPr>
        <w:t>四、债权申报书</w:t>
      </w:r>
    </w:p>
    <w:p w14:paraId="52AB0E18" w14:textId="6E25E055" w:rsidR="000A271A" w:rsidRDefault="00000000" w:rsidP="002C600F">
      <w:pPr>
        <w:pStyle w:val="a3"/>
        <w:spacing w:beforeLines="50" w:before="120" w:afterLines="50" w:after="120" w:line="560" w:lineRule="exact"/>
        <w:ind w:left="777"/>
        <w:rPr>
          <w:rFonts w:ascii="仿宋" w:eastAsia="仿宋" w:hAnsi="仿宋"/>
        </w:rPr>
      </w:pPr>
      <w:r w:rsidRPr="00166B7A">
        <w:rPr>
          <w:rFonts w:ascii="仿宋" w:eastAsia="仿宋" w:hAnsi="仿宋"/>
        </w:rPr>
        <w:t>五、</w:t>
      </w:r>
      <w:r w:rsidR="00930A27" w:rsidRPr="00166B7A">
        <w:rPr>
          <w:rFonts w:ascii="仿宋" w:eastAsia="仿宋" w:hAnsi="仿宋" w:hint="eastAsia"/>
        </w:rPr>
        <w:t>证据</w:t>
      </w:r>
      <w:r w:rsidRPr="00166B7A">
        <w:rPr>
          <w:rFonts w:ascii="仿宋" w:eastAsia="仿宋" w:hAnsi="仿宋"/>
        </w:rPr>
        <w:t>目录</w:t>
      </w:r>
    </w:p>
    <w:p w14:paraId="2C87E42C" w14:textId="77777777" w:rsidR="00BB192D" w:rsidRDefault="00000000" w:rsidP="002C600F">
      <w:pPr>
        <w:pStyle w:val="a3"/>
        <w:spacing w:beforeLines="50" w:before="120" w:afterLines="50" w:after="120" w:line="560" w:lineRule="exact"/>
        <w:ind w:left="777"/>
        <w:rPr>
          <w:rFonts w:ascii="仿宋" w:eastAsia="仿宋" w:hAnsi="仿宋"/>
        </w:rPr>
      </w:pPr>
      <w:r w:rsidRPr="00166B7A">
        <w:rPr>
          <w:rFonts w:ascii="仿宋" w:eastAsia="仿宋" w:hAnsi="仿宋"/>
        </w:rPr>
        <w:t>六、债权人联系方式确认书</w:t>
      </w:r>
    </w:p>
    <w:p w14:paraId="07489201" w14:textId="384790B9" w:rsidR="000A271A" w:rsidRPr="00166B7A" w:rsidRDefault="00000000" w:rsidP="002C600F">
      <w:pPr>
        <w:pStyle w:val="a3"/>
        <w:spacing w:beforeLines="50" w:before="120" w:afterLines="50" w:after="120" w:line="560" w:lineRule="exact"/>
        <w:ind w:left="777"/>
        <w:rPr>
          <w:rFonts w:ascii="仿宋" w:eastAsia="仿宋" w:hAnsi="仿宋"/>
        </w:rPr>
      </w:pPr>
      <w:r w:rsidRPr="00166B7A">
        <w:rPr>
          <w:rFonts w:ascii="仿宋" w:eastAsia="仿宋" w:hAnsi="仿宋"/>
        </w:rPr>
        <w:t>七、</w:t>
      </w:r>
      <w:r w:rsidR="00930A27" w:rsidRPr="00166B7A">
        <w:rPr>
          <w:rFonts w:ascii="仿宋" w:eastAsia="仿宋" w:hAnsi="仿宋" w:hint="eastAsia"/>
        </w:rPr>
        <w:t>诚信申报承诺书</w:t>
      </w:r>
    </w:p>
    <w:p w14:paraId="7E5168E1" w14:textId="77777777" w:rsidR="000A271A" w:rsidRPr="00166B7A" w:rsidRDefault="000A271A" w:rsidP="005F235A">
      <w:pPr>
        <w:pStyle w:val="a3"/>
        <w:spacing w:beforeLines="50" w:before="120" w:afterLines="50" w:after="120" w:line="560" w:lineRule="exact"/>
        <w:rPr>
          <w:rFonts w:ascii="仿宋" w:eastAsia="仿宋" w:hAnsi="仿宋"/>
        </w:rPr>
      </w:pPr>
    </w:p>
    <w:p w14:paraId="14318E7B" w14:textId="4918F1CC" w:rsidR="000A271A" w:rsidRPr="00166B7A" w:rsidRDefault="00CE0D12" w:rsidP="005F235A">
      <w:pPr>
        <w:pStyle w:val="a3"/>
        <w:spacing w:beforeLines="50" w:before="120" w:afterLines="50" w:after="120" w:line="560" w:lineRule="exact"/>
        <w:jc w:val="right"/>
        <w:rPr>
          <w:rFonts w:ascii="仿宋" w:eastAsia="仿宋" w:hAnsi="仿宋"/>
        </w:rPr>
      </w:pPr>
      <w:r w:rsidRPr="00166B7A">
        <w:rPr>
          <w:rFonts w:ascii="仿宋" w:eastAsia="仿宋" w:hAnsi="仿宋"/>
        </w:rPr>
        <w:t>广东榕泰实业股份有限公司</w:t>
      </w:r>
      <w:r w:rsidR="00911A72">
        <w:rPr>
          <w:rFonts w:ascii="仿宋" w:eastAsia="仿宋" w:hAnsi="仿宋" w:hint="eastAsia"/>
        </w:rPr>
        <w:t>管理人</w:t>
      </w:r>
    </w:p>
    <w:p w14:paraId="37B9FED5" w14:textId="07392C86" w:rsidR="000A271A" w:rsidRPr="00166B7A" w:rsidRDefault="00000000" w:rsidP="005F235A">
      <w:pPr>
        <w:pStyle w:val="a3"/>
        <w:spacing w:beforeLines="50" w:before="120" w:afterLines="50" w:after="120" w:line="560" w:lineRule="exact"/>
        <w:jc w:val="right"/>
        <w:rPr>
          <w:rFonts w:ascii="仿宋" w:eastAsia="仿宋" w:hAnsi="仿宋"/>
        </w:rPr>
      </w:pPr>
      <w:r w:rsidRPr="00166B7A">
        <w:rPr>
          <w:rFonts w:ascii="仿宋" w:eastAsia="仿宋" w:hAnsi="仿宋"/>
        </w:rPr>
        <w:t>二</w:t>
      </w:r>
      <w:r w:rsidRPr="00166B7A">
        <w:rPr>
          <w:rFonts w:ascii="仿宋" w:eastAsia="仿宋" w:hAnsi="仿宋" w:hint="eastAsia"/>
        </w:rPr>
        <w:t>〇</w:t>
      </w:r>
      <w:r w:rsidRPr="00166B7A">
        <w:rPr>
          <w:rFonts w:ascii="仿宋" w:eastAsia="仿宋" w:hAnsi="仿宋"/>
        </w:rPr>
        <w:t>二三年</w:t>
      </w:r>
      <w:r w:rsidR="007D1683">
        <w:rPr>
          <w:rFonts w:ascii="仿宋" w:eastAsia="仿宋" w:hAnsi="仿宋" w:hint="eastAsia"/>
        </w:rPr>
        <w:t>十一</w:t>
      </w:r>
      <w:r w:rsidRPr="00166B7A">
        <w:rPr>
          <w:rFonts w:ascii="仿宋" w:eastAsia="仿宋" w:hAnsi="仿宋"/>
        </w:rPr>
        <w:t>月</w:t>
      </w:r>
      <w:r w:rsidR="007D1683">
        <w:rPr>
          <w:rFonts w:ascii="仿宋" w:eastAsia="仿宋" w:hAnsi="仿宋" w:hint="eastAsia"/>
        </w:rPr>
        <w:t>二十四</w:t>
      </w:r>
      <w:r w:rsidRPr="00166B7A">
        <w:rPr>
          <w:rFonts w:ascii="仿宋" w:eastAsia="仿宋" w:hAnsi="仿宋"/>
        </w:rPr>
        <w:t>日</w:t>
      </w:r>
    </w:p>
    <w:sectPr w:rsidR="000A271A" w:rsidRPr="00166B7A" w:rsidSect="000F1FAA">
      <w:footerReference w:type="default" r:id="rId8"/>
      <w:pgSz w:w="11910" w:h="16840"/>
      <w:pgMar w:top="1560" w:right="1040" w:bottom="1020" w:left="1200" w:header="0" w:footer="8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D65AD" w14:textId="77777777" w:rsidR="000E14FE" w:rsidRDefault="000E14FE">
      <w:r>
        <w:separator/>
      </w:r>
    </w:p>
  </w:endnote>
  <w:endnote w:type="continuationSeparator" w:id="0">
    <w:p w14:paraId="79A7DBBE" w14:textId="77777777" w:rsidR="000E14FE" w:rsidRDefault="000E1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icrosoft JhengHei">
    <w:panose1 w:val="020B0604030504040204"/>
    <w:charset w:val="88"/>
    <w:family w:val="swiss"/>
    <w:pitch w:val="variable"/>
    <w:sig w:usb0="000002A7" w:usb1="28CF4400" w:usb2="00000016" w:usb3="00000000" w:csb0="00100009"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7094384"/>
      <w:docPartObj>
        <w:docPartGallery w:val="Page Numbers (Bottom of Page)"/>
        <w:docPartUnique/>
      </w:docPartObj>
    </w:sdtPr>
    <w:sdtContent>
      <w:p w14:paraId="77E26DBE" w14:textId="13639418" w:rsidR="0029545D" w:rsidRDefault="0029545D">
        <w:pPr>
          <w:pStyle w:val="a8"/>
          <w:jc w:val="center"/>
        </w:pPr>
        <w:r>
          <w:fldChar w:fldCharType="begin"/>
        </w:r>
        <w:r>
          <w:instrText>PAGE   \* MERGEFORMAT</w:instrText>
        </w:r>
        <w:r>
          <w:fldChar w:fldCharType="separate"/>
        </w:r>
        <w:r>
          <w:rPr>
            <w:lang w:val="zh-CN"/>
          </w:rPr>
          <w:t>2</w:t>
        </w:r>
        <w:r>
          <w:fldChar w:fldCharType="end"/>
        </w:r>
      </w:p>
    </w:sdtContent>
  </w:sdt>
  <w:p w14:paraId="4CA0341F" w14:textId="7E17F36C" w:rsidR="000A271A" w:rsidRDefault="000A27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40E9D" w14:textId="77777777" w:rsidR="000E14FE" w:rsidRDefault="000E14FE">
      <w:r>
        <w:separator/>
      </w:r>
    </w:p>
  </w:footnote>
  <w:footnote w:type="continuationSeparator" w:id="0">
    <w:p w14:paraId="3FE68987" w14:textId="77777777" w:rsidR="000E14FE" w:rsidRDefault="000E14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339BA"/>
    <w:multiLevelType w:val="hybridMultilevel"/>
    <w:tmpl w:val="C458F15C"/>
    <w:lvl w:ilvl="0" w:tplc="19925D90">
      <w:start w:val="1"/>
      <w:numFmt w:val="decimal"/>
      <w:lvlText w:val="%1."/>
      <w:lvlJc w:val="left"/>
      <w:pPr>
        <w:ind w:left="829" w:hanging="243"/>
      </w:pPr>
      <w:rPr>
        <w:rFonts w:ascii="宋体" w:eastAsia="宋体" w:hAnsi="宋体" w:cs="宋体" w:hint="default"/>
        <w:spacing w:val="-20"/>
        <w:w w:val="100"/>
        <w:sz w:val="22"/>
        <w:szCs w:val="22"/>
        <w:lang w:val="en-US" w:eastAsia="zh-CN" w:bidi="ar-SA"/>
      </w:rPr>
    </w:lvl>
    <w:lvl w:ilvl="1" w:tplc="CD746A4A">
      <w:numFmt w:val="bullet"/>
      <w:lvlText w:val="•"/>
      <w:lvlJc w:val="left"/>
      <w:pPr>
        <w:ind w:left="1721" w:hanging="243"/>
      </w:pPr>
      <w:rPr>
        <w:rFonts w:hint="default"/>
        <w:lang w:val="en-US" w:eastAsia="zh-CN" w:bidi="ar-SA"/>
      </w:rPr>
    </w:lvl>
    <w:lvl w:ilvl="2" w:tplc="33E66A36">
      <w:numFmt w:val="bullet"/>
      <w:lvlText w:val="•"/>
      <w:lvlJc w:val="left"/>
      <w:pPr>
        <w:ind w:left="2622" w:hanging="243"/>
      </w:pPr>
      <w:rPr>
        <w:rFonts w:hint="default"/>
        <w:lang w:val="en-US" w:eastAsia="zh-CN" w:bidi="ar-SA"/>
      </w:rPr>
    </w:lvl>
    <w:lvl w:ilvl="3" w:tplc="FDDCA702">
      <w:numFmt w:val="bullet"/>
      <w:lvlText w:val="•"/>
      <w:lvlJc w:val="left"/>
      <w:pPr>
        <w:ind w:left="3523" w:hanging="243"/>
      </w:pPr>
      <w:rPr>
        <w:rFonts w:hint="default"/>
        <w:lang w:val="en-US" w:eastAsia="zh-CN" w:bidi="ar-SA"/>
      </w:rPr>
    </w:lvl>
    <w:lvl w:ilvl="4" w:tplc="8F4A929A">
      <w:numFmt w:val="bullet"/>
      <w:lvlText w:val="•"/>
      <w:lvlJc w:val="left"/>
      <w:pPr>
        <w:ind w:left="4424" w:hanging="243"/>
      </w:pPr>
      <w:rPr>
        <w:rFonts w:hint="default"/>
        <w:lang w:val="en-US" w:eastAsia="zh-CN" w:bidi="ar-SA"/>
      </w:rPr>
    </w:lvl>
    <w:lvl w:ilvl="5" w:tplc="B114CEA8">
      <w:numFmt w:val="bullet"/>
      <w:lvlText w:val="•"/>
      <w:lvlJc w:val="left"/>
      <w:pPr>
        <w:ind w:left="5326" w:hanging="243"/>
      </w:pPr>
      <w:rPr>
        <w:rFonts w:hint="default"/>
        <w:lang w:val="en-US" w:eastAsia="zh-CN" w:bidi="ar-SA"/>
      </w:rPr>
    </w:lvl>
    <w:lvl w:ilvl="6" w:tplc="BEF41080">
      <w:numFmt w:val="bullet"/>
      <w:lvlText w:val="•"/>
      <w:lvlJc w:val="left"/>
      <w:pPr>
        <w:ind w:left="6227" w:hanging="243"/>
      </w:pPr>
      <w:rPr>
        <w:rFonts w:hint="default"/>
        <w:lang w:val="en-US" w:eastAsia="zh-CN" w:bidi="ar-SA"/>
      </w:rPr>
    </w:lvl>
    <w:lvl w:ilvl="7" w:tplc="48EAB9CA">
      <w:numFmt w:val="bullet"/>
      <w:lvlText w:val="•"/>
      <w:lvlJc w:val="left"/>
      <w:pPr>
        <w:ind w:left="7128" w:hanging="243"/>
      </w:pPr>
      <w:rPr>
        <w:rFonts w:hint="default"/>
        <w:lang w:val="en-US" w:eastAsia="zh-CN" w:bidi="ar-SA"/>
      </w:rPr>
    </w:lvl>
    <w:lvl w:ilvl="8" w:tplc="F14EE5C4">
      <w:numFmt w:val="bullet"/>
      <w:lvlText w:val="•"/>
      <w:lvlJc w:val="left"/>
      <w:pPr>
        <w:ind w:left="8029" w:hanging="243"/>
      </w:pPr>
      <w:rPr>
        <w:rFonts w:hint="default"/>
        <w:lang w:val="en-US" w:eastAsia="zh-CN" w:bidi="ar-SA"/>
      </w:rPr>
    </w:lvl>
  </w:abstractNum>
  <w:abstractNum w:abstractNumId="1" w15:restartNumberingAfterBreak="0">
    <w:nsid w:val="023A19DA"/>
    <w:multiLevelType w:val="hybridMultilevel"/>
    <w:tmpl w:val="C8C4BFAC"/>
    <w:lvl w:ilvl="0" w:tplc="9C56339C">
      <w:start w:val="1"/>
      <w:numFmt w:val="decimal"/>
      <w:lvlText w:val="（%1）"/>
      <w:lvlJc w:val="left"/>
      <w:pPr>
        <w:ind w:left="218" w:hanging="725"/>
      </w:pPr>
      <w:rPr>
        <w:rFonts w:ascii="宋体" w:eastAsia="宋体" w:hAnsi="宋体" w:cs="宋体" w:hint="default"/>
        <w:spacing w:val="7"/>
        <w:w w:val="100"/>
        <w:sz w:val="26"/>
        <w:szCs w:val="26"/>
        <w:lang w:val="en-US" w:eastAsia="zh-CN" w:bidi="ar-SA"/>
      </w:rPr>
    </w:lvl>
    <w:lvl w:ilvl="1" w:tplc="5A96BC7E">
      <w:numFmt w:val="bullet"/>
      <w:lvlText w:val="•"/>
      <w:lvlJc w:val="left"/>
      <w:pPr>
        <w:ind w:left="1164" w:hanging="725"/>
      </w:pPr>
      <w:rPr>
        <w:rFonts w:hint="default"/>
        <w:lang w:val="en-US" w:eastAsia="zh-CN" w:bidi="ar-SA"/>
      </w:rPr>
    </w:lvl>
    <w:lvl w:ilvl="2" w:tplc="BF64DA8C">
      <w:numFmt w:val="bullet"/>
      <w:lvlText w:val="•"/>
      <w:lvlJc w:val="left"/>
      <w:pPr>
        <w:ind w:left="2109" w:hanging="725"/>
      </w:pPr>
      <w:rPr>
        <w:rFonts w:hint="default"/>
        <w:lang w:val="en-US" w:eastAsia="zh-CN" w:bidi="ar-SA"/>
      </w:rPr>
    </w:lvl>
    <w:lvl w:ilvl="3" w:tplc="C2C2452A">
      <w:numFmt w:val="bullet"/>
      <w:lvlText w:val="•"/>
      <w:lvlJc w:val="left"/>
      <w:pPr>
        <w:ind w:left="3053" w:hanging="725"/>
      </w:pPr>
      <w:rPr>
        <w:rFonts w:hint="default"/>
        <w:lang w:val="en-US" w:eastAsia="zh-CN" w:bidi="ar-SA"/>
      </w:rPr>
    </w:lvl>
    <w:lvl w:ilvl="4" w:tplc="CD802BE8">
      <w:numFmt w:val="bullet"/>
      <w:lvlText w:val="•"/>
      <w:lvlJc w:val="left"/>
      <w:pPr>
        <w:ind w:left="3998" w:hanging="725"/>
      </w:pPr>
      <w:rPr>
        <w:rFonts w:hint="default"/>
        <w:lang w:val="en-US" w:eastAsia="zh-CN" w:bidi="ar-SA"/>
      </w:rPr>
    </w:lvl>
    <w:lvl w:ilvl="5" w:tplc="BB44D82E">
      <w:numFmt w:val="bullet"/>
      <w:lvlText w:val="•"/>
      <w:lvlJc w:val="left"/>
      <w:pPr>
        <w:ind w:left="4943" w:hanging="725"/>
      </w:pPr>
      <w:rPr>
        <w:rFonts w:hint="default"/>
        <w:lang w:val="en-US" w:eastAsia="zh-CN" w:bidi="ar-SA"/>
      </w:rPr>
    </w:lvl>
    <w:lvl w:ilvl="6" w:tplc="EC0C2D5C">
      <w:numFmt w:val="bullet"/>
      <w:lvlText w:val="•"/>
      <w:lvlJc w:val="left"/>
      <w:pPr>
        <w:ind w:left="5887" w:hanging="725"/>
      </w:pPr>
      <w:rPr>
        <w:rFonts w:hint="default"/>
        <w:lang w:val="en-US" w:eastAsia="zh-CN" w:bidi="ar-SA"/>
      </w:rPr>
    </w:lvl>
    <w:lvl w:ilvl="7" w:tplc="8C46D80E">
      <w:numFmt w:val="bullet"/>
      <w:lvlText w:val="•"/>
      <w:lvlJc w:val="left"/>
      <w:pPr>
        <w:ind w:left="6832" w:hanging="725"/>
      </w:pPr>
      <w:rPr>
        <w:rFonts w:hint="default"/>
        <w:lang w:val="en-US" w:eastAsia="zh-CN" w:bidi="ar-SA"/>
      </w:rPr>
    </w:lvl>
    <w:lvl w:ilvl="8" w:tplc="395E3B26">
      <w:numFmt w:val="bullet"/>
      <w:lvlText w:val="•"/>
      <w:lvlJc w:val="left"/>
      <w:pPr>
        <w:ind w:left="7776" w:hanging="725"/>
      </w:pPr>
      <w:rPr>
        <w:rFonts w:hint="default"/>
        <w:lang w:val="en-US" w:eastAsia="zh-CN" w:bidi="ar-SA"/>
      </w:rPr>
    </w:lvl>
  </w:abstractNum>
  <w:abstractNum w:abstractNumId="2" w15:restartNumberingAfterBreak="0">
    <w:nsid w:val="07237670"/>
    <w:multiLevelType w:val="hybridMultilevel"/>
    <w:tmpl w:val="FE4C5850"/>
    <w:lvl w:ilvl="0" w:tplc="66D448E2">
      <w:start w:val="1"/>
      <w:numFmt w:val="decimal"/>
      <w:lvlText w:val="%1."/>
      <w:lvlJc w:val="left"/>
      <w:pPr>
        <w:ind w:left="218" w:hanging="574"/>
      </w:pPr>
      <w:rPr>
        <w:rFonts w:ascii="Times New Roman" w:eastAsia="Times New Roman" w:hAnsi="Times New Roman" w:cs="Times New Roman" w:hint="default"/>
        <w:spacing w:val="0"/>
        <w:w w:val="100"/>
        <w:sz w:val="28"/>
        <w:szCs w:val="28"/>
        <w:lang w:val="en-US" w:eastAsia="zh-CN" w:bidi="ar-SA"/>
      </w:rPr>
    </w:lvl>
    <w:lvl w:ilvl="1" w:tplc="89145540">
      <w:numFmt w:val="bullet"/>
      <w:lvlText w:val="•"/>
      <w:lvlJc w:val="left"/>
      <w:pPr>
        <w:ind w:left="1164" w:hanging="574"/>
      </w:pPr>
      <w:rPr>
        <w:rFonts w:hint="default"/>
        <w:lang w:val="en-US" w:eastAsia="zh-CN" w:bidi="ar-SA"/>
      </w:rPr>
    </w:lvl>
    <w:lvl w:ilvl="2" w:tplc="E9C258D2">
      <w:numFmt w:val="bullet"/>
      <w:lvlText w:val="•"/>
      <w:lvlJc w:val="left"/>
      <w:pPr>
        <w:ind w:left="2109" w:hanging="574"/>
      </w:pPr>
      <w:rPr>
        <w:rFonts w:hint="default"/>
        <w:lang w:val="en-US" w:eastAsia="zh-CN" w:bidi="ar-SA"/>
      </w:rPr>
    </w:lvl>
    <w:lvl w:ilvl="3" w:tplc="CB5C2B58">
      <w:numFmt w:val="bullet"/>
      <w:lvlText w:val="•"/>
      <w:lvlJc w:val="left"/>
      <w:pPr>
        <w:ind w:left="3053" w:hanging="574"/>
      </w:pPr>
      <w:rPr>
        <w:rFonts w:hint="default"/>
        <w:lang w:val="en-US" w:eastAsia="zh-CN" w:bidi="ar-SA"/>
      </w:rPr>
    </w:lvl>
    <w:lvl w:ilvl="4" w:tplc="18A27AAE">
      <w:numFmt w:val="bullet"/>
      <w:lvlText w:val="•"/>
      <w:lvlJc w:val="left"/>
      <w:pPr>
        <w:ind w:left="3998" w:hanging="574"/>
      </w:pPr>
      <w:rPr>
        <w:rFonts w:hint="default"/>
        <w:lang w:val="en-US" w:eastAsia="zh-CN" w:bidi="ar-SA"/>
      </w:rPr>
    </w:lvl>
    <w:lvl w:ilvl="5" w:tplc="06DED3B8">
      <w:numFmt w:val="bullet"/>
      <w:lvlText w:val="•"/>
      <w:lvlJc w:val="left"/>
      <w:pPr>
        <w:ind w:left="4943" w:hanging="574"/>
      </w:pPr>
      <w:rPr>
        <w:rFonts w:hint="default"/>
        <w:lang w:val="en-US" w:eastAsia="zh-CN" w:bidi="ar-SA"/>
      </w:rPr>
    </w:lvl>
    <w:lvl w:ilvl="6" w:tplc="B296953C">
      <w:numFmt w:val="bullet"/>
      <w:lvlText w:val="•"/>
      <w:lvlJc w:val="left"/>
      <w:pPr>
        <w:ind w:left="5887" w:hanging="574"/>
      </w:pPr>
      <w:rPr>
        <w:rFonts w:hint="default"/>
        <w:lang w:val="en-US" w:eastAsia="zh-CN" w:bidi="ar-SA"/>
      </w:rPr>
    </w:lvl>
    <w:lvl w:ilvl="7" w:tplc="B8E6F262">
      <w:numFmt w:val="bullet"/>
      <w:lvlText w:val="•"/>
      <w:lvlJc w:val="left"/>
      <w:pPr>
        <w:ind w:left="6832" w:hanging="574"/>
      </w:pPr>
      <w:rPr>
        <w:rFonts w:hint="default"/>
        <w:lang w:val="en-US" w:eastAsia="zh-CN" w:bidi="ar-SA"/>
      </w:rPr>
    </w:lvl>
    <w:lvl w:ilvl="8" w:tplc="63867A38">
      <w:numFmt w:val="bullet"/>
      <w:lvlText w:val="•"/>
      <w:lvlJc w:val="left"/>
      <w:pPr>
        <w:ind w:left="7776" w:hanging="574"/>
      </w:pPr>
      <w:rPr>
        <w:rFonts w:hint="default"/>
        <w:lang w:val="en-US" w:eastAsia="zh-CN" w:bidi="ar-SA"/>
      </w:rPr>
    </w:lvl>
  </w:abstractNum>
  <w:abstractNum w:abstractNumId="3" w15:restartNumberingAfterBreak="0">
    <w:nsid w:val="07783DBA"/>
    <w:multiLevelType w:val="hybridMultilevel"/>
    <w:tmpl w:val="82FC9A54"/>
    <w:lvl w:ilvl="0" w:tplc="31107E8A">
      <w:start w:val="1"/>
      <w:numFmt w:val="decimal"/>
      <w:lvlText w:val="（%1）"/>
      <w:lvlJc w:val="left"/>
      <w:pPr>
        <w:ind w:left="218" w:hanging="725"/>
      </w:pPr>
      <w:rPr>
        <w:rFonts w:ascii="宋体" w:eastAsia="宋体" w:hAnsi="宋体" w:cs="宋体" w:hint="default"/>
        <w:spacing w:val="7"/>
        <w:w w:val="100"/>
        <w:sz w:val="26"/>
        <w:szCs w:val="26"/>
        <w:lang w:val="en-US" w:eastAsia="zh-CN" w:bidi="ar-SA"/>
      </w:rPr>
    </w:lvl>
    <w:lvl w:ilvl="1" w:tplc="DBC83FA6">
      <w:numFmt w:val="bullet"/>
      <w:lvlText w:val="•"/>
      <w:lvlJc w:val="left"/>
      <w:pPr>
        <w:ind w:left="1164" w:hanging="725"/>
      </w:pPr>
      <w:rPr>
        <w:rFonts w:hint="default"/>
        <w:lang w:val="en-US" w:eastAsia="zh-CN" w:bidi="ar-SA"/>
      </w:rPr>
    </w:lvl>
    <w:lvl w:ilvl="2" w:tplc="370E635C">
      <w:numFmt w:val="bullet"/>
      <w:lvlText w:val="•"/>
      <w:lvlJc w:val="left"/>
      <w:pPr>
        <w:ind w:left="2109" w:hanging="725"/>
      </w:pPr>
      <w:rPr>
        <w:rFonts w:hint="default"/>
        <w:lang w:val="en-US" w:eastAsia="zh-CN" w:bidi="ar-SA"/>
      </w:rPr>
    </w:lvl>
    <w:lvl w:ilvl="3" w:tplc="53EC0602">
      <w:numFmt w:val="bullet"/>
      <w:lvlText w:val="•"/>
      <w:lvlJc w:val="left"/>
      <w:pPr>
        <w:ind w:left="3053" w:hanging="725"/>
      </w:pPr>
      <w:rPr>
        <w:rFonts w:hint="default"/>
        <w:lang w:val="en-US" w:eastAsia="zh-CN" w:bidi="ar-SA"/>
      </w:rPr>
    </w:lvl>
    <w:lvl w:ilvl="4" w:tplc="CF56D47A">
      <w:numFmt w:val="bullet"/>
      <w:lvlText w:val="•"/>
      <w:lvlJc w:val="left"/>
      <w:pPr>
        <w:ind w:left="3998" w:hanging="725"/>
      </w:pPr>
      <w:rPr>
        <w:rFonts w:hint="default"/>
        <w:lang w:val="en-US" w:eastAsia="zh-CN" w:bidi="ar-SA"/>
      </w:rPr>
    </w:lvl>
    <w:lvl w:ilvl="5" w:tplc="D21ADDBE">
      <w:numFmt w:val="bullet"/>
      <w:lvlText w:val="•"/>
      <w:lvlJc w:val="left"/>
      <w:pPr>
        <w:ind w:left="4943" w:hanging="725"/>
      </w:pPr>
      <w:rPr>
        <w:rFonts w:hint="default"/>
        <w:lang w:val="en-US" w:eastAsia="zh-CN" w:bidi="ar-SA"/>
      </w:rPr>
    </w:lvl>
    <w:lvl w:ilvl="6" w:tplc="60482012">
      <w:numFmt w:val="bullet"/>
      <w:lvlText w:val="•"/>
      <w:lvlJc w:val="left"/>
      <w:pPr>
        <w:ind w:left="5887" w:hanging="725"/>
      </w:pPr>
      <w:rPr>
        <w:rFonts w:hint="default"/>
        <w:lang w:val="en-US" w:eastAsia="zh-CN" w:bidi="ar-SA"/>
      </w:rPr>
    </w:lvl>
    <w:lvl w:ilvl="7" w:tplc="C890F848">
      <w:numFmt w:val="bullet"/>
      <w:lvlText w:val="•"/>
      <w:lvlJc w:val="left"/>
      <w:pPr>
        <w:ind w:left="6832" w:hanging="725"/>
      </w:pPr>
      <w:rPr>
        <w:rFonts w:hint="default"/>
        <w:lang w:val="en-US" w:eastAsia="zh-CN" w:bidi="ar-SA"/>
      </w:rPr>
    </w:lvl>
    <w:lvl w:ilvl="8" w:tplc="958227E8">
      <w:numFmt w:val="bullet"/>
      <w:lvlText w:val="•"/>
      <w:lvlJc w:val="left"/>
      <w:pPr>
        <w:ind w:left="7776" w:hanging="725"/>
      </w:pPr>
      <w:rPr>
        <w:rFonts w:hint="default"/>
        <w:lang w:val="en-US" w:eastAsia="zh-CN" w:bidi="ar-SA"/>
      </w:rPr>
    </w:lvl>
  </w:abstractNum>
  <w:abstractNum w:abstractNumId="4" w15:restartNumberingAfterBreak="0">
    <w:nsid w:val="0D1F0B72"/>
    <w:multiLevelType w:val="hybridMultilevel"/>
    <w:tmpl w:val="A6826D36"/>
    <w:lvl w:ilvl="0" w:tplc="1C2E6FF0">
      <w:start w:val="1"/>
      <w:numFmt w:val="decimal"/>
      <w:lvlText w:val="%1."/>
      <w:lvlJc w:val="left"/>
      <w:pPr>
        <w:ind w:left="881" w:hanging="211"/>
      </w:pPr>
      <w:rPr>
        <w:rFonts w:ascii="Times New Roman" w:eastAsia="Times New Roman" w:hAnsi="Times New Roman" w:cs="Times New Roman" w:hint="default"/>
        <w:spacing w:val="-4"/>
        <w:w w:val="100"/>
        <w:sz w:val="26"/>
        <w:szCs w:val="26"/>
        <w:lang w:val="en-US" w:eastAsia="zh-CN" w:bidi="ar-SA"/>
      </w:rPr>
    </w:lvl>
    <w:lvl w:ilvl="1" w:tplc="AC885E8C">
      <w:numFmt w:val="bullet"/>
      <w:lvlText w:val="•"/>
      <w:lvlJc w:val="left"/>
      <w:pPr>
        <w:ind w:left="1823" w:hanging="211"/>
      </w:pPr>
      <w:rPr>
        <w:rFonts w:hint="default"/>
        <w:lang w:val="en-US" w:eastAsia="zh-CN" w:bidi="ar-SA"/>
      </w:rPr>
    </w:lvl>
    <w:lvl w:ilvl="2" w:tplc="B5F4D796">
      <w:numFmt w:val="bullet"/>
      <w:lvlText w:val="•"/>
      <w:lvlJc w:val="left"/>
      <w:pPr>
        <w:ind w:left="2766" w:hanging="211"/>
      </w:pPr>
      <w:rPr>
        <w:rFonts w:hint="default"/>
        <w:lang w:val="en-US" w:eastAsia="zh-CN" w:bidi="ar-SA"/>
      </w:rPr>
    </w:lvl>
    <w:lvl w:ilvl="3" w:tplc="56CC6AA6">
      <w:numFmt w:val="bullet"/>
      <w:lvlText w:val="•"/>
      <w:lvlJc w:val="left"/>
      <w:pPr>
        <w:ind w:left="3709" w:hanging="211"/>
      </w:pPr>
      <w:rPr>
        <w:rFonts w:hint="default"/>
        <w:lang w:val="en-US" w:eastAsia="zh-CN" w:bidi="ar-SA"/>
      </w:rPr>
    </w:lvl>
    <w:lvl w:ilvl="4" w:tplc="CDAE1074">
      <w:numFmt w:val="bullet"/>
      <w:lvlText w:val="•"/>
      <w:lvlJc w:val="left"/>
      <w:pPr>
        <w:ind w:left="4652" w:hanging="211"/>
      </w:pPr>
      <w:rPr>
        <w:rFonts w:hint="default"/>
        <w:lang w:val="en-US" w:eastAsia="zh-CN" w:bidi="ar-SA"/>
      </w:rPr>
    </w:lvl>
    <w:lvl w:ilvl="5" w:tplc="AEA80284">
      <w:numFmt w:val="bullet"/>
      <w:lvlText w:val="•"/>
      <w:lvlJc w:val="left"/>
      <w:pPr>
        <w:ind w:left="5595" w:hanging="211"/>
      </w:pPr>
      <w:rPr>
        <w:rFonts w:hint="default"/>
        <w:lang w:val="en-US" w:eastAsia="zh-CN" w:bidi="ar-SA"/>
      </w:rPr>
    </w:lvl>
    <w:lvl w:ilvl="6" w:tplc="C908F690">
      <w:numFmt w:val="bullet"/>
      <w:lvlText w:val="•"/>
      <w:lvlJc w:val="left"/>
      <w:pPr>
        <w:ind w:left="6538" w:hanging="211"/>
      </w:pPr>
      <w:rPr>
        <w:rFonts w:hint="default"/>
        <w:lang w:val="en-US" w:eastAsia="zh-CN" w:bidi="ar-SA"/>
      </w:rPr>
    </w:lvl>
    <w:lvl w:ilvl="7" w:tplc="7B1ECD7A">
      <w:numFmt w:val="bullet"/>
      <w:lvlText w:val="•"/>
      <w:lvlJc w:val="left"/>
      <w:pPr>
        <w:ind w:left="7481" w:hanging="211"/>
      </w:pPr>
      <w:rPr>
        <w:rFonts w:hint="default"/>
        <w:lang w:val="en-US" w:eastAsia="zh-CN" w:bidi="ar-SA"/>
      </w:rPr>
    </w:lvl>
    <w:lvl w:ilvl="8" w:tplc="7276BCD6">
      <w:numFmt w:val="bullet"/>
      <w:lvlText w:val="•"/>
      <w:lvlJc w:val="left"/>
      <w:pPr>
        <w:ind w:left="8424" w:hanging="211"/>
      </w:pPr>
      <w:rPr>
        <w:rFonts w:hint="default"/>
        <w:lang w:val="en-US" w:eastAsia="zh-CN" w:bidi="ar-SA"/>
      </w:rPr>
    </w:lvl>
  </w:abstractNum>
  <w:abstractNum w:abstractNumId="5" w15:restartNumberingAfterBreak="0">
    <w:nsid w:val="1DDC2652"/>
    <w:multiLevelType w:val="hybridMultilevel"/>
    <w:tmpl w:val="866C5D56"/>
    <w:lvl w:ilvl="0" w:tplc="3C9EF8B6">
      <w:start w:val="1"/>
      <w:numFmt w:val="decimal"/>
      <w:lvlText w:val="%1."/>
      <w:lvlJc w:val="left"/>
      <w:pPr>
        <w:ind w:left="988" w:hanging="212"/>
      </w:pPr>
      <w:rPr>
        <w:rFonts w:ascii="Times New Roman" w:eastAsia="Times New Roman" w:hAnsi="Times New Roman" w:cs="Times New Roman" w:hint="default"/>
        <w:b/>
        <w:bCs/>
        <w:spacing w:val="-2"/>
        <w:w w:val="100"/>
        <w:sz w:val="26"/>
        <w:szCs w:val="26"/>
        <w:lang w:val="en-US" w:eastAsia="zh-CN" w:bidi="ar-SA"/>
      </w:rPr>
    </w:lvl>
    <w:lvl w:ilvl="1" w:tplc="17CADE3A">
      <w:numFmt w:val="bullet"/>
      <w:lvlText w:val="•"/>
      <w:lvlJc w:val="left"/>
      <w:pPr>
        <w:ind w:left="1848" w:hanging="212"/>
      </w:pPr>
      <w:rPr>
        <w:rFonts w:hint="default"/>
        <w:lang w:val="en-US" w:eastAsia="zh-CN" w:bidi="ar-SA"/>
      </w:rPr>
    </w:lvl>
    <w:lvl w:ilvl="2" w:tplc="F2EE3314">
      <w:numFmt w:val="bullet"/>
      <w:lvlText w:val="•"/>
      <w:lvlJc w:val="left"/>
      <w:pPr>
        <w:ind w:left="2717" w:hanging="212"/>
      </w:pPr>
      <w:rPr>
        <w:rFonts w:hint="default"/>
        <w:lang w:val="en-US" w:eastAsia="zh-CN" w:bidi="ar-SA"/>
      </w:rPr>
    </w:lvl>
    <w:lvl w:ilvl="3" w:tplc="D33EAC94">
      <w:numFmt w:val="bullet"/>
      <w:lvlText w:val="•"/>
      <w:lvlJc w:val="left"/>
      <w:pPr>
        <w:ind w:left="3585" w:hanging="212"/>
      </w:pPr>
      <w:rPr>
        <w:rFonts w:hint="default"/>
        <w:lang w:val="en-US" w:eastAsia="zh-CN" w:bidi="ar-SA"/>
      </w:rPr>
    </w:lvl>
    <w:lvl w:ilvl="4" w:tplc="4BDC8596">
      <w:numFmt w:val="bullet"/>
      <w:lvlText w:val="•"/>
      <w:lvlJc w:val="left"/>
      <w:pPr>
        <w:ind w:left="4454" w:hanging="212"/>
      </w:pPr>
      <w:rPr>
        <w:rFonts w:hint="default"/>
        <w:lang w:val="en-US" w:eastAsia="zh-CN" w:bidi="ar-SA"/>
      </w:rPr>
    </w:lvl>
    <w:lvl w:ilvl="5" w:tplc="44E09D9C">
      <w:numFmt w:val="bullet"/>
      <w:lvlText w:val="•"/>
      <w:lvlJc w:val="left"/>
      <w:pPr>
        <w:ind w:left="5323" w:hanging="212"/>
      </w:pPr>
      <w:rPr>
        <w:rFonts w:hint="default"/>
        <w:lang w:val="en-US" w:eastAsia="zh-CN" w:bidi="ar-SA"/>
      </w:rPr>
    </w:lvl>
    <w:lvl w:ilvl="6" w:tplc="18781B80">
      <w:numFmt w:val="bullet"/>
      <w:lvlText w:val="•"/>
      <w:lvlJc w:val="left"/>
      <w:pPr>
        <w:ind w:left="6191" w:hanging="212"/>
      </w:pPr>
      <w:rPr>
        <w:rFonts w:hint="default"/>
        <w:lang w:val="en-US" w:eastAsia="zh-CN" w:bidi="ar-SA"/>
      </w:rPr>
    </w:lvl>
    <w:lvl w:ilvl="7" w:tplc="4DBE029E">
      <w:numFmt w:val="bullet"/>
      <w:lvlText w:val="•"/>
      <w:lvlJc w:val="left"/>
      <w:pPr>
        <w:ind w:left="7060" w:hanging="212"/>
      </w:pPr>
      <w:rPr>
        <w:rFonts w:hint="default"/>
        <w:lang w:val="en-US" w:eastAsia="zh-CN" w:bidi="ar-SA"/>
      </w:rPr>
    </w:lvl>
    <w:lvl w:ilvl="8" w:tplc="E24CFF62">
      <w:numFmt w:val="bullet"/>
      <w:lvlText w:val="•"/>
      <w:lvlJc w:val="left"/>
      <w:pPr>
        <w:ind w:left="7928" w:hanging="212"/>
      </w:pPr>
      <w:rPr>
        <w:rFonts w:hint="default"/>
        <w:lang w:val="en-US" w:eastAsia="zh-CN" w:bidi="ar-SA"/>
      </w:rPr>
    </w:lvl>
  </w:abstractNum>
  <w:abstractNum w:abstractNumId="6" w15:restartNumberingAfterBreak="0">
    <w:nsid w:val="24E80E00"/>
    <w:multiLevelType w:val="hybridMultilevel"/>
    <w:tmpl w:val="B10EE658"/>
    <w:lvl w:ilvl="0" w:tplc="4D227E0E">
      <w:start w:val="1"/>
      <w:numFmt w:val="decimal"/>
      <w:lvlText w:val="%1."/>
      <w:lvlJc w:val="left"/>
      <w:pPr>
        <w:ind w:left="218" w:hanging="236"/>
      </w:pPr>
      <w:rPr>
        <w:rFonts w:ascii="Times New Roman" w:eastAsia="Times New Roman" w:hAnsi="Times New Roman" w:cs="Times New Roman" w:hint="default"/>
        <w:spacing w:val="1"/>
        <w:w w:val="100"/>
        <w:sz w:val="28"/>
        <w:szCs w:val="28"/>
        <w:lang w:val="en-US" w:eastAsia="zh-CN" w:bidi="ar-SA"/>
      </w:rPr>
    </w:lvl>
    <w:lvl w:ilvl="1" w:tplc="5B38FA76">
      <w:numFmt w:val="bullet"/>
      <w:lvlText w:val="•"/>
      <w:lvlJc w:val="left"/>
      <w:pPr>
        <w:ind w:left="1164" w:hanging="236"/>
      </w:pPr>
      <w:rPr>
        <w:rFonts w:hint="default"/>
        <w:lang w:val="en-US" w:eastAsia="zh-CN" w:bidi="ar-SA"/>
      </w:rPr>
    </w:lvl>
    <w:lvl w:ilvl="2" w:tplc="3132D130">
      <w:numFmt w:val="bullet"/>
      <w:lvlText w:val="•"/>
      <w:lvlJc w:val="left"/>
      <w:pPr>
        <w:ind w:left="2109" w:hanging="236"/>
      </w:pPr>
      <w:rPr>
        <w:rFonts w:hint="default"/>
        <w:lang w:val="en-US" w:eastAsia="zh-CN" w:bidi="ar-SA"/>
      </w:rPr>
    </w:lvl>
    <w:lvl w:ilvl="3" w:tplc="A0BAA632">
      <w:numFmt w:val="bullet"/>
      <w:lvlText w:val="•"/>
      <w:lvlJc w:val="left"/>
      <w:pPr>
        <w:ind w:left="3053" w:hanging="236"/>
      </w:pPr>
      <w:rPr>
        <w:rFonts w:hint="default"/>
        <w:lang w:val="en-US" w:eastAsia="zh-CN" w:bidi="ar-SA"/>
      </w:rPr>
    </w:lvl>
    <w:lvl w:ilvl="4" w:tplc="6602E5DC">
      <w:numFmt w:val="bullet"/>
      <w:lvlText w:val="•"/>
      <w:lvlJc w:val="left"/>
      <w:pPr>
        <w:ind w:left="3998" w:hanging="236"/>
      </w:pPr>
      <w:rPr>
        <w:rFonts w:hint="default"/>
        <w:lang w:val="en-US" w:eastAsia="zh-CN" w:bidi="ar-SA"/>
      </w:rPr>
    </w:lvl>
    <w:lvl w:ilvl="5" w:tplc="E88C01FC">
      <w:numFmt w:val="bullet"/>
      <w:lvlText w:val="•"/>
      <w:lvlJc w:val="left"/>
      <w:pPr>
        <w:ind w:left="4943" w:hanging="236"/>
      </w:pPr>
      <w:rPr>
        <w:rFonts w:hint="default"/>
        <w:lang w:val="en-US" w:eastAsia="zh-CN" w:bidi="ar-SA"/>
      </w:rPr>
    </w:lvl>
    <w:lvl w:ilvl="6" w:tplc="79F8A88E">
      <w:numFmt w:val="bullet"/>
      <w:lvlText w:val="•"/>
      <w:lvlJc w:val="left"/>
      <w:pPr>
        <w:ind w:left="5887" w:hanging="236"/>
      </w:pPr>
      <w:rPr>
        <w:rFonts w:hint="default"/>
        <w:lang w:val="en-US" w:eastAsia="zh-CN" w:bidi="ar-SA"/>
      </w:rPr>
    </w:lvl>
    <w:lvl w:ilvl="7" w:tplc="F9BC3B48">
      <w:numFmt w:val="bullet"/>
      <w:lvlText w:val="•"/>
      <w:lvlJc w:val="left"/>
      <w:pPr>
        <w:ind w:left="6832" w:hanging="236"/>
      </w:pPr>
      <w:rPr>
        <w:rFonts w:hint="default"/>
        <w:lang w:val="en-US" w:eastAsia="zh-CN" w:bidi="ar-SA"/>
      </w:rPr>
    </w:lvl>
    <w:lvl w:ilvl="8" w:tplc="C04CDB5A">
      <w:numFmt w:val="bullet"/>
      <w:lvlText w:val="•"/>
      <w:lvlJc w:val="left"/>
      <w:pPr>
        <w:ind w:left="7776" w:hanging="236"/>
      </w:pPr>
      <w:rPr>
        <w:rFonts w:hint="default"/>
        <w:lang w:val="en-US" w:eastAsia="zh-CN" w:bidi="ar-SA"/>
      </w:rPr>
    </w:lvl>
  </w:abstractNum>
  <w:abstractNum w:abstractNumId="7" w15:restartNumberingAfterBreak="0">
    <w:nsid w:val="254C13CC"/>
    <w:multiLevelType w:val="hybridMultilevel"/>
    <w:tmpl w:val="29947E20"/>
    <w:lvl w:ilvl="0" w:tplc="E3725018">
      <w:start w:val="2"/>
      <w:numFmt w:val="decimal"/>
      <w:lvlText w:val="%1、"/>
      <w:lvlJc w:val="left"/>
      <w:pPr>
        <w:ind w:left="1280" w:hanging="72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8" w15:restartNumberingAfterBreak="0">
    <w:nsid w:val="25A31826"/>
    <w:multiLevelType w:val="hybridMultilevel"/>
    <w:tmpl w:val="D6948ABA"/>
    <w:lvl w:ilvl="0" w:tplc="179CFDB6">
      <w:start w:val="4"/>
      <w:numFmt w:val="decimal"/>
      <w:lvlText w:val="%1，"/>
      <w:lvlJc w:val="left"/>
      <w:pPr>
        <w:ind w:left="1280" w:hanging="72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9" w15:restartNumberingAfterBreak="0">
    <w:nsid w:val="2C1C6607"/>
    <w:multiLevelType w:val="hybridMultilevel"/>
    <w:tmpl w:val="B6A0BBA4"/>
    <w:lvl w:ilvl="0" w:tplc="30CA3F9A">
      <w:start w:val="1"/>
      <w:numFmt w:val="decimal"/>
      <w:lvlText w:val="%1."/>
      <w:lvlJc w:val="left"/>
      <w:pPr>
        <w:ind w:left="988" w:hanging="212"/>
      </w:pPr>
      <w:rPr>
        <w:rFonts w:ascii="Times New Roman" w:eastAsia="Times New Roman" w:hAnsi="Times New Roman" w:cs="Times New Roman" w:hint="default"/>
        <w:b/>
        <w:bCs/>
        <w:spacing w:val="-2"/>
        <w:w w:val="100"/>
        <w:sz w:val="26"/>
        <w:szCs w:val="26"/>
        <w:lang w:val="en-US" w:eastAsia="zh-CN" w:bidi="ar-SA"/>
      </w:rPr>
    </w:lvl>
    <w:lvl w:ilvl="1" w:tplc="5E6A9B7C">
      <w:numFmt w:val="bullet"/>
      <w:lvlText w:val="•"/>
      <w:lvlJc w:val="left"/>
      <w:pPr>
        <w:ind w:left="1848" w:hanging="212"/>
      </w:pPr>
      <w:rPr>
        <w:rFonts w:hint="default"/>
        <w:lang w:val="en-US" w:eastAsia="zh-CN" w:bidi="ar-SA"/>
      </w:rPr>
    </w:lvl>
    <w:lvl w:ilvl="2" w:tplc="6D503478">
      <w:numFmt w:val="bullet"/>
      <w:lvlText w:val="•"/>
      <w:lvlJc w:val="left"/>
      <w:pPr>
        <w:ind w:left="2717" w:hanging="212"/>
      </w:pPr>
      <w:rPr>
        <w:rFonts w:hint="default"/>
        <w:lang w:val="en-US" w:eastAsia="zh-CN" w:bidi="ar-SA"/>
      </w:rPr>
    </w:lvl>
    <w:lvl w:ilvl="3" w:tplc="5C5E18E0">
      <w:numFmt w:val="bullet"/>
      <w:lvlText w:val="•"/>
      <w:lvlJc w:val="left"/>
      <w:pPr>
        <w:ind w:left="3585" w:hanging="212"/>
      </w:pPr>
      <w:rPr>
        <w:rFonts w:hint="default"/>
        <w:lang w:val="en-US" w:eastAsia="zh-CN" w:bidi="ar-SA"/>
      </w:rPr>
    </w:lvl>
    <w:lvl w:ilvl="4" w:tplc="B5FC0966">
      <w:numFmt w:val="bullet"/>
      <w:lvlText w:val="•"/>
      <w:lvlJc w:val="left"/>
      <w:pPr>
        <w:ind w:left="4454" w:hanging="212"/>
      </w:pPr>
      <w:rPr>
        <w:rFonts w:hint="default"/>
        <w:lang w:val="en-US" w:eastAsia="zh-CN" w:bidi="ar-SA"/>
      </w:rPr>
    </w:lvl>
    <w:lvl w:ilvl="5" w:tplc="0CCE9322">
      <w:numFmt w:val="bullet"/>
      <w:lvlText w:val="•"/>
      <w:lvlJc w:val="left"/>
      <w:pPr>
        <w:ind w:left="5323" w:hanging="212"/>
      </w:pPr>
      <w:rPr>
        <w:rFonts w:hint="default"/>
        <w:lang w:val="en-US" w:eastAsia="zh-CN" w:bidi="ar-SA"/>
      </w:rPr>
    </w:lvl>
    <w:lvl w:ilvl="6" w:tplc="FD6A797A">
      <w:numFmt w:val="bullet"/>
      <w:lvlText w:val="•"/>
      <w:lvlJc w:val="left"/>
      <w:pPr>
        <w:ind w:left="6191" w:hanging="212"/>
      </w:pPr>
      <w:rPr>
        <w:rFonts w:hint="default"/>
        <w:lang w:val="en-US" w:eastAsia="zh-CN" w:bidi="ar-SA"/>
      </w:rPr>
    </w:lvl>
    <w:lvl w:ilvl="7" w:tplc="A52AE91C">
      <w:numFmt w:val="bullet"/>
      <w:lvlText w:val="•"/>
      <w:lvlJc w:val="left"/>
      <w:pPr>
        <w:ind w:left="7060" w:hanging="212"/>
      </w:pPr>
      <w:rPr>
        <w:rFonts w:hint="default"/>
        <w:lang w:val="en-US" w:eastAsia="zh-CN" w:bidi="ar-SA"/>
      </w:rPr>
    </w:lvl>
    <w:lvl w:ilvl="8" w:tplc="5C3CDFC6">
      <w:numFmt w:val="bullet"/>
      <w:lvlText w:val="•"/>
      <w:lvlJc w:val="left"/>
      <w:pPr>
        <w:ind w:left="7928" w:hanging="212"/>
      </w:pPr>
      <w:rPr>
        <w:rFonts w:hint="default"/>
        <w:lang w:val="en-US" w:eastAsia="zh-CN" w:bidi="ar-SA"/>
      </w:rPr>
    </w:lvl>
  </w:abstractNum>
  <w:abstractNum w:abstractNumId="10" w15:restartNumberingAfterBreak="0">
    <w:nsid w:val="35BE6611"/>
    <w:multiLevelType w:val="hybridMultilevel"/>
    <w:tmpl w:val="ABF44A38"/>
    <w:lvl w:ilvl="0" w:tplc="A17C81FA">
      <w:start w:val="1"/>
      <w:numFmt w:val="decimal"/>
      <w:lvlText w:val="（%1）"/>
      <w:lvlJc w:val="left"/>
      <w:pPr>
        <w:ind w:left="218" w:hanging="725"/>
      </w:pPr>
      <w:rPr>
        <w:rFonts w:ascii="宋体" w:eastAsia="宋体" w:hAnsi="宋体" w:cs="宋体" w:hint="default"/>
        <w:spacing w:val="7"/>
        <w:w w:val="100"/>
        <w:sz w:val="26"/>
        <w:szCs w:val="26"/>
        <w:lang w:val="en-US" w:eastAsia="zh-CN" w:bidi="ar-SA"/>
      </w:rPr>
    </w:lvl>
    <w:lvl w:ilvl="1" w:tplc="D61A6612">
      <w:numFmt w:val="bullet"/>
      <w:lvlText w:val="•"/>
      <w:lvlJc w:val="left"/>
      <w:pPr>
        <w:ind w:left="1164" w:hanging="725"/>
      </w:pPr>
      <w:rPr>
        <w:rFonts w:hint="default"/>
        <w:lang w:val="en-US" w:eastAsia="zh-CN" w:bidi="ar-SA"/>
      </w:rPr>
    </w:lvl>
    <w:lvl w:ilvl="2" w:tplc="283A970E">
      <w:numFmt w:val="bullet"/>
      <w:lvlText w:val="•"/>
      <w:lvlJc w:val="left"/>
      <w:pPr>
        <w:ind w:left="2109" w:hanging="725"/>
      </w:pPr>
      <w:rPr>
        <w:rFonts w:hint="default"/>
        <w:lang w:val="en-US" w:eastAsia="zh-CN" w:bidi="ar-SA"/>
      </w:rPr>
    </w:lvl>
    <w:lvl w:ilvl="3" w:tplc="695A06A8">
      <w:numFmt w:val="bullet"/>
      <w:lvlText w:val="•"/>
      <w:lvlJc w:val="left"/>
      <w:pPr>
        <w:ind w:left="3053" w:hanging="725"/>
      </w:pPr>
      <w:rPr>
        <w:rFonts w:hint="default"/>
        <w:lang w:val="en-US" w:eastAsia="zh-CN" w:bidi="ar-SA"/>
      </w:rPr>
    </w:lvl>
    <w:lvl w:ilvl="4" w:tplc="C1F69986">
      <w:numFmt w:val="bullet"/>
      <w:lvlText w:val="•"/>
      <w:lvlJc w:val="left"/>
      <w:pPr>
        <w:ind w:left="3998" w:hanging="725"/>
      </w:pPr>
      <w:rPr>
        <w:rFonts w:hint="default"/>
        <w:lang w:val="en-US" w:eastAsia="zh-CN" w:bidi="ar-SA"/>
      </w:rPr>
    </w:lvl>
    <w:lvl w:ilvl="5" w:tplc="41E20A56">
      <w:numFmt w:val="bullet"/>
      <w:lvlText w:val="•"/>
      <w:lvlJc w:val="left"/>
      <w:pPr>
        <w:ind w:left="4943" w:hanging="725"/>
      </w:pPr>
      <w:rPr>
        <w:rFonts w:hint="default"/>
        <w:lang w:val="en-US" w:eastAsia="zh-CN" w:bidi="ar-SA"/>
      </w:rPr>
    </w:lvl>
    <w:lvl w:ilvl="6" w:tplc="C7941EA4">
      <w:numFmt w:val="bullet"/>
      <w:lvlText w:val="•"/>
      <w:lvlJc w:val="left"/>
      <w:pPr>
        <w:ind w:left="5887" w:hanging="725"/>
      </w:pPr>
      <w:rPr>
        <w:rFonts w:hint="default"/>
        <w:lang w:val="en-US" w:eastAsia="zh-CN" w:bidi="ar-SA"/>
      </w:rPr>
    </w:lvl>
    <w:lvl w:ilvl="7" w:tplc="EE2EE868">
      <w:numFmt w:val="bullet"/>
      <w:lvlText w:val="•"/>
      <w:lvlJc w:val="left"/>
      <w:pPr>
        <w:ind w:left="6832" w:hanging="725"/>
      </w:pPr>
      <w:rPr>
        <w:rFonts w:hint="default"/>
        <w:lang w:val="en-US" w:eastAsia="zh-CN" w:bidi="ar-SA"/>
      </w:rPr>
    </w:lvl>
    <w:lvl w:ilvl="8" w:tplc="64CE8A2C">
      <w:numFmt w:val="bullet"/>
      <w:lvlText w:val="•"/>
      <w:lvlJc w:val="left"/>
      <w:pPr>
        <w:ind w:left="7776" w:hanging="725"/>
      </w:pPr>
      <w:rPr>
        <w:rFonts w:hint="default"/>
        <w:lang w:val="en-US" w:eastAsia="zh-CN" w:bidi="ar-SA"/>
      </w:rPr>
    </w:lvl>
  </w:abstractNum>
  <w:abstractNum w:abstractNumId="11" w15:restartNumberingAfterBreak="0">
    <w:nsid w:val="447B5A6A"/>
    <w:multiLevelType w:val="hybridMultilevel"/>
    <w:tmpl w:val="B4FC9AE8"/>
    <w:lvl w:ilvl="0" w:tplc="51AA6438">
      <w:start w:val="1"/>
      <w:numFmt w:val="decimal"/>
      <w:lvlText w:val="%1."/>
      <w:lvlJc w:val="left"/>
      <w:pPr>
        <w:ind w:left="988" w:hanging="212"/>
      </w:pPr>
      <w:rPr>
        <w:rFonts w:ascii="Times New Roman" w:eastAsia="Times New Roman" w:hAnsi="Times New Roman" w:cs="Times New Roman" w:hint="default"/>
        <w:spacing w:val="-2"/>
        <w:w w:val="100"/>
        <w:sz w:val="26"/>
        <w:szCs w:val="26"/>
        <w:lang w:val="en-US" w:eastAsia="zh-CN" w:bidi="ar-SA"/>
      </w:rPr>
    </w:lvl>
    <w:lvl w:ilvl="1" w:tplc="114CEA32">
      <w:numFmt w:val="bullet"/>
      <w:lvlText w:val="•"/>
      <w:lvlJc w:val="left"/>
      <w:pPr>
        <w:ind w:left="1848" w:hanging="212"/>
      </w:pPr>
      <w:rPr>
        <w:rFonts w:hint="default"/>
        <w:lang w:val="en-US" w:eastAsia="zh-CN" w:bidi="ar-SA"/>
      </w:rPr>
    </w:lvl>
    <w:lvl w:ilvl="2" w:tplc="0E729D9E">
      <w:numFmt w:val="bullet"/>
      <w:lvlText w:val="•"/>
      <w:lvlJc w:val="left"/>
      <w:pPr>
        <w:ind w:left="2717" w:hanging="212"/>
      </w:pPr>
      <w:rPr>
        <w:rFonts w:hint="default"/>
        <w:lang w:val="en-US" w:eastAsia="zh-CN" w:bidi="ar-SA"/>
      </w:rPr>
    </w:lvl>
    <w:lvl w:ilvl="3" w:tplc="225A387A">
      <w:numFmt w:val="bullet"/>
      <w:lvlText w:val="•"/>
      <w:lvlJc w:val="left"/>
      <w:pPr>
        <w:ind w:left="3585" w:hanging="212"/>
      </w:pPr>
      <w:rPr>
        <w:rFonts w:hint="default"/>
        <w:lang w:val="en-US" w:eastAsia="zh-CN" w:bidi="ar-SA"/>
      </w:rPr>
    </w:lvl>
    <w:lvl w:ilvl="4" w:tplc="33FA57DC">
      <w:numFmt w:val="bullet"/>
      <w:lvlText w:val="•"/>
      <w:lvlJc w:val="left"/>
      <w:pPr>
        <w:ind w:left="4454" w:hanging="212"/>
      </w:pPr>
      <w:rPr>
        <w:rFonts w:hint="default"/>
        <w:lang w:val="en-US" w:eastAsia="zh-CN" w:bidi="ar-SA"/>
      </w:rPr>
    </w:lvl>
    <w:lvl w:ilvl="5" w:tplc="F9C48BCA">
      <w:numFmt w:val="bullet"/>
      <w:lvlText w:val="•"/>
      <w:lvlJc w:val="left"/>
      <w:pPr>
        <w:ind w:left="5323" w:hanging="212"/>
      </w:pPr>
      <w:rPr>
        <w:rFonts w:hint="default"/>
        <w:lang w:val="en-US" w:eastAsia="zh-CN" w:bidi="ar-SA"/>
      </w:rPr>
    </w:lvl>
    <w:lvl w:ilvl="6" w:tplc="27C4E2AE">
      <w:numFmt w:val="bullet"/>
      <w:lvlText w:val="•"/>
      <w:lvlJc w:val="left"/>
      <w:pPr>
        <w:ind w:left="6191" w:hanging="212"/>
      </w:pPr>
      <w:rPr>
        <w:rFonts w:hint="default"/>
        <w:lang w:val="en-US" w:eastAsia="zh-CN" w:bidi="ar-SA"/>
      </w:rPr>
    </w:lvl>
    <w:lvl w:ilvl="7" w:tplc="ADC615D0">
      <w:numFmt w:val="bullet"/>
      <w:lvlText w:val="•"/>
      <w:lvlJc w:val="left"/>
      <w:pPr>
        <w:ind w:left="7060" w:hanging="212"/>
      </w:pPr>
      <w:rPr>
        <w:rFonts w:hint="default"/>
        <w:lang w:val="en-US" w:eastAsia="zh-CN" w:bidi="ar-SA"/>
      </w:rPr>
    </w:lvl>
    <w:lvl w:ilvl="8" w:tplc="449C62D8">
      <w:numFmt w:val="bullet"/>
      <w:lvlText w:val="•"/>
      <w:lvlJc w:val="left"/>
      <w:pPr>
        <w:ind w:left="7928" w:hanging="212"/>
      </w:pPr>
      <w:rPr>
        <w:rFonts w:hint="default"/>
        <w:lang w:val="en-US" w:eastAsia="zh-CN" w:bidi="ar-SA"/>
      </w:rPr>
    </w:lvl>
  </w:abstractNum>
  <w:abstractNum w:abstractNumId="12" w15:restartNumberingAfterBreak="0">
    <w:nsid w:val="463E6EB8"/>
    <w:multiLevelType w:val="hybridMultilevel"/>
    <w:tmpl w:val="AF5E5954"/>
    <w:lvl w:ilvl="0" w:tplc="47A6FC98">
      <w:start w:val="1"/>
      <w:numFmt w:val="decimal"/>
      <w:lvlText w:val="%1."/>
      <w:lvlJc w:val="left"/>
      <w:pPr>
        <w:ind w:left="218" w:hanging="219"/>
      </w:pPr>
      <w:rPr>
        <w:rFonts w:ascii="Times New Roman" w:eastAsia="Times New Roman" w:hAnsi="Times New Roman" w:cs="Times New Roman" w:hint="default"/>
        <w:spacing w:val="1"/>
        <w:w w:val="100"/>
        <w:sz w:val="26"/>
        <w:szCs w:val="26"/>
        <w:lang w:val="en-US" w:eastAsia="zh-CN" w:bidi="ar-SA"/>
      </w:rPr>
    </w:lvl>
    <w:lvl w:ilvl="1" w:tplc="FAEE19A0">
      <w:numFmt w:val="bullet"/>
      <w:lvlText w:val="•"/>
      <w:lvlJc w:val="left"/>
      <w:pPr>
        <w:ind w:left="1164" w:hanging="219"/>
      </w:pPr>
      <w:rPr>
        <w:rFonts w:hint="default"/>
        <w:lang w:val="en-US" w:eastAsia="zh-CN" w:bidi="ar-SA"/>
      </w:rPr>
    </w:lvl>
    <w:lvl w:ilvl="2" w:tplc="5810AF76">
      <w:numFmt w:val="bullet"/>
      <w:lvlText w:val="•"/>
      <w:lvlJc w:val="left"/>
      <w:pPr>
        <w:ind w:left="2109" w:hanging="219"/>
      </w:pPr>
      <w:rPr>
        <w:rFonts w:hint="default"/>
        <w:lang w:val="en-US" w:eastAsia="zh-CN" w:bidi="ar-SA"/>
      </w:rPr>
    </w:lvl>
    <w:lvl w:ilvl="3" w:tplc="F41ED2A2">
      <w:numFmt w:val="bullet"/>
      <w:lvlText w:val="•"/>
      <w:lvlJc w:val="left"/>
      <w:pPr>
        <w:ind w:left="3053" w:hanging="219"/>
      </w:pPr>
      <w:rPr>
        <w:rFonts w:hint="default"/>
        <w:lang w:val="en-US" w:eastAsia="zh-CN" w:bidi="ar-SA"/>
      </w:rPr>
    </w:lvl>
    <w:lvl w:ilvl="4" w:tplc="070482E0">
      <w:numFmt w:val="bullet"/>
      <w:lvlText w:val="•"/>
      <w:lvlJc w:val="left"/>
      <w:pPr>
        <w:ind w:left="3998" w:hanging="219"/>
      </w:pPr>
      <w:rPr>
        <w:rFonts w:hint="default"/>
        <w:lang w:val="en-US" w:eastAsia="zh-CN" w:bidi="ar-SA"/>
      </w:rPr>
    </w:lvl>
    <w:lvl w:ilvl="5" w:tplc="51942344">
      <w:numFmt w:val="bullet"/>
      <w:lvlText w:val="•"/>
      <w:lvlJc w:val="left"/>
      <w:pPr>
        <w:ind w:left="4943" w:hanging="219"/>
      </w:pPr>
      <w:rPr>
        <w:rFonts w:hint="default"/>
        <w:lang w:val="en-US" w:eastAsia="zh-CN" w:bidi="ar-SA"/>
      </w:rPr>
    </w:lvl>
    <w:lvl w:ilvl="6" w:tplc="3AE6FA02">
      <w:numFmt w:val="bullet"/>
      <w:lvlText w:val="•"/>
      <w:lvlJc w:val="left"/>
      <w:pPr>
        <w:ind w:left="5887" w:hanging="219"/>
      </w:pPr>
      <w:rPr>
        <w:rFonts w:hint="default"/>
        <w:lang w:val="en-US" w:eastAsia="zh-CN" w:bidi="ar-SA"/>
      </w:rPr>
    </w:lvl>
    <w:lvl w:ilvl="7" w:tplc="D6C0FB86">
      <w:numFmt w:val="bullet"/>
      <w:lvlText w:val="•"/>
      <w:lvlJc w:val="left"/>
      <w:pPr>
        <w:ind w:left="6832" w:hanging="219"/>
      </w:pPr>
      <w:rPr>
        <w:rFonts w:hint="default"/>
        <w:lang w:val="en-US" w:eastAsia="zh-CN" w:bidi="ar-SA"/>
      </w:rPr>
    </w:lvl>
    <w:lvl w:ilvl="8" w:tplc="F3441A40">
      <w:numFmt w:val="bullet"/>
      <w:lvlText w:val="•"/>
      <w:lvlJc w:val="left"/>
      <w:pPr>
        <w:ind w:left="7776" w:hanging="219"/>
      </w:pPr>
      <w:rPr>
        <w:rFonts w:hint="default"/>
        <w:lang w:val="en-US" w:eastAsia="zh-CN" w:bidi="ar-SA"/>
      </w:rPr>
    </w:lvl>
  </w:abstractNum>
  <w:abstractNum w:abstractNumId="13" w15:restartNumberingAfterBreak="0">
    <w:nsid w:val="4C226A9D"/>
    <w:multiLevelType w:val="hybridMultilevel"/>
    <w:tmpl w:val="C0D09D9A"/>
    <w:lvl w:ilvl="0" w:tplc="8362CFFE">
      <w:numFmt w:val="bullet"/>
      <w:lvlText w:val=""/>
      <w:lvlJc w:val="left"/>
      <w:pPr>
        <w:ind w:left="120" w:hanging="423"/>
      </w:pPr>
      <w:rPr>
        <w:rFonts w:ascii="Wingdings" w:eastAsia="Wingdings" w:hAnsi="Wingdings" w:cs="Wingdings" w:hint="default"/>
        <w:w w:val="100"/>
        <w:sz w:val="28"/>
        <w:szCs w:val="28"/>
        <w:lang w:val="en-US" w:eastAsia="zh-CN" w:bidi="ar-SA"/>
      </w:rPr>
    </w:lvl>
    <w:lvl w:ilvl="1" w:tplc="E3548824">
      <w:numFmt w:val="bullet"/>
      <w:lvlText w:val="•"/>
      <w:lvlJc w:val="left"/>
      <w:pPr>
        <w:ind w:left="1047" w:hanging="423"/>
      </w:pPr>
      <w:rPr>
        <w:rFonts w:hint="default"/>
        <w:lang w:val="en-US" w:eastAsia="zh-CN" w:bidi="ar-SA"/>
      </w:rPr>
    </w:lvl>
    <w:lvl w:ilvl="2" w:tplc="62E8E176">
      <w:numFmt w:val="bullet"/>
      <w:lvlText w:val="•"/>
      <w:lvlJc w:val="left"/>
      <w:pPr>
        <w:ind w:left="1974" w:hanging="423"/>
      </w:pPr>
      <w:rPr>
        <w:rFonts w:hint="default"/>
        <w:lang w:val="en-US" w:eastAsia="zh-CN" w:bidi="ar-SA"/>
      </w:rPr>
    </w:lvl>
    <w:lvl w:ilvl="3" w:tplc="EF507F3A">
      <w:numFmt w:val="bullet"/>
      <w:lvlText w:val="•"/>
      <w:lvlJc w:val="left"/>
      <w:pPr>
        <w:ind w:left="2901" w:hanging="423"/>
      </w:pPr>
      <w:rPr>
        <w:rFonts w:hint="default"/>
        <w:lang w:val="en-US" w:eastAsia="zh-CN" w:bidi="ar-SA"/>
      </w:rPr>
    </w:lvl>
    <w:lvl w:ilvl="4" w:tplc="59A8F5A0">
      <w:numFmt w:val="bullet"/>
      <w:lvlText w:val="•"/>
      <w:lvlJc w:val="left"/>
      <w:pPr>
        <w:ind w:left="3828" w:hanging="423"/>
      </w:pPr>
      <w:rPr>
        <w:rFonts w:hint="default"/>
        <w:lang w:val="en-US" w:eastAsia="zh-CN" w:bidi="ar-SA"/>
      </w:rPr>
    </w:lvl>
    <w:lvl w:ilvl="5" w:tplc="A0B49624">
      <w:numFmt w:val="bullet"/>
      <w:lvlText w:val="•"/>
      <w:lvlJc w:val="left"/>
      <w:pPr>
        <w:ind w:left="4755" w:hanging="423"/>
      </w:pPr>
      <w:rPr>
        <w:rFonts w:hint="default"/>
        <w:lang w:val="en-US" w:eastAsia="zh-CN" w:bidi="ar-SA"/>
      </w:rPr>
    </w:lvl>
    <w:lvl w:ilvl="6" w:tplc="6978C0A2">
      <w:numFmt w:val="bullet"/>
      <w:lvlText w:val="•"/>
      <w:lvlJc w:val="left"/>
      <w:pPr>
        <w:ind w:left="5682" w:hanging="423"/>
      </w:pPr>
      <w:rPr>
        <w:rFonts w:hint="default"/>
        <w:lang w:val="en-US" w:eastAsia="zh-CN" w:bidi="ar-SA"/>
      </w:rPr>
    </w:lvl>
    <w:lvl w:ilvl="7" w:tplc="B3ECE2F2">
      <w:numFmt w:val="bullet"/>
      <w:lvlText w:val="•"/>
      <w:lvlJc w:val="left"/>
      <w:pPr>
        <w:ind w:left="6609" w:hanging="423"/>
      </w:pPr>
      <w:rPr>
        <w:rFonts w:hint="default"/>
        <w:lang w:val="en-US" w:eastAsia="zh-CN" w:bidi="ar-SA"/>
      </w:rPr>
    </w:lvl>
    <w:lvl w:ilvl="8" w:tplc="134838D0">
      <w:numFmt w:val="bullet"/>
      <w:lvlText w:val="•"/>
      <w:lvlJc w:val="left"/>
      <w:pPr>
        <w:ind w:left="7536" w:hanging="423"/>
      </w:pPr>
      <w:rPr>
        <w:rFonts w:hint="default"/>
        <w:lang w:val="en-US" w:eastAsia="zh-CN" w:bidi="ar-SA"/>
      </w:rPr>
    </w:lvl>
  </w:abstractNum>
  <w:abstractNum w:abstractNumId="14" w15:restartNumberingAfterBreak="0">
    <w:nsid w:val="5F214BD9"/>
    <w:multiLevelType w:val="hybridMultilevel"/>
    <w:tmpl w:val="1F9AAF62"/>
    <w:lvl w:ilvl="0" w:tplc="F19A5524">
      <w:numFmt w:val="bullet"/>
      <w:lvlText w:val=""/>
      <w:lvlJc w:val="left"/>
      <w:pPr>
        <w:ind w:left="679" w:hanging="442"/>
      </w:pPr>
      <w:rPr>
        <w:rFonts w:ascii="Wingdings" w:eastAsia="Wingdings" w:hAnsi="Wingdings" w:cs="Wingdings" w:hint="default"/>
        <w:w w:val="100"/>
        <w:sz w:val="28"/>
        <w:szCs w:val="28"/>
        <w:lang w:val="en-US" w:eastAsia="zh-CN" w:bidi="ar-SA"/>
      </w:rPr>
    </w:lvl>
    <w:lvl w:ilvl="1" w:tplc="D26297FE">
      <w:numFmt w:val="bullet"/>
      <w:lvlText w:val="•"/>
      <w:lvlJc w:val="left"/>
      <w:pPr>
        <w:ind w:left="1551" w:hanging="442"/>
      </w:pPr>
      <w:rPr>
        <w:rFonts w:hint="default"/>
        <w:lang w:val="en-US" w:eastAsia="zh-CN" w:bidi="ar-SA"/>
      </w:rPr>
    </w:lvl>
    <w:lvl w:ilvl="2" w:tplc="8B94459E">
      <w:numFmt w:val="bullet"/>
      <w:lvlText w:val="•"/>
      <w:lvlJc w:val="left"/>
      <w:pPr>
        <w:ind w:left="2422" w:hanging="442"/>
      </w:pPr>
      <w:rPr>
        <w:rFonts w:hint="default"/>
        <w:lang w:val="en-US" w:eastAsia="zh-CN" w:bidi="ar-SA"/>
      </w:rPr>
    </w:lvl>
    <w:lvl w:ilvl="3" w:tplc="2B0CE8CC">
      <w:numFmt w:val="bullet"/>
      <w:lvlText w:val="•"/>
      <w:lvlJc w:val="left"/>
      <w:pPr>
        <w:ind w:left="3293" w:hanging="442"/>
      </w:pPr>
      <w:rPr>
        <w:rFonts w:hint="default"/>
        <w:lang w:val="en-US" w:eastAsia="zh-CN" w:bidi="ar-SA"/>
      </w:rPr>
    </w:lvl>
    <w:lvl w:ilvl="4" w:tplc="7872365A">
      <w:numFmt w:val="bullet"/>
      <w:lvlText w:val="•"/>
      <w:lvlJc w:val="left"/>
      <w:pPr>
        <w:ind w:left="4164" w:hanging="442"/>
      </w:pPr>
      <w:rPr>
        <w:rFonts w:hint="default"/>
        <w:lang w:val="en-US" w:eastAsia="zh-CN" w:bidi="ar-SA"/>
      </w:rPr>
    </w:lvl>
    <w:lvl w:ilvl="5" w:tplc="78B4ECD4">
      <w:numFmt w:val="bullet"/>
      <w:lvlText w:val="•"/>
      <w:lvlJc w:val="left"/>
      <w:pPr>
        <w:ind w:left="5035" w:hanging="442"/>
      </w:pPr>
      <w:rPr>
        <w:rFonts w:hint="default"/>
        <w:lang w:val="en-US" w:eastAsia="zh-CN" w:bidi="ar-SA"/>
      </w:rPr>
    </w:lvl>
    <w:lvl w:ilvl="6" w:tplc="2B40A37C">
      <w:numFmt w:val="bullet"/>
      <w:lvlText w:val="•"/>
      <w:lvlJc w:val="left"/>
      <w:pPr>
        <w:ind w:left="5906" w:hanging="442"/>
      </w:pPr>
      <w:rPr>
        <w:rFonts w:hint="default"/>
        <w:lang w:val="en-US" w:eastAsia="zh-CN" w:bidi="ar-SA"/>
      </w:rPr>
    </w:lvl>
    <w:lvl w:ilvl="7" w:tplc="67F6C926">
      <w:numFmt w:val="bullet"/>
      <w:lvlText w:val="•"/>
      <w:lvlJc w:val="left"/>
      <w:pPr>
        <w:ind w:left="6777" w:hanging="442"/>
      </w:pPr>
      <w:rPr>
        <w:rFonts w:hint="default"/>
        <w:lang w:val="en-US" w:eastAsia="zh-CN" w:bidi="ar-SA"/>
      </w:rPr>
    </w:lvl>
    <w:lvl w:ilvl="8" w:tplc="574C8F40">
      <w:numFmt w:val="bullet"/>
      <w:lvlText w:val="•"/>
      <w:lvlJc w:val="left"/>
      <w:pPr>
        <w:ind w:left="7648" w:hanging="442"/>
      </w:pPr>
      <w:rPr>
        <w:rFonts w:hint="default"/>
        <w:lang w:val="en-US" w:eastAsia="zh-CN" w:bidi="ar-SA"/>
      </w:rPr>
    </w:lvl>
  </w:abstractNum>
  <w:abstractNum w:abstractNumId="15" w15:restartNumberingAfterBreak="0">
    <w:nsid w:val="64F0077A"/>
    <w:multiLevelType w:val="hybridMultilevel"/>
    <w:tmpl w:val="240C345A"/>
    <w:lvl w:ilvl="0" w:tplc="D2B87170">
      <w:start w:val="1"/>
      <w:numFmt w:val="decimal"/>
      <w:lvlText w:val="%1."/>
      <w:lvlJc w:val="left"/>
      <w:pPr>
        <w:ind w:left="119" w:hanging="596"/>
      </w:pPr>
      <w:rPr>
        <w:rFonts w:ascii="Times New Roman" w:eastAsia="Times New Roman" w:hAnsi="Times New Roman" w:cs="Times New Roman" w:hint="default"/>
        <w:spacing w:val="-2"/>
        <w:w w:val="100"/>
        <w:sz w:val="28"/>
        <w:szCs w:val="28"/>
        <w:lang w:val="en-US" w:eastAsia="zh-CN" w:bidi="ar-SA"/>
      </w:rPr>
    </w:lvl>
    <w:lvl w:ilvl="1" w:tplc="4D3C5B1A">
      <w:numFmt w:val="bullet"/>
      <w:lvlText w:val="•"/>
      <w:lvlJc w:val="left"/>
      <w:pPr>
        <w:ind w:left="1139" w:hanging="596"/>
      </w:pPr>
      <w:rPr>
        <w:rFonts w:hint="default"/>
        <w:lang w:val="en-US" w:eastAsia="zh-CN" w:bidi="ar-SA"/>
      </w:rPr>
    </w:lvl>
    <w:lvl w:ilvl="2" w:tplc="4A0E56FC">
      <w:numFmt w:val="bullet"/>
      <w:lvlText w:val="•"/>
      <w:lvlJc w:val="left"/>
      <w:pPr>
        <w:ind w:left="2158" w:hanging="596"/>
      </w:pPr>
      <w:rPr>
        <w:rFonts w:hint="default"/>
        <w:lang w:val="en-US" w:eastAsia="zh-CN" w:bidi="ar-SA"/>
      </w:rPr>
    </w:lvl>
    <w:lvl w:ilvl="3" w:tplc="89FE6CD0">
      <w:numFmt w:val="bullet"/>
      <w:lvlText w:val="•"/>
      <w:lvlJc w:val="left"/>
      <w:pPr>
        <w:ind w:left="3177" w:hanging="596"/>
      </w:pPr>
      <w:rPr>
        <w:rFonts w:hint="default"/>
        <w:lang w:val="en-US" w:eastAsia="zh-CN" w:bidi="ar-SA"/>
      </w:rPr>
    </w:lvl>
    <w:lvl w:ilvl="4" w:tplc="BEAC463A">
      <w:numFmt w:val="bullet"/>
      <w:lvlText w:val="•"/>
      <w:lvlJc w:val="left"/>
      <w:pPr>
        <w:ind w:left="4196" w:hanging="596"/>
      </w:pPr>
      <w:rPr>
        <w:rFonts w:hint="default"/>
        <w:lang w:val="en-US" w:eastAsia="zh-CN" w:bidi="ar-SA"/>
      </w:rPr>
    </w:lvl>
    <w:lvl w:ilvl="5" w:tplc="7C5EC69C">
      <w:numFmt w:val="bullet"/>
      <w:lvlText w:val="•"/>
      <w:lvlJc w:val="left"/>
      <w:pPr>
        <w:ind w:left="5215" w:hanging="596"/>
      </w:pPr>
      <w:rPr>
        <w:rFonts w:hint="default"/>
        <w:lang w:val="en-US" w:eastAsia="zh-CN" w:bidi="ar-SA"/>
      </w:rPr>
    </w:lvl>
    <w:lvl w:ilvl="6" w:tplc="E96675CE">
      <w:numFmt w:val="bullet"/>
      <w:lvlText w:val="•"/>
      <w:lvlJc w:val="left"/>
      <w:pPr>
        <w:ind w:left="6234" w:hanging="596"/>
      </w:pPr>
      <w:rPr>
        <w:rFonts w:hint="default"/>
        <w:lang w:val="en-US" w:eastAsia="zh-CN" w:bidi="ar-SA"/>
      </w:rPr>
    </w:lvl>
    <w:lvl w:ilvl="7" w:tplc="F27C0414">
      <w:numFmt w:val="bullet"/>
      <w:lvlText w:val="•"/>
      <w:lvlJc w:val="left"/>
      <w:pPr>
        <w:ind w:left="7253" w:hanging="596"/>
      </w:pPr>
      <w:rPr>
        <w:rFonts w:hint="default"/>
        <w:lang w:val="en-US" w:eastAsia="zh-CN" w:bidi="ar-SA"/>
      </w:rPr>
    </w:lvl>
    <w:lvl w:ilvl="8" w:tplc="DED06BCE">
      <w:numFmt w:val="bullet"/>
      <w:lvlText w:val="•"/>
      <w:lvlJc w:val="left"/>
      <w:pPr>
        <w:ind w:left="8272" w:hanging="596"/>
      </w:pPr>
      <w:rPr>
        <w:rFonts w:hint="default"/>
        <w:lang w:val="en-US" w:eastAsia="zh-CN" w:bidi="ar-SA"/>
      </w:rPr>
    </w:lvl>
  </w:abstractNum>
  <w:abstractNum w:abstractNumId="16" w15:restartNumberingAfterBreak="0">
    <w:nsid w:val="6CA849DD"/>
    <w:multiLevelType w:val="hybridMultilevel"/>
    <w:tmpl w:val="AC2E12A2"/>
    <w:lvl w:ilvl="0" w:tplc="44524B7C">
      <w:start w:val="2"/>
      <w:numFmt w:val="decimal"/>
      <w:lvlText w:val="（%1）"/>
      <w:lvlJc w:val="left"/>
      <w:pPr>
        <w:ind w:left="218" w:hanging="711"/>
      </w:pPr>
      <w:rPr>
        <w:rFonts w:ascii="宋体" w:eastAsia="宋体" w:hAnsi="宋体" w:cs="宋体" w:hint="default"/>
        <w:spacing w:val="1"/>
        <w:w w:val="100"/>
        <w:sz w:val="26"/>
        <w:szCs w:val="26"/>
        <w:lang w:val="en-US" w:eastAsia="zh-CN" w:bidi="ar-SA"/>
      </w:rPr>
    </w:lvl>
    <w:lvl w:ilvl="1" w:tplc="4E56A4E4">
      <w:start w:val="1"/>
      <w:numFmt w:val="decimal"/>
      <w:lvlText w:val="%2."/>
      <w:lvlJc w:val="left"/>
      <w:pPr>
        <w:ind w:left="119" w:hanging="211"/>
      </w:pPr>
      <w:rPr>
        <w:rFonts w:ascii="Times New Roman" w:eastAsia="Times New Roman" w:hAnsi="Times New Roman" w:cs="Times New Roman" w:hint="default"/>
        <w:spacing w:val="-2"/>
        <w:w w:val="100"/>
        <w:sz w:val="26"/>
        <w:szCs w:val="26"/>
        <w:lang w:val="en-US" w:eastAsia="zh-CN" w:bidi="ar-SA"/>
      </w:rPr>
    </w:lvl>
    <w:lvl w:ilvl="2" w:tplc="4EC65DFE">
      <w:numFmt w:val="bullet"/>
      <w:lvlText w:val="•"/>
      <w:lvlJc w:val="left"/>
      <w:pPr>
        <w:ind w:left="1269" w:hanging="211"/>
      </w:pPr>
      <w:rPr>
        <w:rFonts w:hint="default"/>
        <w:lang w:val="en-US" w:eastAsia="zh-CN" w:bidi="ar-SA"/>
      </w:rPr>
    </w:lvl>
    <w:lvl w:ilvl="3" w:tplc="4DB81FDA">
      <w:numFmt w:val="bullet"/>
      <w:lvlText w:val="•"/>
      <w:lvlJc w:val="left"/>
      <w:pPr>
        <w:ind w:left="2319" w:hanging="211"/>
      </w:pPr>
      <w:rPr>
        <w:rFonts w:hint="default"/>
        <w:lang w:val="en-US" w:eastAsia="zh-CN" w:bidi="ar-SA"/>
      </w:rPr>
    </w:lvl>
    <w:lvl w:ilvl="4" w:tplc="62420ACA">
      <w:numFmt w:val="bullet"/>
      <w:lvlText w:val="•"/>
      <w:lvlJc w:val="left"/>
      <w:pPr>
        <w:ind w:left="3368" w:hanging="211"/>
      </w:pPr>
      <w:rPr>
        <w:rFonts w:hint="default"/>
        <w:lang w:val="en-US" w:eastAsia="zh-CN" w:bidi="ar-SA"/>
      </w:rPr>
    </w:lvl>
    <w:lvl w:ilvl="5" w:tplc="33FEECC8">
      <w:numFmt w:val="bullet"/>
      <w:lvlText w:val="•"/>
      <w:lvlJc w:val="left"/>
      <w:pPr>
        <w:ind w:left="4418" w:hanging="211"/>
      </w:pPr>
      <w:rPr>
        <w:rFonts w:hint="default"/>
        <w:lang w:val="en-US" w:eastAsia="zh-CN" w:bidi="ar-SA"/>
      </w:rPr>
    </w:lvl>
    <w:lvl w:ilvl="6" w:tplc="62B8C5C0">
      <w:numFmt w:val="bullet"/>
      <w:lvlText w:val="•"/>
      <w:lvlJc w:val="left"/>
      <w:pPr>
        <w:ind w:left="5467" w:hanging="211"/>
      </w:pPr>
      <w:rPr>
        <w:rFonts w:hint="default"/>
        <w:lang w:val="en-US" w:eastAsia="zh-CN" w:bidi="ar-SA"/>
      </w:rPr>
    </w:lvl>
    <w:lvl w:ilvl="7" w:tplc="11C04C2C">
      <w:numFmt w:val="bullet"/>
      <w:lvlText w:val="•"/>
      <w:lvlJc w:val="left"/>
      <w:pPr>
        <w:ind w:left="6517" w:hanging="211"/>
      </w:pPr>
      <w:rPr>
        <w:rFonts w:hint="default"/>
        <w:lang w:val="en-US" w:eastAsia="zh-CN" w:bidi="ar-SA"/>
      </w:rPr>
    </w:lvl>
    <w:lvl w:ilvl="8" w:tplc="B9A2F30A">
      <w:numFmt w:val="bullet"/>
      <w:lvlText w:val="•"/>
      <w:lvlJc w:val="left"/>
      <w:pPr>
        <w:ind w:left="7566" w:hanging="211"/>
      </w:pPr>
      <w:rPr>
        <w:rFonts w:hint="default"/>
        <w:lang w:val="en-US" w:eastAsia="zh-CN" w:bidi="ar-SA"/>
      </w:rPr>
    </w:lvl>
  </w:abstractNum>
  <w:num w:numId="1" w16cid:durableId="1506358357">
    <w:abstractNumId w:val="14"/>
  </w:num>
  <w:num w:numId="2" w16cid:durableId="479542066">
    <w:abstractNumId w:val="13"/>
  </w:num>
  <w:num w:numId="3" w16cid:durableId="915552742">
    <w:abstractNumId w:val="4"/>
  </w:num>
  <w:num w:numId="4" w16cid:durableId="1737968021">
    <w:abstractNumId w:val="15"/>
  </w:num>
  <w:num w:numId="5" w16cid:durableId="93014715">
    <w:abstractNumId w:val="0"/>
  </w:num>
  <w:num w:numId="6" w16cid:durableId="1084955387">
    <w:abstractNumId w:val="16"/>
  </w:num>
  <w:num w:numId="7" w16cid:durableId="349255951">
    <w:abstractNumId w:val="12"/>
  </w:num>
  <w:num w:numId="8" w16cid:durableId="1471703180">
    <w:abstractNumId w:val="2"/>
  </w:num>
  <w:num w:numId="9" w16cid:durableId="318968125">
    <w:abstractNumId w:val="10"/>
  </w:num>
  <w:num w:numId="10" w16cid:durableId="2023435693">
    <w:abstractNumId w:val="9"/>
  </w:num>
  <w:num w:numId="11" w16cid:durableId="518931051">
    <w:abstractNumId w:val="3"/>
  </w:num>
  <w:num w:numId="12" w16cid:durableId="478688058">
    <w:abstractNumId w:val="1"/>
  </w:num>
  <w:num w:numId="13" w16cid:durableId="1241332335">
    <w:abstractNumId w:val="5"/>
  </w:num>
  <w:num w:numId="14" w16cid:durableId="2131708068">
    <w:abstractNumId w:val="11"/>
  </w:num>
  <w:num w:numId="15" w16cid:durableId="48920636">
    <w:abstractNumId w:val="6"/>
  </w:num>
  <w:num w:numId="16" w16cid:durableId="1377702802">
    <w:abstractNumId w:val="7"/>
  </w:num>
  <w:num w:numId="17" w16cid:durableId="3873850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71A"/>
    <w:rsid w:val="00002B9B"/>
    <w:rsid w:val="00011BFD"/>
    <w:rsid w:val="0001683C"/>
    <w:rsid w:val="000348D7"/>
    <w:rsid w:val="00043657"/>
    <w:rsid w:val="000716B4"/>
    <w:rsid w:val="00071E57"/>
    <w:rsid w:val="000A271A"/>
    <w:rsid w:val="000E0A8B"/>
    <w:rsid w:val="000E14FE"/>
    <w:rsid w:val="000F1FAA"/>
    <w:rsid w:val="000F2441"/>
    <w:rsid w:val="00144B5F"/>
    <w:rsid w:val="001524B3"/>
    <w:rsid w:val="00166B7A"/>
    <w:rsid w:val="001A462F"/>
    <w:rsid w:val="001A662F"/>
    <w:rsid w:val="001B3A4E"/>
    <w:rsid w:val="001D3908"/>
    <w:rsid w:val="001D3FA3"/>
    <w:rsid w:val="001D5631"/>
    <w:rsid w:val="001E4B5F"/>
    <w:rsid w:val="001F1D31"/>
    <w:rsid w:val="0026407F"/>
    <w:rsid w:val="0029545D"/>
    <w:rsid w:val="00296A1C"/>
    <w:rsid w:val="002C600F"/>
    <w:rsid w:val="002D520C"/>
    <w:rsid w:val="002E1F48"/>
    <w:rsid w:val="00307DCD"/>
    <w:rsid w:val="00344526"/>
    <w:rsid w:val="00383ECB"/>
    <w:rsid w:val="003A7301"/>
    <w:rsid w:val="003B2F3A"/>
    <w:rsid w:val="00425F75"/>
    <w:rsid w:val="00455804"/>
    <w:rsid w:val="00463AD0"/>
    <w:rsid w:val="004656E4"/>
    <w:rsid w:val="004801A2"/>
    <w:rsid w:val="004B1533"/>
    <w:rsid w:val="004F155D"/>
    <w:rsid w:val="005103AB"/>
    <w:rsid w:val="00532E61"/>
    <w:rsid w:val="00565065"/>
    <w:rsid w:val="005A47C6"/>
    <w:rsid w:val="005D5042"/>
    <w:rsid w:val="005F235A"/>
    <w:rsid w:val="005F63B8"/>
    <w:rsid w:val="005F73EB"/>
    <w:rsid w:val="006057D0"/>
    <w:rsid w:val="006209CB"/>
    <w:rsid w:val="006241D2"/>
    <w:rsid w:val="0063425A"/>
    <w:rsid w:val="00640F3F"/>
    <w:rsid w:val="00665E84"/>
    <w:rsid w:val="006810FD"/>
    <w:rsid w:val="006A3426"/>
    <w:rsid w:val="006C6601"/>
    <w:rsid w:val="006E1381"/>
    <w:rsid w:val="006F449E"/>
    <w:rsid w:val="006F7C3B"/>
    <w:rsid w:val="00710B55"/>
    <w:rsid w:val="00750AE0"/>
    <w:rsid w:val="007D1683"/>
    <w:rsid w:val="007D3F92"/>
    <w:rsid w:val="007D6124"/>
    <w:rsid w:val="007D6E67"/>
    <w:rsid w:val="007F2EBB"/>
    <w:rsid w:val="007F52CB"/>
    <w:rsid w:val="008055F4"/>
    <w:rsid w:val="008A618F"/>
    <w:rsid w:val="008C6346"/>
    <w:rsid w:val="00911A72"/>
    <w:rsid w:val="00930A27"/>
    <w:rsid w:val="00973836"/>
    <w:rsid w:val="00994501"/>
    <w:rsid w:val="009A2A40"/>
    <w:rsid w:val="00A132B5"/>
    <w:rsid w:val="00AB3386"/>
    <w:rsid w:val="00AC1132"/>
    <w:rsid w:val="00B01495"/>
    <w:rsid w:val="00B201F8"/>
    <w:rsid w:val="00B208E6"/>
    <w:rsid w:val="00B47869"/>
    <w:rsid w:val="00B50EE5"/>
    <w:rsid w:val="00B64EA1"/>
    <w:rsid w:val="00B82C9C"/>
    <w:rsid w:val="00BB192D"/>
    <w:rsid w:val="00BC486D"/>
    <w:rsid w:val="00BD3F87"/>
    <w:rsid w:val="00BE25B3"/>
    <w:rsid w:val="00C302E9"/>
    <w:rsid w:val="00C62235"/>
    <w:rsid w:val="00C701DC"/>
    <w:rsid w:val="00C75A22"/>
    <w:rsid w:val="00CC4E9C"/>
    <w:rsid w:val="00CD634A"/>
    <w:rsid w:val="00CE0D12"/>
    <w:rsid w:val="00CF0578"/>
    <w:rsid w:val="00CF662E"/>
    <w:rsid w:val="00D24EA7"/>
    <w:rsid w:val="00D55055"/>
    <w:rsid w:val="00DC637B"/>
    <w:rsid w:val="00E62F0C"/>
    <w:rsid w:val="00EA5B61"/>
    <w:rsid w:val="00ED1CA2"/>
    <w:rsid w:val="00F27597"/>
    <w:rsid w:val="00F3626A"/>
    <w:rsid w:val="00F50C67"/>
    <w:rsid w:val="00F528EA"/>
    <w:rsid w:val="00F53690"/>
    <w:rsid w:val="00F56535"/>
    <w:rsid w:val="00F573BF"/>
    <w:rsid w:val="00F636B4"/>
    <w:rsid w:val="00F81162"/>
    <w:rsid w:val="00FB71A1"/>
    <w:rsid w:val="00FB7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C657DE"/>
  <w15:docId w15:val="{14BBA749-1354-4442-8D25-B03A34364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eastAsia="zh-CN"/>
    </w:rPr>
  </w:style>
  <w:style w:type="paragraph" w:styleId="1">
    <w:name w:val="heading 1"/>
    <w:basedOn w:val="a"/>
    <w:uiPriority w:val="9"/>
    <w:qFormat/>
    <w:pPr>
      <w:ind w:left="777"/>
      <w:outlineLvl w:val="0"/>
    </w:pPr>
    <w:rPr>
      <w:rFonts w:ascii="Microsoft JhengHei" w:eastAsia="Microsoft JhengHei" w:hAnsi="Microsoft JhengHei" w:cs="Microsoft JhengHe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Title"/>
    <w:basedOn w:val="a"/>
    <w:uiPriority w:val="10"/>
    <w:qFormat/>
    <w:pPr>
      <w:spacing w:before="46"/>
      <w:ind w:left="3434" w:right="1175" w:hanging="2420"/>
    </w:pPr>
    <w:rPr>
      <w:rFonts w:ascii="Microsoft JhengHei" w:eastAsia="Microsoft JhengHei" w:hAnsi="Microsoft JhengHei" w:cs="Microsoft JhengHei"/>
      <w:b/>
      <w:bCs/>
      <w:sz w:val="44"/>
      <w:szCs w:val="44"/>
    </w:rPr>
  </w:style>
  <w:style w:type="paragraph" w:styleId="a5">
    <w:name w:val="List Paragraph"/>
    <w:basedOn w:val="a"/>
    <w:uiPriority w:val="1"/>
    <w:qFormat/>
    <w:pPr>
      <w:spacing w:before="241"/>
      <w:ind w:left="218" w:firstLine="559"/>
    </w:pPr>
  </w:style>
  <w:style w:type="paragraph" w:customStyle="1" w:styleId="TableParagraph">
    <w:name w:val="Table Paragraph"/>
    <w:basedOn w:val="a"/>
    <w:uiPriority w:val="1"/>
    <w:qFormat/>
  </w:style>
  <w:style w:type="paragraph" w:styleId="a6">
    <w:name w:val="header"/>
    <w:basedOn w:val="a"/>
    <w:link w:val="a7"/>
    <w:uiPriority w:val="99"/>
    <w:unhideWhenUsed/>
    <w:rsid w:val="003A730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A7301"/>
    <w:rPr>
      <w:rFonts w:ascii="宋体" w:eastAsia="宋体" w:hAnsi="宋体" w:cs="宋体"/>
      <w:sz w:val="18"/>
      <w:szCs w:val="18"/>
      <w:lang w:eastAsia="zh-CN"/>
    </w:rPr>
  </w:style>
  <w:style w:type="paragraph" w:styleId="a8">
    <w:name w:val="footer"/>
    <w:basedOn w:val="a"/>
    <w:link w:val="a9"/>
    <w:uiPriority w:val="99"/>
    <w:unhideWhenUsed/>
    <w:rsid w:val="003A7301"/>
    <w:pPr>
      <w:tabs>
        <w:tab w:val="center" w:pos="4153"/>
        <w:tab w:val="right" w:pos="8306"/>
      </w:tabs>
      <w:snapToGrid w:val="0"/>
    </w:pPr>
    <w:rPr>
      <w:sz w:val="18"/>
      <w:szCs w:val="18"/>
    </w:rPr>
  </w:style>
  <w:style w:type="character" w:customStyle="1" w:styleId="a9">
    <w:name w:val="页脚 字符"/>
    <w:basedOn w:val="a0"/>
    <w:link w:val="a8"/>
    <w:uiPriority w:val="99"/>
    <w:rsid w:val="003A7301"/>
    <w:rPr>
      <w:rFonts w:ascii="宋体" w:eastAsia="宋体" w:hAnsi="宋体" w:cs="宋体"/>
      <w:sz w:val="18"/>
      <w:szCs w:val="18"/>
      <w:lang w:eastAsia="zh-CN"/>
    </w:rPr>
  </w:style>
  <w:style w:type="paragraph" w:customStyle="1" w:styleId="3">
    <w:name w:val="3"/>
    <w:basedOn w:val="a"/>
    <w:link w:val="3Char"/>
    <w:qFormat/>
    <w:rsid w:val="00166B7A"/>
    <w:pPr>
      <w:autoSpaceDE/>
      <w:autoSpaceDN/>
      <w:spacing w:beforeLines="100" w:before="312" w:afterLines="100" w:after="312" w:line="360" w:lineRule="auto"/>
      <w:jc w:val="center"/>
    </w:pPr>
    <w:rPr>
      <w:rFonts w:ascii="华文中宋" w:eastAsia="华文中宋" w:hAnsi="华文中宋" w:cs="Times New Roman"/>
      <w:b/>
      <w:kern w:val="2"/>
      <w:sz w:val="32"/>
      <w:szCs w:val="32"/>
    </w:rPr>
  </w:style>
  <w:style w:type="character" w:customStyle="1" w:styleId="3Char">
    <w:name w:val="3 Char"/>
    <w:link w:val="3"/>
    <w:rsid w:val="00166B7A"/>
    <w:rPr>
      <w:rFonts w:ascii="华文中宋" w:eastAsia="华文中宋" w:hAnsi="华文中宋" w:cs="Times New Roman"/>
      <w:b/>
      <w:kern w:val="2"/>
      <w:sz w:val="32"/>
      <w:szCs w:val="32"/>
      <w:lang w:eastAsia="zh-CN"/>
    </w:rPr>
  </w:style>
  <w:style w:type="paragraph" w:styleId="aa">
    <w:name w:val="Revision"/>
    <w:hidden/>
    <w:uiPriority w:val="99"/>
    <w:semiHidden/>
    <w:rsid w:val="001E4B5F"/>
    <w:pPr>
      <w:widowControl/>
      <w:autoSpaceDE/>
      <w:autoSpaceDN/>
    </w:pPr>
    <w:rPr>
      <w:rFonts w:ascii="宋体" w:eastAsia="宋体" w:hAnsi="宋体" w:cs="宋体"/>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F301C-B9BD-4BEC-A2FF-C835047F2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10</Pages>
  <Words>863</Words>
  <Characters>4925</Characters>
  <Application>Microsoft Office Word</Application>
  <DocSecurity>0</DocSecurity>
  <Lines>41</Lines>
  <Paragraphs>11</Paragraphs>
  <ScaleCrop>false</ScaleCrop>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Blank Template</dc:subject>
  <dc:creator>Feng xue</dc:creator>
  <cp:keywords>blank</cp:keywords>
  <cp:lastModifiedBy>XuYuexin</cp:lastModifiedBy>
  <cp:revision>19</cp:revision>
  <dcterms:created xsi:type="dcterms:W3CDTF">2023-09-07T06:37:00Z</dcterms:created>
  <dcterms:modified xsi:type="dcterms:W3CDTF">2023-11-24T09:53:00Z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2023-07-17T00:00:00Z</vt:filetime>
  </property>
  <property fmtid="{D5CDD505-2E9C-101B-9397-08002B2CF9AE}" pid="3" name="Creator">
    <vt:lpwstr>WPS 文字</vt:lpwstr>
  </property>
  <property fmtid="{D5CDD505-2E9C-101B-9397-08002B2CF9AE}" pid="4" name="LastSaved">
    <vt:filetime>2023-08-29T00:00:00Z</vt:filetime>
  </property>
</Properties>
</file>