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6"/>
          <w:rFonts w:hint="eastAsia" w:ascii="仿宋" w:hAnsi="仿宋" w:eastAsia="仿宋" w:cs="仿宋"/>
          <w:color w:val="C00000"/>
          <w:spacing w:val="45"/>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6"/>
          <w:rFonts w:hint="eastAsia" w:ascii="仿宋" w:hAnsi="仿宋" w:eastAsia="仿宋" w:cs="仿宋"/>
          <w:color w:val="C00000"/>
          <w:spacing w:val="45"/>
          <w:sz w:val="32"/>
          <w:szCs w:val="32"/>
          <w:lang w:val="en-US" w:eastAsia="zh-CN"/>
        </w:rPr>
      </w:pPr>
      <w:r>
        <w:rPr>
          <w:rStyle w:val="6"/>
          <w:rFonts w:hint="eastAsia" w:ascii="仿宋" w:hAnsi="仿宋" w:eastAsia="仿宋" w:cs="仿宋"/>
          <w:color w:val="C00000"/>
          <w:spacing w:val="45"/>
          <w:sz w:val="32"/>
          <w:szCs w:val="32"/>
          <w:lang w:val="en-US" w:eastAsia="zh-CN"/>
        </w:rPr>
        <w:t>四川国远建设工程有限公司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 w:hAnsi="仿宋" w:eastAsia="仿宋" w:cs="仿宋"/>
          <w:color w:val="000000"/>
          <w:sz w:val="32"/>
          <w:szCs w:val="32"/>
        </w:rPr>
      </w:pPr>
      <w:r>
        <w:rPr>
          <w:rStyle w:val="6"/>
          <w:rFonts w:hint="eastAsia" w:ascii="仿宋" w:hAnsi="仿宋" w:eastAsia="仿宋" w:cs="仿宋"/>
          <w:color w:val="C00000"/>
          <w:spacing w:val="45"/>
          <w:sz w:val="32"/>
          <w:szCs w:val="32"/>
        </w:rPr>
        <w:t>预重整案债权登记公告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 w:hAnsi="仿宋" w:eastAsia="仿宋" w:cs="仿宋"/>
          <w:color w:val="00000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55"/>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2023年</w:t>
      </w:r>
      <w:r>
        <w:rPr>
          <w:rFonts w:hint="eastAsia" w:ascii="仿宋" w:hAnsi="仿宋" w:eastAsia="仿宋" w:cs="仿宋"/>
          <w:sz w:val="28"/>
          <w:szCs w:val="28"/>
          <w:lang w:val="en-US" w:eastAsia="zh-CN"/>
        </w:rPr>
        <w:t>11</w:t>
      </w:r>
      <w:r>
        <w:rPr>
          <w:rFonts w:hint="eastAsia" w:ascii="仿宋" w:hAnsi="仿宋" w:eastAsia="仿宋" w:cs="仿宋"/>
          <w:sz w:val="28"/>
          <w:szCs w:val="28"/>
        </w:rPr>
        <w:t>月1</w:t>
      </w:r>
      <w:r>
        <w:rPr>
          <w:rFonts w:hint="eastAsia" w:ascii="仿宋" w:hAnsi="仿宋" w:eastAsia="仿宋" w:cs="仿宋"/>
          <w:sz w:val="28"/>
          <w:szCs w:val="28"/>
          <w:lang w:val="en-US" w:eastAsia="zh-CN"/>
        </w:rPr>
        <w:t>4</w:t>
      </w:r>
      <w:r>
        <w:rPr>
          <w:rFonts w:hint="eastAsia" w:ascii="仿宋" w:hAnsi="仿宋" w:eastAsia="仿宋" w:cs="仿宋"/>
          <w:sz w:val="28"/>
          <w:szCs w:val="28"/>
        </w:rPr>
        <w:t>日，</w:t>
      </w:r>
      <w:r>
        <w:rPr>
          <w:rFonts w:hint="eastAsia" w:ascii="仿宋" w:hAnsi="仿宋" w:eastAsia="仿宋" w:cs="仿宋"/>
          <w:sz w:val="28"/>
          <w:szCs w:val="28"/>
          <w:lang w:val="en-US" w:eastAsia="zh-CN"/>
        </w:rPr>
        <w:t>成都市金牛区</w:t>
      </w:r>
      <w:r>
        <w:rPr>
          <w:rFonts w:hint="eastAsia" w:ascii="仿宋" w:hAnsi="仿宋" w:eastAsia="仿宋" w:cs="仿宋"/>
          <w:sz w:val="28"/>
          <w:szCs w:val="28"/>
        </w:rPr>
        <w:t>人民法院根据</w:t>
      </w:r>
      <w:r>
        <w:rPr>
          <w:rFonts w:hint="eastAsia" w:ascii="仿宋" w:hAnsi="仿宋" w:eastAsia="仿宋" w:cs="仿宋"/>
          <w:sz w:val="28"/>
          <w:szCs w:val="28"/>
          <w:lang w:val="en-US" w:eastAsia="zh-CN"/>
        </w:rPr>
        <w:t>四川国远建设工程有限公司</w:t>
      </w:r>
      <w:r>
        <w:rPr>
          <w:rFonts w:hint="eastAsia" w:ascii="仿宋" w:hAnsi="仿宋" w:eastAsia="仿宋" w:cs="仿宋"/>
          <w:sz w:val="28"/>
          <w:szCs w:val="28"/>
        </w:rPr>
        <w:t>的申请，决定对</w:t>
      </w:r>
      <w:r>
        <w:rPr>
          <w:rFonts w:hint="eastAsia" w:ascii="仿宋" w:hAnsi="仿宋" w:eastAsia="仿宋" w:cs="仿宋"/>
          <w:sz w:val="28"/>
          <w:szCs w:val="28"/>
          <w:lang w:val="en-US" w:eastAsia="zh-CN"/>
        </w:rPr>
        <w:t>四川国远建设工程有限公司</w:t>
      </w:r>
      <w:r>
        <w:rPr>
          <w:rFonts w:hint="eastAsia" w:ascii="仿宋" w:hAnsi="仿宋" w:eastAsia="仿宋" w:cs="仿宋"/>
          <w:sz w:val="28"/>
          <w:szCs w:val="28"/>
        </w:rPr>
        <w:t>进行破产预重整，同日指定</w:t>
      </w:r>
      <w:r>
        <w:rPr>
          <w:rFonts w:hint="eastAsia" w:ascii="仿宋" w:hAnsi="仿宋" w:eastAsia="仿宋" w:cs="仿宋"/>
          <w:sz w:val="28"/>
          <w:szCs w:val="28"/>
          <w:lang w:val="en-US" w:eastAsia="zh-CN"/>
        </w:rPr>
        <w:t>四川明炬律师事务所担</w:t>
      </w:r>
      <w:r>
        <w:rPr>
          <w:rFonts w:hint="eastAsia" w:ascii="仿宋" w:hAnsi="仿宋" w:eastAsia="仿宋" w:cs="仿宋"/>
          <w:sz w:val="28"/>
          <w:szCs w:val="28"/>
        </w:rPr>
        <w:t>任</w:t>
      </w:r>
      <w:r>
        <w:rPr>
          <w:rFonts w:hint="eastAsia" w:ascii="仿宋" w:hAnsi="仿宋" w:eastAsia="仿宋" w:cs="仿宋"/>
          <w:sz w:val="28"/>
          <w:szCs w:val="28"/>
          <w:lang w:val="en-US" w:eastAsia="zh-CN"/>
        </w:rPr>
        <w:t>预重整管理人</w:t>
      </w:r>
      <w:r>
        <w:rPr>
          <w:rFonts w:hint="eastAsia" w:ascii="仿宋" w:hAnsi="仿宋" w:eastAsia="仿宋" w:cs="仿宋"/>
          <w:sz w:val="28"/>
          <w:szCs w:val="28"/>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z w:val="28"/>
          <w:szCs w:val="28"/>
        </w:rPr>
      </w:pPr>
      <w:r>
        <w:rPr>
          <w:rFonts w:hint="eastAsia" w:ascii="仿宋" w:hAnsi="仿宋" w:eastAsia="仿宋" w:cs="仿宋"/>
          <w:sz w:val="28"/>
          <w:szCs w:val="28"/>
        </w:rPr>
        <w:t>为保证</w:t>
      </w:r>
      <w:r>
        <w:rPr>
          <w:rFonts w:hint="eastAsia" w:ascii="仿宋" w:hAnsi="仿宋" w:eastAsia="仿宋" w:cs="仿宋"/>
          <w:sz w:val="28"/>
          <w:szCs w:val="28"/>
          <w:lang w:eastAsia="zh-CN"/>
        </w:rPr>
        <w:t>四川国远建设工程有限公司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国远公司</w:t>
      </w:r>
      <w:r>
        <w:rPr>
          <w:rFonts w:hint="eastAsia" w:ascii="仿宋" w:hAnsi="仿宋" w:eastAsia="仿宋" w:cs="仿宋"/>
          <w:sz w:val="28"/>
          <w:szCs w:val="28"/>
        </w:rPr>
        <w:t>”）债权登记工作合法、有序进行，</w:t>
      </w:r>
      <w:r>
        <w:rPr>
          <w:rFonts w:hint="eastAsia" w:ascii="仿宋" w:hAnsi="仿宋" w:eastAsia="仿宋" w:cs="仿宋"/>
          <w:sz w:val="28"/>
          <w:szCs w:val="28"/>
          <w:lang w:eastAsia="zh-CN"/>
        </w:rPr>
        <w:t>国远公司预重整管理人</w:t>
      </w:r>
      <w:r>
        <w:rPr>
          <w:rFonts w:hint="eastAsia" w:ascii="仿宋" w:hAnsi="仿宋" w:eastAsia="仿宋" w:cs="仿宋"/>
          <w:sz w:val="28"/>
          <w:szCs w:val="28"/>
        </w:rPr>
        <w:t>（以下简称“</w:t>
      </w:r>
      <w:r>
        <w:rPr>
          <w:rFonts w:hint="eastAsia" w:ascii="仿宋" w:hAnsi="仿宋" w:eastAsia="仿宋" w:cs="仿宋"/>
          <w:sz w:val="28"/>
          <w:szCs w:val="28"/>
          <w:lang w:eastAsia="zh-CN"/>
        </w:rPr>
        <w:t>预重整管理人</w:t>
      </w:r>
      <w:r>
        <w:rPr>
          <w:rFonts w:hint="eastAsia" w:ascii="仿宋" w:hAnsi="仿宋" w:eastAsia="仿宋" w:cs="仿宋"/>
          <w:sz w:val="28"/>
          <w:szCs w:val="28"/>
        </w:rPr>
        <w:t>”）根据《成都市中级人民</w:t>
      </w:r>
      <w:r>
        <w:rPr>
          <w:rFonts w:hint="eastAsia" w:ascii="仿宋" w:hAnsi="仿宋" w:eastAsia="仿宋" w:cs="仿宋"/>
          <w:sz w:val="28"/>
          <w:szCs w:val="28"/>
          <w:lang w:val="en-US" w:eastAsia="zh-CN"/>
        </w:rPr>
        <w:t>法院</w:t>
      </w:r>
      <w:r>
        <w:rPr>
          <w:rFonts w:hint="eastAsia" w:ascii="仿宋" w:hAnsi="仿宋" w:eastAsia="仿宋" w:cs="仿宋"/>
          <w:sz w:val="28"/>
          <w:szCs w:val="28"/>
        </w:rPr>
        <w:t>破产案件预重整操作指引（试行）》《中华人民共和国企业破产法》等相关法律法规规定，就债权登记事宜</w:t>
      </w:r>
      <w:r>
        <w:rPr>
          <w:rFonts w:hint="eastAsia" w:ascii="仿宋" w:hAnsi="仿宋" w:eastAsia="仿宋" w:cs="仿宋"/>
          <w:sz w:val="28"/>
          <w:szCs w:val="28"/>
          <w:lang w:val="en-US" w:eastAsia="zh-CN"/>
        </w:rPr>
        <w:t>公告如下</w:t>
      </w:r>
      <w:r>
        <w:rPr>
          <w:rFonts w:hint="eastAsia" w:ascii="仿宋" w:hAnsi="仿宋" w:eastAsia="仿宋" w:cs="仿宋"/>
          <w:sz w:val="28"/>
          <w:szCs w:val="28"/>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55"/>
        <w:textAlignment w:val="auto"/>
        <w:rPr>
          <w:rFonts w:hint="eastAsia" w:ascii="仿宋" w:hAnsi="仿宋" w:eastAsia="仿宋" w:cs="仿宋"/>
          <w:sz w:val="28"/>
          <w:szCs w:val="28"/>
        </w:rPr>
      </w:pPr>
      <w:r>
        <w:rPr>
          <w:rStyle w:val="6"/>
          <w:rFonts w:hint="eastAsia" w:ascii="仿宋" w:hAnsi="仿宋" w:eastAsia="仿宋" w:cs="仿宋"/>
          <w:sz w:val="28"/>
          <w:szCs w:val="28"/>
          <w:lang w:eastAsia="zh-CN"/>
        </w:rPr>
        <w:t>四川国远建设工程有限公司</w:t>
      </w:r>
      <w:r>
        <w:rPr>
          <w:rStyle w:val="6"/>
          <w:rFonts w:hint="eastAsia" w:ascii="仿宋" w:hAnsi="仿宋" w:eastAsia="仿宋" w:cs="仿宋"/>
          <w:sz w:val="28"/>
          <w:szCs w:val="28"/>
        </w:rPr>
        <w:t>的债权人应向</w:t>
      </w:r>
      <w:r>
        <w:rPr>
          <w:rStyle w:val="6"/>
          <w:rFonts w:hint="eastAsia" w:ascii="仿宋" w:hAnsi="仿宋" w:eastAsia="仿宋" w:cs="仿宋"/>
          <w:sz w:val="28"/>
          <w:szCs w:val="28"/>
          <w:lang w:val="en-US" w:eastAsia="zh-CN"/>
        </w:rPr>
        <w:t>预重整</w:t>
      </w:r>
      <w:r>
        <w:rPr>
          <w:rStyle w:val="6"/>
          <w:rFonts w:hint="eastAsia" w:ascii="仿宋" w:hAnsi="仿宋" w:eastAsia="仿宋" w:cs="仿宋"/>
          <w:sz w:val="28"/>
          <w:szCs w:val="28"/>
        </w:rPr>
        <w:t>管理人按照以下要求进行</w:t>
      </w:r>
      <w:r>
        <w:rPr>
          <w:rStyle w:val="6"/>
          <w:rFonts w:hint="eastAsia" w:ascii="仿宋" w:hAnsi="仿宋" w:eastAsia="仿宋" w:cs="仿宋"/>
          <w:sz w:val="28"/>
          <w:szCs w:val="28"/>
          <w:lang w:val="en-US" w:eastAsia="zh-CN"/>
        </w:rPr>
        <w:t>债权</w:t>
      </w:r>
      <w:r>
        <w:rPr>
          <w:rStyle w:val="6"/>
          <w:rFonts w:hint="eastAsia" w:ascii="仿宋" w:hAnsi="仿宋" w:eastAsia="仿宋" w:cs="仿宋"/>
          <w:sz w:val="28"/>
          <w:szCs w:val="28"/>
        </w:rPr>
        <w:t>登记。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一、债权人应提交的材料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00" w:lineRule="exact"/>
        <w:ind w:left="150" w:right="150" w:firstLine="281" w:firstLineChars="100"/>
        <w:jc w:val="both"/>
        <w:textAlignment w:val="auto"/>
        <w:rPr>
          <w:rFonts w:hint="eastAsia" w:ascii="仿宋" w:hAnsi="仿宋" w:eastAsia="仿宋" w:cs="仿宋"/>
          <w:sz w:val="28"/>
          <w:szCs w:val="28"/>
        </w:rPr>
      </w:pPr>
      <w:r>
        <w:rPr>
          <w:rStyle w:val="6"/>
          <w:rFonts w:hint="eastAsia" w:ascii="仿宋" w:hAnsi="仿宋" w:eastAsia="仿宋" w:cs="仿宋"/>
          <w:color w:val="C00000"/>
          <w:sz w:val="28"/>
          <w:szCs w:val="28"/>
          <w:shd w:val="clear" w:fill="FFFFFF"/>
        </w:rPr>
        <w:t>（一）债权登记表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债权登记表须写明登记的</w:t>
      </w:r>
      <w:r>
        <w:rPr>
          <w:rStyle w:val="6"/>
          <w:rFonts w:hint="eastAsia" w:ascii="仿宋" w:hAnsi="仿宋" w:eastAsia="仿宋" w:cs="仿宋"/>
          <w:sz w:val="28"/>
          <w:szCs w:val="28"/>
        </w:rPr>
        <w:t>债权金额、性质、形成原因、经过、有无财产担保</w:t>
      </w:r>
      <w:r>
        <w:rPr>
          <w:rFonts w:hint="eastAsia" w:ascii="仿宋" w:hAnsi="仿宋" w:eastAsia="仿宋" w:cs="仿宋"/>
          <w:sz w:val="28"/>
          <w:szCs w:val="28"/>
        </w:rPr>
        <w:t>等相关事项。机构债权人应在债权登记表中盖章处加盖债权人公章，个人债权人本人应在债权登记表中签字处签字并捺手印。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00" w:lineRule="exact"/>
        <w:ind w:left="150" w:right="150" w:firstLine="281" w:firstLineChars="100"/>
        <w:jc w:val="both"/>
        <w:textAlignment w:val="auto"/>
        <w:rPr>
          <w:rStyle w:val="6"/>
          <w:rFonts w:hint="eastAsia" w:ascii="仿宋" w:hAnsi="仿宋" w:eastAsia="仿宋" w:cs="仿宋"/>
          <w:color w:val="C00000"/>
          <w:sz w:val="28"/>
          <w:szCs w:val="28"/>
          <w:shd w:val="clear" w:fill="FFFFFF"/>
        </w:rPr>
      </w:pPr>
      <w:r>
        <w:rPr>
          <w:rStyle w:val="6"/>
          <w:rFonts w:hint="eastAsia" w:ascii="仿宋" w:hAnsi="仿宋" w:eastAsia="仿宋" w:cs="仿宋"/>
          <w:color w:val="C00000"/>
          <w:sz w:val="28"/>
          <w:szCs w:val="28"/>
          <w:shd w:val="clear" w:fill="FFFFFF"/>
        </w:rPr>
        <w:t>（二）证明债权登记人主体资格的材料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00" w:lineRule="exact"/>
        <w:ind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1.机构债权人须提交材料：企业法人营业执照、事业和社会团体法人登记证书、组织机构代码证等副本复印件（加盖单位公章）；法定代表人或负责人身份证明书（原件）。（如机构债权人与</w:t>
      </w:r>
      <w:r>
        <w:rPr>
          <w:rFonts w:hint="eastAsia" w:ascii="仿宋" w:hAnsi="仿宋" w:eastAsia="仿宋" w:cs="仿宋"/>
          <w:sz w:val="28"/>
          <w:szCs w:val="28"/>
          <w:lang w:eastAsia="zh-CN"/>
        </w:rPr>
        <w:t>国远公司</w:t>
      </w:r>
      <w:r>
        <w:rPr>
          <w:rFonts w:hint="eastAsia" w:ascii="仿宋" w:hAnsi="仿宋" w:eastAsia="仿宋" w:cs="仿宋"/>
          <w:sz w:val="28"/>
          <w:szCs w:val="28"/>
        </w:rPr>
        <w:t>发生债权债务后名称发生变更的，还应提交</w:t>
      </w:r>
      <w:r>
        <w:rPr>
          <w:rFonts w:hint="eastAsia" w:ascii="仿宋" w:hAnsi="仿宋" w:eastAsia="仿宋" w:cs="仿宋"/>
          <w:sz w:val="28"/>
          <w:szCs w:val="28"/>
          <w:lang w:val="en-US" w:eastAsia="zh-CN"/>
        </w:rPr>
        <w:t>市场监管</w:t>
      </w:r>
      <w:r>
        <w:rPr>
          <w:rFonts w:hint="eastAsia" w:ascii="仿宋" w:hAnsi="仿宋" w:eastAsia="仿宋" w:cs="仿宋"/>
          <w:sz w:val="28"/>
          <w:szCs w:val="28"/>
        </w:rPr>
        <w:t>机关出具的名称变更证明原件）；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2.个人债权人须提交材料：债权人身份证等个人有效证件原件及复印件；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3.委托代理登记须提交材料：除了提供上述材料外，还需提交如下材料：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（1）机构债权人须提交材料：法定代表人授权委托书（法定代表人签字并加盖公章）和代理人身份证等个人有效证件原件（核对后归还）及复印件；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（2）个人债权人须提交材料：经合法公证的授权委托书原件和代理人身份证等个人有效证件原件（核对后归还）及复印件；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（3）代理人为律师的须提交的材料：授权委托书、所在律所出具的函和律师证复印件。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00" w:lineRule="exact"/>
        <w:ind w:left="150" w:right="150" w:firstLine="562" w:firstLineChars="200"/>
        <w:jc w:val="both"/>
        <w:textAlignment w:val="auto"/>
        <w:rPr>
          <w:rFonts w:hint="eastAsia" w:ascii="仿宋" w:hAnsi="仿宋" w:eastAsia="仿宋" w:cs="仿宋"/>
          <w:sz w:val="28"/>
          <w:szCs w:val="28"/>
        </w:rPr>
      </w:pPr>
      <w:r>
        <w:rPr>
          <w:rStyle w:val="6"/>
          <w:rFonts w:hint="eastAsia" w:ascii="仿宋" w:hAnsi="仿宋" w:eastAsia="仿宋" w:cs="仿宋"/>
          <w:color w:val="C00000"/>
          <w:sz w:val="28"/>
          <w:szCs w:val="28"/>
          <w:shd w:val="clear" w:fill="FFFFFF"/>
        </w:rPr>
        <w:t>（三）证明债权发生事实及其数额的材料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1.各类合同书等证明债权发生的原始凭证原件和复印件；有关债权形成的借条、票据、银行流水、签证单、结算书</w:t>
      </w:r>
      <w:r>
        <w:rPr>
          <w:rFonts w:hint="eastAsia" w:ascii="仿宋" w:hAnsi="仿宋" w:eastAsia="仿宋" w:cs="仿宋"/>
          <w:sz w:val="28"/>
          <w:szCs w:val="28"/>
          <w:lang w:val="en-US" w:eastAsia="zh-CN"/>
        </w:rPr>
        <w:t>等资料</w:t>
      </w:r>
      <w:r>
        <w:rPr>
          <w:rFonts w:hint="eastAsia" w:ascii="仿宋" w:hAnsi="仿宋" w:eastAsia="仿宋" w:cs="仿宋"/>
          <w:sz w:val="28"/>
          <w:szCs w:val="28"/>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2.债权如有担保的，还须提交抵押合同、质押合同、保证合同及相关的登记证件等担保原始材料原件及复印件；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3.债权如有生效法律文书支持的，须提交生效法律文书，法院出具的生效法律文书应</w:t>
      </w:r>
      <w:r>
        <w:rPr>
          <w:rStyle w:val="6"/>
          <w:rFonts w:hint="eastAsia" w:ascii="仿宋" w:hAnsi="仿宋" w:eastAsia="仿宋" w:cs="仿宋"/>
          <w:sz w:val="28"/>
          <w:szCs w:val="28"/>
        </w:rPr>
        <w:t>加盖法律文书生效章，</w:t>
      </w:r>
      <w:r>
        <w:rPr>
          <w:rFonts w:hint="eastAsia" w:ascii="仿宋" w:hAnsi="仿宋" w:eastAsia="仿宋" w:cs="仿宋"/>
          <w:sz w:val="28"/>
          <w:szCs w:val="28"/>
        </w:rPr>
        <w:t>如果经过两级法院审理，一、二审法院的法律文书皆需提供；仲裁机关出具的生效法律文书应附上</w:t>
      </w:r>
      <w:r>
        <w:rPr>
          <w:rStyle w:val="6"/>
          <w:rFonts w:hint="eastAsia" w:ascii="仿宋" w:hAnsi="仿宋" w:eastAsia="仿宋" w:cs="仿宋"/>
          <w:sz w:val="28"/>
          <w:szCs w:val="28"/>
        </w:rPr>
        <w:t>仲裁机关关于法律文书已经生效的函件或双方当事人已签收的送达回执以及证据材料。</w:t>
      </w:r>
      <w:r>
        <w:rPr>
          <w:rFonts w:hint="eastAsia" w:ascii="仿宋" w:hAnsi="仿宋" w:eastAsia="仿宋" w:cs="仿宋"/>
          <w:sz w:val="28"/>
          <w:szCs w:val="28"/>
        </w:rPr>
        <w:t>如已申请人民法院强制执行的，还须提交人民法院</w:t>
      </w:r>
      <w:r>
        <w:rPr>
          <w:rStyle w:val="6"/>
          <w:rFonts w:hint="eastAsia" w:ascii="仿宋" w:hAnsi="仿宋" w:eastAsia="仿宋" w:cs="仿宋"/>
          <w:sz w:val="28"/>
          <w:szCs w:val="28"/>
        </w:rPr>
        <w:t>执行立案通知书、中止执行裁定书、执行情况的说明</w:t>
      </w:r>
      <w:r>
        <w:rPr>
          <w:rFonts w:hint="eastAsia" w:ascii="仿宋" w:hAnsi="仿宋" w:eastAsia="仿宋" w:cs="仿宋"/>
          <w:sz w:val="28"/>
          <w:szCs w:val="28"/>
        </w:rPr>
        <w:t>等相关文件；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4.登记人在诉讼中或仲裁程序中申请财产保全的，须提交人民法院作出的保全裁定书等相关文件；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5.能够证明债权发生、变更、存续、诉讼时效中止、中断、延长及债权金额的其他材料；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6.债权如有偿还或其他抵债情形的，则须提供偿债凭证、协议或以物抵债协议等。如该等偿债或以物抵债是由法院裁定认可的，须同时提交裁定书；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7.登记的债权涉及利息的，为便于统一计算汇总，参照《中华人民共和国企业破产法》第四十六条第二款之规定，利息计算至</w:t>
      </w:r>
      <w:r>
        <w:rPr>
          <w:rStyle w:val="6"/>
          <w:rFonts w:hint="eastAsia" w:ascii="仿宋" w:hAnsi="仿宋" w:eastAsia="仿宋" w:cs="仿宋"/>
          <w:sz w:val="28"/>
          <w:szCs w:val="28"/>
          <w:u w:val="single"/>
          <w:lang w:eastAsia="zh-CN"/>
        </w:rPr>
        <w:t>成都市金牛区人民法院</w:t>
      </w:r>
      <w:r>
        <w:rPr>
          <w:rStyle w:val="6"/>
          <w:rFonts w:hint="eastAsia" w:ascii="仿宋" w:hAnsi="仿宋" w:eastAsia="仿宋" w:cs="仿宋"/>
          <w:sz w:val="28"/>
          <w:szCs w:val="28"/>
          <w:u w:val="single"/>
        </w:rPr>
        <w:t>决定对</w:t>
      </w:r>
      <w:r>
        <w:rPr>
          <w:rStyle w:val="6"/>
          <w:rFonts w:hint="eastAsia" w:ascii="仿宋" w:hAnsi="仿宋" w:eastAsia="仿宋" w:cs="仿宋"/>
          <w:sz w:val="28"/>
          <w:szCs w:val="28"/>
          <w:u w:val="single"/>
          <w:lang w:eastAsia="zh-CN"/>
        </w:rPr>
        <w:t>国远公司</w:t>
      </w:r>
      <w:r>
        <w:rPr>
          <w:rStyle w:val="6"/>
          <w:rFonts w:hint="eastAsia" w:ascii="仿宋" w:hAnsi="仿宋" w:eastAsia="仿宋" w:cs="仿宋"/>
          <w:sz w:val="28"/>
          <w:szCs w:val="28"/>
          <w:u w:val="single"/>
        </w:rPr>
        <w:t>进行预重整案之日，即2023年</w:t>
      </w:r>
      <w:r>
        <w:rPr>
          <w:rStyle w:val="6"/>
          <w:rFonts w:hint="eastAsia" w:ascii="仿宋" w:hAnsi="仿宋" w:eastAsia="仿宋" w:cs="仿宋"/>
          <w:sz w:val="28"/>
          <w:szCs w:val="28"/>
          <w:u w:val="single"/>
          <w:lang w:val="en-US" w:eastAsia="zh-CN"/>
        </w:rPr>
        <w:t>11</w:t>
      </w:r>
      <w:r>
        <w:rPr>
          <w:rStyle w:val="6"/>
          <w:rFonts w:hint="eastAsia" w:ascii="仿宋" w:hAnsi="仿宋" w:eastAsia="仿宋" w:cs="仿宋"/>
          <w:sz w:val="28"/>
          <w:szCs w:val="28"/>
          <w:u w:val="single"/>
        </w:rPr>
        <w:t>月1</w:t>
      </w:r>
      <w:r>
        <w:rPr>
          <w:rStyle w:val="6"/>
          <w:rFonts w:hint="eastAsia" w:ascii="仿宋" w:hAnsi="仿宋" w:eastAsia="仿宋" w:cs="仿宋"/>
          <w:sz w:val="28"/>
          <w:szCs w:val="28"/>
          <w:u w:val="single"/>
          <w:lang w:val="en-US" w:eastAsia="zh-CN"/>
        </w:rPr>
        <w:t>4</w:t>
      </w:r>
      <w:r>
        <w:rPr>
          <w:rStyle w:val="6"/>
          <w:rFonts w:hint="eastAsia" w:ascii="仿宋" w:hAnsi="仿宋" w:eastAsia="仿宋" w:cs="仿宋"/>
          <w:sz w:val="28"/>
          <w:szCs w:val="28"/>
          <w:u w:val="single"/>
        </w:rPr>
        <w:t>日。</w:t>
      </w:r>
      <w:r>
        <w:rPr>
          <w:rStyle w:val="6"/>
          <w:rFonts w:hint="eastAsia" w:ascii="仿宋" w:hAnsi="仿宋" w:eastAsia="仿宋" w:cs="仿宋"/>
          <w:sz w:val="28"/>
          <w:szCs w:val="28"/>
        </w:rPr>
        <w:t>申报人应提供利息计算表，说明利息的计算依据、计算方法和计算结果，同时将正常利息与罚息、复利等分开计算（迟延利息、滞纳金除外）；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 其他能够证明债权成立的依据。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2" w:firstLineChars="200"/>
        <w:jc w:val="both"/>
        <w:textAlignment w:val="auto"/>
        <w:rPr>
          <w:rFonts w:hint="eastAsia" w:ascii="仿宋" w:hAnsi="仿宋" w:eastAsia="仿宋" w:cs="仿宋"/>
          <w:sz w:val="28"/>
          <w:szCs w:val="28"/>
        </w:rPr>
      </w:pPr>
      <w:r>
        <w:rPr>
          <w:rStyle w:val="6"/>
          <w:rFonts w:hint="eastAsia" w:ascii="仿宋" w:hAnsi="仿宋" w:eastAsia="仿宋" w:cs="仿宋"/>
          <w:sz w:val="28"/>
          <w:szCs w:val="28"/>
        </w:rPr>
        <w:t>特别提示：以上1至8项材料须提交原件及复印件，原件现场核查。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2" w:firstLineChars="200"/>
        <w:textAlignment w:val="auto"/>
        <w:rPr>
          <w:rFonts w:hint="eastAsia" w:ascii="仿宋" w:hAnsi="仿宋" w:eastAsia="仿宋" w:cs="仿宋"/>
          <w:sz w:val="28"/>
          <w:szCs w:val="28"/>
        </w:rPr>
      </w:pPr>
      <w:r>
        <w:rPr>
          <w:rStyle w:val="6"/>
          <w:rFonts w:hint="eastAsia" w:ascii="仿宋" w:hAnsi="仿宋" w:eastAsia="仿宋" w:cs="仿宋"/>
          <w:color w:val="C00000"/>
          <w:spacing w:val="0"/>
          <w:sz w:val="28"/>
          <w:szCs w:val="28"/>
          <w:shd w:val="clear" w:fill="FFFFFF"/>
        </w:rPr>
        <w:t>（四）《债权人送达地址（送达方式）确认书》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43" w:firstLineChars="300"/>
        <w:jc w:val="left"/>
        <w:textAlignment w:val="auto"/>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二、债权人提交资料的要求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2" w:firstLineChars="200"/>
        <w:jc w:val="both"/>
        <w:textAlignment w:val="auto"/>
        <w:rPr>
          <w:rFonts w:hint="eastAsia" w:ascii="仿宋" w:hAnsi="仿宋" w:eastAsia="仿宋" w:cs="仿宋"/>
          <w:sz w:val="28"/>
          <w:szCs w:val="28"/>
        </w:rPr>
      </w:pPr>
      <w:r>
        <w:rPr>
          <w:rStyle w:val="6"/>
          <w:rFonts w:hint="eastAsia" w:ascii="仿宋" w:hAnsi="仿宋" w:eastAsia="仿宋" w:cs="仿宋"/>
          <w:sz w:val="28"/>
          <w:szCs w:val="28"/>
        </w:rPr>
        <w:t>1.债权人提交的资料应</w:t>
      </w:r>
      <w:r>
        <w:rPr>
          <w:rStyle w:val="6"/>
          <w:rFonts w:hint="eastAsia" w:ascii="仿宋" w:hAnsi="仿宋" w:eastAsia="仿宋" w:cs="仿宋"/>
          <w:sz w:val="28"/>
          <w:szCs w:val="28"/>
          <w:u w:val="single"/>
        </w:rPr>
        <w:t>一式两份</w:t>
      </w:r>
      <w:r>
        <w:rPr>
          <w:rFonts w:hint="eastAsia" w:ascii="仿宋" w:hAnsi="仿宋" w:eastAsia="仿宋" w:cs="仿宋"/>
          <w:sz w:val="28"/>
          <w:szCs w:val="28"/>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pacing w:val="0"/>
          <w:sz w:val="28"/>
          <w:szCs w:val="28"/>
        </w:rPr>
        <w:t>2.债权人对</w:t>
      </w:r>
      <w:r>
        <w:rPr>
          <w:rFonts w:hint="eastAsia" w:ascii="仿宋" w:hAnsi="仿宋" w:eastAsia="仿宋" w:cs="仿宋"/>
          <w:spacing w:val="0"/>
          <w:sz w:val="28"/>
          <w:szCs w:val="28"/>
          <w:lang w:eastAsia="zh-CN"/>
        </w:rPr>
        <w:t>国远公司</w:t>
      </w:r>
      <w:r>
        <w:rPr>
          <w:rFonts w:hint="eastAsia" w:ascii="仿宋" w:hAnsi="仿宋" w:eastAsia="仿宋" w:cs="仿宋"/>
          <w:spacing w:val="0"/>
          <w:sz w:val="28"/>
          <w:szCs w:val="28"/>
        </w:rPr>
        <w:t>享有多笔债权的，应分别提交登记材料；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3.债权登记表、授权委托书必须为原件，其他材料可以提交复印件，但应同时提交原件核对，原件核对无误后予以返还；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4.对于债权人提交的资料为复印件的，债权人为机构的，须在材料上加盖机构公章；债权人为自然人的，由债权人本人或代理人在材料上签字。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三、受理债权登记时间及地址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2" w:firstLineChars="200"/>
        <w:jc w:val="both"/>
        <w:textAlignment w:val="auto"/>
        <w:rPr>
          <w:rFonts w:hint="eastAsia" w:ascii="仿宋" w:hAnsi="仿宋" w:eastAsia="仿宋" w:cs="仿宋"/>
          <w:color w:val="auto"/>
          <w:sz w:val="28"/>
          <w:szCs w:val="28"/>
        </w:rPr>
      </w:pPr>
      <w:r>
        <w:rPr>
          <w:rStyle w:val="6"/>
          <w:rFonts w:hint="eastAsia" w:ascii="仿宋" w:hAnsi="仿宋" w:eastAsia="仿宋" w:cs="仿宋"/>
          <w:color w:val="auto"/>
          <w:sz w:val="28"/>
          <w:szCs w:val="28"/>
        </w:rPr>
        <w:t>1.债权登记截止日期：</w:t>
      </w:r>
      <w:r>
        <w:rPr>
          <w:rStyle w:val="6"/>
          <w:rFonts w:hint="eastAsia" w:ascii="仿宋" w:hAnsi="仿宋" w:eastAsia="仿宋" w:cs="仿宋"/>
          <w:color w:val="auto"/>
          <w:sz w:val="28"/>
          <w:szCs w:val="28"/>
          <w:u w:val="single"/>
        </w:rPr>
        <w:t>2023年</w:t>
      </w:r>
      <w:r>
        <w:rPr>
          <w:rStyle w:val="6"/>
          <w:rFonts w:hint="eastAsia" w:ascii="仿宋" w:hAnsi="仿宋" w:eastAsia="仿宋" w:cs="仿宋"/>
          <w:color w:val="auto"/>
          <w:sz w:val="28"/>
          <w:szCs w:val="28"/>
          <w:u w:val="single"/>
          <w:lang w:val="en-US" w:eastAsia="zh-CN"/>
        </w:rPr>
        <w:t>12</w:t>
      </w:r>
      <w:r>
        <w:rPr>
          <w:rStyle w:val="6"/>
          <w:rFonts w:hint="eastAsia" w:ascii="仿宋" w:hAnsi="仿宋" w:eastAsia="仿宋" w:cs="仿宋"/>
          <w:color w:val="auto"/>
          <w:sz w:val="28"/>
          <w:szCs w:val="28"/>
          <w:u w:val="single"/>
        </w:rPr>
        <w:t>月</w:t>
      </w:r>
      <w:r>
        <w:rPr>
          <w:rStyle w:val="6"/>
          <w:rFonts w:hint="eastAsia" w:ascii="仿宋" w:hAnsi="仿宋" w:eastAsia="仿宋" w:cs="仿宋"/>
          <w:color w:val="auto"/>
          <w:sz w:val="28"/>
          <w:szCs w:val="28"/>
          <w:u w:val="single"/>
          <w:lang w:val="en-US" w:eastAsia="zh-CN"/>
        </w:rPr>
        <w:t>15</w:t>
      </w:r>
      <w:r>
        <w:rPr>
          <w:rStyle w:val="6"/>
          <w:rFonts w:hint="eastAsia" w:ascii="仿宋" w:hAnsi="仿宋" w:eastAsia="仿宋" w:cs="仿宋"/>
          <w:color w:val="auto"/>
          <w:sz w:val="28"/>
          <w:szCs w:val="28"/>
          <w:u w:val="single"/>
        </w:rPr>
        <w:t>日</w:t>
      </w:r>
      <w:r>
        <w:rPr>
          <w:rStyle w:val="6"/>
          <w:rFonts w:hint="eastAsia" w:ascii="仿宋" w:hAnsi="仿宋" w:eastAsia="仿宋" w:cs="仿宋"/>
          <w:color w:val="auto"/>
          <w:sz w:val="28"/>
          <w:szCs w:val="28"/>
          <w:u w:val="single"/>
          <w:lang w:val="en-US" w:eastAsia="zh-CN"/>
        </w:rPr>
        <w:t>17:00</w:t>
      </w:r>
      <w:r>
        <w:rPr>
          <w:rStyle w:val="6"/>
          <w:rFonts w:hint="eastAsia" w:ascii="仿宋" w:hAnsi="仿宋" w:eastAsia="仿宋" w:cs="仿宋"/>
          <w:color w:val="auto"/>
          <w:sz w:val="28"/>
          <w:szCs w:val="28"/>
          <w:u w:val="singl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2" w:firstLineChars="200"/>
        <w:jc w:val="both"/>
        <w:textAlignment w:val="auto"/>
        <w:rPr>
          <w:rFonts w:hint="eastAsia" w:ascii="仿宋" w:hAnsi="仿宋" w:eastAsia="仿宋" w:cs="仿宋"/>
          <w:color w:val="auto"/>
          <w:sz w:val="28"/>
          <w:szCs w:val="28"/>
        </w:rPr>
      </w:pPr>
      <w:r>
        <w:rPr>
          <w:rStyle w:val="6"/>
          <w:rFonts w:hint="eastAsia" w:ascii="仿宋" w:hAnsi="仿宋" w:eastAsia="仿宋" w:cs="仿宋"/>
          <w:color w:val="auto"/>
          <w:sz w:val="28"/>
          <w:szCs w:val="28"/>
        </w:rPr>
        <w:t>2.申报地址：</w:t>
      </w:r>
      <w:r>
        <w:rPr>
          <w:rStyle w:val="6"/>
          <w:rFonts w:hint="eastAsia" w:ascii="仿宋" w:hAnsi="仿宋" w:eastAsia="仿宋" w:cs="仿宋"/>
          <w:color w:val="auto"/>
          <w:sz w:val="28"/>
          <w:szCs w:val="28"/>
          <w:u w:val="single"/>
          <w:lang w:eastAsia="zh-CN"/>
        </w:rPr>
        <w:t>四川明炬律师事务所</w:t>
      </w:r>
      <w:r>
        <w:rPr>
          <w:rStyle w:val="6"/>
          <w:rFonts w:hint="eastAsia" w:ascii="仿宋" w:hAnsi="仿宋" w:eastAsia="仿宋" w:cs="仿宋"/>
          <w:color w:val="auto"/>
          <w:sz w:val="28"/>
          <w:szCs w:val="28"/>
          <w:u w:val="single"/>
        </w:rPr>
        <w:t>（</w:t>
      </w:r>
      <w:r>
        <w:rPr>
          <w:rStyle w:val="6"/>
          <w:rFonts w:hint="eastAsia" w:ascii="仿宋" w:hAnsi="仿宋" w:eastAsia="仿宋" w:cs="仿宋"/>
          <w:color w:val="auto"/>
          <w:sz w:val="28"/>
          <w:szCs w:val="28"/>
          <w:u w:val="single"/>
          <w:lang w:eastAsia="zh-CN"/>
        </w:rPr>
        <w:t>成都市</w:t>
      </w:r>
      <w:r>
        <w:rPr>
          <w:rStyle w:val="6"/>
          <w:rFonts w:hint="eastAsia" w:ascii="仿宋" w:hAnsi="仿宋" w:eastAsia="仿宋" w:cs="仿宋"/>
          <w:color w:val="auto"/>
          <w:sz w:val="28"/>
          <w:szCs w:val="28"/>
          <w:u w:val="single"/>
          <w:lang w:val="en-US" w:eastAsia="zh-CN"/>
        </w:rPr>
        <w:t>武侯区天府大道北段1777号中国太平金融大厦24楼）</w:t>
      </w:r>
      <w:r>
        <w:rPr>
          <w:rStyle w:val="6"/>
          <w:rFonts w:hint="eastAsia" w:ascii="仿宋" w:hAnsi="仿宋" w:eastAsia="仿宋" w:cs="仿宋"/>
          <w:color w:val="auto"/>
          <w:sz w:val="28"/>
          <w:szCs w:val="28"/>
          <w:u w:val="singl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150" w:right="150" w:firstLine="562" w:firstLineChars="200"/>
        <w:jc w:val="both"/>
        <w:textAlignment w:val="auto"/>
        <w:rPr>
          <w:rFonts w:hint="eastAsia" w:ascii="仿宋" w:hAnsi="仿宋" w:eastAsia="仿宋" w:cs="仿宋"/>
          <w:b/>
          <w:bCs/>
          <w:color w:val="auto"/>
          <w:sz w:val="28"/>
          <w:szCs w:val="28"/>
          <w:lang w:val="en-US" w:eastAsia="zh-CN"/>
        </w:rPr>
      </w:pPr>
      <w:r>
        <w:rPr>
          <w:rStyle w:val="6"/>
          <w:rFonts w:hint="eastAsia" w:ascii="仿宋" w:hAnsi="仿宋" w:eastAsia="仿宋" w:cs="仿宋"/>
          <w:color w:val="auto"/>
          <w:sz w:val="28"/>
          <w:szCs w:val="28"/>
        </w:rPr>
        <w:t>3.联系人及联系方式</w:t>
      </w:r>
      <w:r>
        <w:rPr>
          <w:rStyle w:val="6"/>
          <w:rFonts w:hint="eastAsia" w:ascii="仿宋" w:hAnsi="仿宋" w:eastAsia="仿宋" w:cs="仿宋"/>
          <w:color w:val="auto"/>
          <w:sz w:val="28"/>
          <w:szCs w:val="28"/>
          <w:lang w:eastAsia="zh-CN"/>
        </w:rPr>
        <w:t>：</w:t>
      </w:r>
      <w:bookmarkStart w:id="0" w:name="_GoBack"/>
      <w:bookmarkEnd w:id="0"/>
      <w:r>
        <w:rPr>
          <w:rFonts w:hint="eastAsia" w:ascii="仿宋" w:hAnsi="仿宋" w:eastAsia="仿宋" w:cs="仿宋"/>
          <w:b/>
          <w:bCs/>
          <w:color w:val="auto"/>
          <w:sz w:val="28"/>
          <w:szCs w:val="28"/>
          <w:lang w:val="en-US" w:eastAsia="zh-CN"/>
        </w:rPr>
        <w:t>陈江</w:t>
      </w:r>
      <w:r>
        <w:rPr>
          <w:rFonts w:hint="eastAsia" w:ascii="仿宋" w:hAnsi="仿宋" w:eastAsia="仿宋" w:cs="仿宋"/>
          <w:b/>
          <w:bCs/>
          <w:color w:val="auto"/>
          <w:sz w:val="28"/>
          <w:szCs w:val="28"/>
        </w:rPr>
        <w:t>律师：</w:t>
      </w:r>
      <w:r>
        <w:rPr>
          <w:rFonts w:hint="eastAsia" w:ascii="仿宋" w:hAnsi="仿宋" w:eastAsia="仿宋" w:cs="仿宋"/>
          <w:b/>
          <w:bCs/>
          <w:color w:val="auto"/>
          <w:sz w:val="28"/>
          <w:szCs w:val="28"/>
          <w:lang w:val="en-US" w:eastAsia="zh-CN"/>
        </w:rPr>
        <w:t xml:space="preserve">18328081415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0"/>
        <w:jc w:val="righ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28"/>
          <w:szCs w:val="28"/>
          <w:lang w:val="en-US" w:eastAsia="zh-CN" w:bidi="ar"/>
        </w:rPr>
      </w:pPr>
      <w:r>
        <w:rPr>
          <w:rFonts w:hint="eastAsia" w:ascii="仿宋" w:hAnsi="仿宋" w:eastAsia="仿宋" w:cs="仿宋"/>
          <w:sz w:val="28"/>
          <w:szCs w:val="28"/>
          <w:lang w:val="en-US" w:eastAsia="zh-CN"/>
        </w:rPr>
        <w:t>四川国远建设工程有限公司破产预重整管理人</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xml:space="preserve">                   2023年11月15日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p>
    <w:sectPr>
      <w:pgSz w:w="11906" w:h="16838"/>
      <w:pgMar w:top="1440" w:right="1800" w:bottom="135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ZDUwNzNlZWY4YTk5M2FjNjZiYzRlNDQ5ZWFhZjQifQ=="/>
  </w:docVars>
  <w:rsids>
    <w:rsidRoot w:val="00000000"/>
    <w:rsid w:val="025C285A"/>
    <w:rsid w:val="0C943AA2"/>
    <w:rsid w:val="0D602339"/>
    <w:rsid w:val="1609105D"/>
    <w:rsid w:val="165D0B3E"/>
    <w:rsid w:val="227D66B0"/>
    <w:rsid w:val="296E07F8"/>
    <w:rsid w:val="2BD36839"/>
    <w:rsid w:val="30C916BD"/>
    <w:rsid w:val="3E7F5C2F"/>
    <w:rsid w:val="44A868F4"/>
    <w:rsid w:val="49404E49"/>
    <w:rsid w:val="59F14D15"/>
    <w:rsid w:val="5D720862"/>
    <w:rsid w:val="604C083B"/>
    <w:rsid w:val="61AB6904"/>
    <w:rsid w:val="67515045"/>
    <w:rsid w:val="7C79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2023-10-09T06:04:00Z</dcterms:created>
  <dc:creator>张弦</dc:creator>
  <cp:lastModifiedBy>李富强律师</cp:lastModifiedBy>
  <dcterms:modified xsi:type="dcterms:W3CDTF">2023-11-15T05:51:11Z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A288D37234E141BBA3133E4629E07402_13</vt:lpwstr>
  </property>
</Properties>
</file>