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EE11B2" w14:textId="77777777" w:rsidR="00B36904" w:rsidRDefault="007A0CC5">
      <w:pPr>
        <w:pStyle w:val="Heading110"/>
        <w:keepNext/>
        <w:keepLines/>
        <w:spacing w:line="440" w:lineRule="exact"/>
        <w:rPr>
          <w:rFonts w:ascii="楷体" w:eastAsia="楷体" w:hAnsi="楷体" w:cs="楷体"/>
          <w:b/>
          <w:bCs/>
          <w:color w:val="auto"/>
          <w:sz w:val="32"/>
          <w:szCs w:val="32"/>
        </w:rPr>
      </w:pPr>
      <w:bookmarkStart w:id="0" w:name="bookmark1"/>
      <w:bookmarkStart w:id="1" w:name="bookmark0"/>
      <w:bookmarkStart w:id="2" w:name="bookmark2"/>
      <w:r>
        <w:rPr>
          <w:rFonts w:ascii="楷体" w:eastAsia="楷体" w:hAnsi="楷体" w:cs="楷体" w:hint="eastAsia"/>
          <w:b/>
          <w:bCs/>
          <w:color w:val="auto"/>
          <w:sz w:val="32"/>
          <w:szCs w:val="32"/>
          <w:lang w:val="en-US" w:eastAsia="zh-CN"/>
        </w:rPr>
        <w:t>湖南景峰医药股份有限公司预</w:t>
      </w:r>
      <w:r>
        <w:rPr>
          <w:rFonts w:ascii="楷体" w:eastAsia="楷体" w:hAnsi="楷体" w:cs="楷体" w:hint="eastAsia"/>
          <w:b/>
          <w:bCs/>
          <w:color w:val="auto"/>
          <w:sz w:val="32"/>
          <w:szCs w:val="32"/>
          <w:lang w:eastAsia="zh-CN"/>
        </w:rPr>
        <w:t>重整</w:t>
      </w:r>
      <w:r>
        <w:rPr>
          <w:rFonts w:ascii="楷体" w:eastAsia="楷体" w:hAnsi="楷体" w:cs="楷体" w:hint="eastAsia"/>
          <w:b/>
          <w:bCs/>
          <w:color w:val="auto"/>
          <w:sz w:val="32"/>
          <w:szCs w:val="32"/>
        </w:rPr>
        <w:t>案</w:t>
      </w:r>
    </w:p>
    <w:p w14:paraId="1129C364" w14:textId="77777777" w:rsidR="00B36904" w:rsidRDefault="007A0CC5">
      <w:pPr>
        <w:pStyle w:val="Heading110"/>
        <w:keepNext/>
        <w:keepLines/>
        <w:spacing w:line="440" w:lineRule="exact"/>
        <w:rPr>
          <w:rFonts w:ascii="楷体" w:eastAsia="楷体" w:hAnsi="楷体" w:cs="楷体"/>
          <w:b/>
          <w:bCs/>
          <w:color w:val="auto"/>
          <w:sz w:val="32"/>
          <w:szCs w:val="32"/>
          <w:lang w:val="en-US" w:eastAsia="zh-CN"/>
        </w:rPr>
      </w:pPr>
      <w:r>
        <w:rPr>
          <w:rFonts w:ascii="楷体" w:eastAsia="楷体" w:hAnsi="楷体" w:cs="楷体" w:hint="eastAsia"/>
          <w:b/>
          <w:bCs/>
          <w:color w:val="auto"/>
          <w:sz w:val="32"/>
          <w:szCs w:val="32"/>
        </w:rPr>
        <w:t>债权申报</w:t>
      </w:r>
      <w:bookmarkEnd w:id="0"/>
      <w:bookmarkEnd w:id="1"/>
      <w:bookmarkEnd w:id="2"/>
      <w:r>
        <w:rPr>
          <w:rFonts w:ascii="楷体" w:eastAsia="楷体" w:hAnsi="楷体" w:cs="楷体" w:hint="eastAsia"/>
          <w:b/>
          <w:bCs/>
          <w:color w:val="auto"/>
          <w:sz w:val="32"/>
          <w:szCs w:val="32"/>
          <w:lang w:val="en-US" w:eastAsia="zh-CN"/>
        </w:rPr>
        <w:t>须知</w:t>
      </w:r>
      <w:r>
        <w:rPr>
          <w:rFonts w:ascii="楷体" w:eastAsia="楷体" w:hAnsi="楷体" w:cs="楷体" w:hint="eastAsia"/>
          <w:b/>
          <w:bCs/>
          <w:color w:val="auto"/>
          <w:sz w:val="32"/>
          <w:szCs w:val="32"/>
          <w:lang w:val="en-US" w:eastAsia="zh-CN"/>
        </w:rPr>
        <w:tab/>
      </w:r>
    </w:p>
    <w:p w14:paraId="0A39921F" w14:textId="77777777" w:rsidR="00B36904" w:rsidRDefault="007A0CC5">
      <w:pPr>
        <w:pStyle w:val="Bodytext10"/>
        <w:spacing w:beforeLines="50" w:before="120" w:afterLines="50" w:after="120" w:line="440" w:lineRule="exact"/>
        <w:ind w:firstLine="0"/>
        <w:rPr>
          <w:rFonts w:ascii="Times New Roman" w:eastAsia="楷体" w:hAnsi="Times New Roman" w:cs="Times New Roman"/>
          <w:color w:val="auto"/>
          <w:sz w:val="24"/>
          <w:szCs w:val="24"/>
          <w:lang w:val="en-US" w:eastAsia="zh-CN"/>
        </w:rPr>
      </w:pPr>
      <w:r>
        <w:rPr>
          <w:rFonts w:ascii="Times New Roman" w:eastAsia="楷体" w:hAnsi="Times New Roman" w:cs="Times New Roman"/>
          <w:b/>
          <w:bCs/>
          <w:color w:val="auto"/>
          <w:sz w:val="24"/>
          <w:szCs w:val="24"/>
          <w:lang w:val="en-US" w:eastAsia="zh-CN"/>
        </w:rPr>
        <w:t>尊敬的各位债权人：</w:t>
      </w:r>
      <w:r>
        <w:rPr>
          <w:rFonts w:ascii="Times New Roman" w:eastAsia="楷体" w:hAnsi="Times New Roman" w:cs="Times New Roman"/>
          <w:b/>
          <w:bCs/>
          <w:color w:val="auto"/>
          <w:sz w:val="24"/>
          <w:szCs w:val="24"/>
          <w:lang w:val="en-US" w:eastAsia="zh-CN"/>
        </w:rPr>
        <w:t xml:space="preserve">  </w:t>
      </w:r>
      <w:r>
        <w:rPr>
          <w:rFonts w:ascii="Times New Roman" w:eastAsia="楷体" w:hAnsi="Times New Roman" w:cs="Times New Roman"/>
          <w:color w:val="auto"/>
          <w:sz w:val="24"/>
          <w:szCs w:val="24"/>
          <w:lang w:val="en-US" w:eastAsia="zh-CN"/>
        </w:rPr>
        <w:t xml:space="preserve">                                 </w:t>
      </w:r>
    </w:p>
    <w:p w14:paraId="5DA76AFA" w14:textId="77777777" w:rsidR="00B36904" w:rsidRDefault="007A0CC5">
      <w:pPr>
        <w:pStyle w:val="Bodytext10"/>
        <w:spacing w:line="440" w:lineRule="exact"/>
        <w:ind w:firstLineChars="200" w:firstLine="480"/>
        <w:jc w:val="both"/>
        <w:rPr>
          <w:rFonts w:ascii="Times New Roman" w:eastAsia="楷体" w:hAnsi="Times New Roman" w:cs="Times New Roman"/>
          <w:color w:val="auto"/>
          <w:sz w:val="24"/>
          <w:szCs w:val="24"/>
        </w:rPr>
      </w:pPr>
      <w:r>
        <w:rPr>
          <w:rFonts w:ascii="Times New Roman" w:eastAsia="楷体" w:hAnsi="Times New Roman" w:cs="Times New Roman"/>
          <w:color w:val="auto"/>
          <w:sz w:val="24"/>
          <w:szCs w:val="24"/>
        </w:rPr>
        <w:t>2023</w:t>
      </w:r>
      <w:r>
        <w:rPr>
          <w:rFonts w:ascii="Times New Roman" w:eastAsia="楷体" w:hAnsi="Times New Roman" w:cs="Times New Roman"/>
          <w:color w:val="auto"/>
          <w:sz w:val="24"/>
          <w:szCs w:val="24"/>
        </w:rPr>
        <w:t>年</w:t>
      </w:r>
      <w:r>
        <w:rPr>
          <w:rFonts w:ascii="Times New Roman" w:eastAsia="楷体" w:hAnsi="Times New Roman" w:cs="Times New Roman" w:hint="eastAsia"/>
          <w:color w:val="auto"/>
          <w:sz w:val="24"/>
          <w:szCs w:val="24"/>
          <w:lang w:val="en-US" w:eastAsia="zh-CN"/>
        </w:rPr>
        <w:t>11</w:t>
      </w:r>
      <w:r>
        <w:rPr>
          <w:rFonts w:ascii="Times New Roman" w:eastAsia="楷体" w:hAnsi="Times New Roman" w:cs="Times New Roman"/>
          <w:color w:val="auto"/>
          <w:sz w:val="24"/>
          <w:szCs w:val="24"/>
        </w:rPr>
        <w:t>月</w:t>
      </w:r>
      <w:r>
        <w:rPr>
          <w:rFonts w:ascii="Times New Roman" w:eastAsia="楷体" w:hAnsi="Times New Roman" w:cs="Times New Roman" w:hint="eastAsia"/>
          <w:color w:val="auto"/>
          <w:sz w:val="24"/>
          <w:szCs w:val="24"/>
          <w:lang w:val="en-US" w:eastAsia="zh-CN"/>
        </w:rPr>
        <w:t>16</w:t>
      </w:r>
      <w:r>
        <w:rPr>
          <w:rFonts w:ascii="Times New Roman" w:eastAsia="楷体" w:hAnsi="Times New Roman" w:cs="Times New Roman"/>
          <w:color w:val="auto"/>
          <w:sz w:val="24"/>
          <w:szCs w:val="24"/>
        </w:rPr>
        <w:t>日，山东省</w:t>
      </w:r>
      <w:r>
        <w:rPr>
          <w:rFonts w:ascii="Times New Roman" w:eastAsia="楷体" w:hAnsi="Times New Roman" w:cs="Times New Roman" w:hint="eastAsia"/>
          <w:color w:val="auto"/>
          <w:sz w:val="24"/>
          <w:szCs w:val="24"/>
          <w:lang w:val="en-US" w:eastAsia="zh-CN"/>
        </w:rPr>
        <w:t>龙口市</w:t>
      </w:r>
      <w:r>
        <w:rPr>
          <w:rFonts w:ascii="Times New Roman" w:eastAsia="楷体" w:hAnsi="Times New Roman" w:cs="Times New Roman"/>
          <w:color w:val="auto"/>
          <w:sz w:val="24"/>
          <w:szCs w:val="24"/>
        </w:rPr>
        <w:t>人民法院（以下简称</w:t>
      </w:r>
      <w:r>
        <w:rPr>
          <w:rFonts w:ascii="Times New Roman" w:eastAsia="楷体" w:hAnsi="Times New Roman" w:cs="Times New Roman"/>
          <w:color w:val="auto"/>
          <w:sz w:val="24"/>
          <w:szCs w:val="24"/>
        </w:rPr>
        <w:t>“</w:t>
      </w:r>
      <w:r>
        <w:rPr>
          <w:rFonts w:ascii="Times New Roman" w:eastAsia="楷体" w:hAnsi="Times New Roman" w:cs="Times New Roman" w:hint="eastAsia"/>
          <w:color w:val="auto"/>
          <w:sz w:val="24"/>
          <w:szCs w:val="24"/>
          <w:lang w:val="en-US" w:eastAsia="zh-CN"/>
        </w:rPr>
        <w:t>龙口法院</w:t>
      </w:r>
      <w:r>
        <w:rPr>
          <w:rFonts w:ascii="Times New Roman" w:eastAsia="楷体" w:hAnsi="Times New Roman" w:cs="Times New Roman"/>
          <w:color w:val="auto"/>
          <w:sz w:val="24"/>
          <w:szCs w:val="24"/>
        </w:rPr>
        <w:t>”</w:t>
      </w:r>
      <w:r>
        <w:rPr>
          <w:rFonts w:ascii="Times New Roman" w:eastAsia="楷体" w:hAnsi="Times New Roman" w:cs="Times New Roman"/>
          <w:color w:val="auto"/>
          <w:sz w:val="24"/>
          <w:szCs w:val="24"/>
        </w:rPr>
        <w:t>）</w:t>
      </w:r>
      <w:r>
        <w:rPr>
          <w:rFonts w:ascii="Times New Roman" w:eastAsia="楷体" w:hAnsi="Times New Roman" w:cs="Times New Roman" w:hint="eastAsia"/>
          <w:color w:val="auto"/>
          <w:sz w:val="24"/>
          <w:szCs w:val="24"/>
          <w:lang w:val="en-US" w:eastAsia="zh-CN"/>
        </w:rPr>
        <w:t>根据债权人吴中苏州太湖国家旅游度假区福坤古典家具厂的申请，</w:t>
      </w:r>
      <w:r>
        <w:rPr>
          <w:rFonts w:ascii="Times New Roman" w:eastAsia="楷体" w:hAnsi="Times New Roman" w:cs="Times New Roman"/>
          <w:color w:val="auto"/>
          <w:sz w:val="24"/>
          <w:szCs w:val="24"/>
        </w:rPr>
        <w:t>依法作出</w:t>
      </w:r>
      <w:r>
        <w:rPr>
          <w:rFonts w:ascii="Times New Roman" w:eastAsia="楷体" w:hAnsi="Times New Roman" w:cs="Times New Roman" w:hint="eastAsia"/>
          <w:color w:val="auto"/>
          <w:sz w:val="24"/>
          <w:szCs w:val="24"/>
        </w:rPr>
        <w:t>（</w:t>
      </w:r>
      <w:r>
        <w:rPr>
          <w:rFonts w:ascii="Times New Roman" w:eastAsia="楷体" w:hAnsi="Times New Roman" w:cs="Times New Roman" w:hint="eastAsia"/>
          <w:color w:val="auto"/>
          <w:sz w:val="24"/>
          <w:szCs w:val="24"/>
        </w:rPr>
        <w:t>2023</w:t>
      </w:r>
      <w:r>
        <w:rPr>
          <w:rFonts w:ascii="Times New Roman" w:eastAsia="楷体" w:hAnsi="Times New Roman" w:cs="Times New Roman" w:hint="eastAsia"/>
          <w:color w:val="auto"/>
          <w:sz w:val="24"/>
          <w:szCs w:val="24"/>
        </w:rPr>
        <w:t>）鲁</w:t>
      </w:r>
      <w:r>
        <w:rPr>
          <w:rFonts w:ascii="Times New Roman" w:eastAsia="楷体" w:hAnsi="Times New Roman" w:cs="Times New Roman" w:hint="eastAsia"/>
          <w:color w:val="auto"/>
          <w:sz w:val="24"/>
          <w:szCs w:val="24"/>
        </w:rPr>
        <w:t>0681</w:t>
      </w:r>
      <w:r>
        <w:rPr>
          <w:rFonts w:ascii="Times New Roman" w:eastAsia="楷体" w:hAnsi="Times New Roman" w:cs="Times New Roman" w:hint="eastAsia"/>
          <w:color w:val="auto"/>
          <w:sz w:val="24"/>
          <w:szCs w:val="24"/>
        </w:rPr>
        <w:t>破申（预）</w:t>
      </w:r>
      <w:r>
        <w:rPr>
          <w:rFonts w:ascii="Times New Roman" w:eastAsia="楷体" w:hAnsi="Times New Roman" w:cs="Times New Roman" w:hint="eastAsia"/>
          <w:color w:val="auto"/>
          <w:sz w:val="24"/>
          <w:szCs w:val="24"/>
        </w:rPr>
        <w:t>3</w:t>
      </w:r>
      <w:r>
        <w:rPr>
          <w:rFonts w:ascii="Times New Roman" w:eastAsia="楷体" w:hAnsi="Times New Roman" w:cs="Times New Roman" w:hint="eastAsia"/>
          <w:color w:val="auto"/>
          <w:sz w:val="24"/>
          <w:szCs w:val="24"/>
        </w:rPr>
        <w:t>号</w:t>
      </w:r>
      <w:r>
        <w:rPr>
          <w:rFonts w:ascii="Times New Roman" w:eastAsia="楷体" w:hAnsi="Times New Roman" w:cs="Times New Roman" w:hint="eastAsia"/>
          <w:color w:val="auto"/>
          <w:sz w:val="24"/>
          <w:szCs w:val="24"/>
          <w:lang w:eastAsia="zh-CN"/>
        </w:rPr>
        <w:t>之二</w:t>
      </w:r>
      <w:r>
        <w:rPr>
          <w:rFonts w:ascii="Times New Roman" w:eastAsia="楷体" w:hAnsi="Times New Roman" w:cs="Times New Roman" w:hint="eastAsia"/>
          <w:color w:val="auto"/>
          <w:sz w:val="24"/>
          <w:szCs w:val="24"/>
        </w:rPr>
        <w:t>通知书</w:t>
      </w:r>
      <w:r>
        <w:rPr>
          <w:rFonts w:ascii="Times New Roman" w:eastAsia="楷体" w:hAnsi="Times New Roman" w:cs="Times New Roman" w:hint="eastAsia"/>
          <w:color w:val="auto"/>
          <w:sz w:val="24"/>
          <w:szCs w:val="24"/>
          <w:lang w:eastAsia="zh-CN"/>
        </w:rPr>
        <w:t>，同意被申请人湖南景峰医药股份有限公司（下称“景峰医药”）进行预重整，并于同日作出（</w:t>
      </w:r>
      <w:r>
        <w:rPr>
          <w:rFonts w:ascii="Times New Roman" w:eastAsia="楷体" w:hAnsi="Times New Roman" w:cs="Times New Roman" w:hint="eastAsia"/>
          <w:color w:val="auto"/>
          <w:sz w:val="24"/>
          <w:szCs w:val="24"/>
          <w:lang w:eastAsia="zh-CN"/>
        </w:rPr>
        <w:t>2023</w:t>
      </w:r>
      <w:r>
        <w:rPr>
          <w:rFonts w:ascii="Times New Roman" w:eastAsia="楷体" w:hAnsi="Times New Roman" w:cs="Times New Roman" w:hint="eastAsia"/>
          <w:color w:val="auto"/>
          <w:sz w:val="24"/>
          <w:szCs w:val="24"/>
          <w:lang w:eastAsia="zh-CN"/>
        </w:rPr>
        <w:t>）鲁</w:t>
      </w:r>
      <w:r>
        <w:rPr>
          <w:rFonts w:ascii="Times New Roman" w:eastAsia="楷体" w:hAnsi="Times New Roman" w:cs="Times New Roman" w:hint="eastAsia"/>
          <w:color w:val="auto"/>
          <w:sz w:val="24"/>
          <w:szCs w:val="24"/>
          <w:lang w:eastAsia="zh-CN"/>
        </w:rPr>
        <w:t>0681</w:t>
      </w:r>
      <w:r>
        <w:rPr>
          <w:rFonts w:ascii="Times New Roman" w:eastAsia="楷体" w:hAnsi="Times New Roman" w:cs="Times New Roman" w:hint="eastAsia"/>
          <w:color w:val="auto"/>
          <w:sz w:val="24"/>
          <w:szCs w:val="24"/>
          <w:lang w:eastAsia="zh-CN"/>
        </w:rPr>
        <w:t>破申（预）</w:t>
      </w:r>
      <w:r>
        <w:rPr>
          <w:rFonts w:ascii="Times New Roman" w:eastAsia="楷体" w:hAnsi="Times New Roman" w:cs="Times New Roman" w:hint="eastAsia"/>
          <w:color w:val="auto"/>
          <w:sz w:val="24"/>
          <w:szCs w:val="24"/>
          <w:lang w:eastAsia="zh-CN"/>
        </w:rPr>
        <w:t>3</w:t>
      </w:r>
      <w:r>
        <w:rPr>
          <w:rFonts w:ascii="Times New Roman" w:eastAsia="楷体" w:hAnsi="Times New Roman" w:cs="Times New Roman" w:hint="eastAsia"/>
          <w:color w:val="auto"/>
          <w:sz w:val="24"/>
          <w:szCs w:val="24"/>
          <w:lang w:eastAsia="zh-CN"/>
        </w:rPr>
        <w:t>号决定书，指定景峰医药破产重整清算组为临时管理人。</w:t>
      </w:r>
    </w:p>
    <w:p w14:paraId="7ABFF01A" w14:textId="77777777" w:rsidR="00B36904" w:rsidRDefault="007A0CC5">
      <w:pPr>
        <w:pStyle w:val="Bodytext10"/>
        <w:spacing w:line="440" w:lineRule="exact"/>
        <w:ind w:firstLineChars="200" w:firstLine="480"/>
        <w:jc w:val="both"/>
        <w:rPr>
          <w:rFonts w:ascii="Times New Roman" w:eastAsia="楷体" w:hAnsi="Times New Roman" w:cs="Times New Roman"/>
          <w:color w:val="auto"/>
          <w:sz w:val="24"/>
          <w:szCs w:val="24"/>
        </w:rPr>
      </w:pPr>
      <w:r>
        <w:rPr>
          <w:rFonts w:ascii="Times New Roman" w:eastAsia="楷体" w:hAnsi="Times New Roman" w:cs="Times New Roman"/>
          <w:color w:val="auto"/>
          <w:sz w:val="24"/>
          <w:szCs w:val="24"/>
        </w:rPr>
        <w:t>为明确债权申报的有关事项，帮助债权人顺利申报债权，现将债权申报材料及相关注意事项等说明如下，请您认真阅读，并按照要求提交债权申报材料。</w:t>
      </w:r>
    </w:p>
    <w:p w14:paraId="306B1C3E" w14:textId="77777777" w:rsidR="00B36904" w:rsidRDefault="007A0CC5">
      <w:pPr>
        <w:pStyle w:val="Bodytext10"/>
        <w:spacing w:beforeLines="50" w:before="120" w:afterLines="50" w:after="120" w:line="440" w:lineRule="exact"/>
        <w:ind w:firstLineChars="200" w:firstLine="482"/>
        <w:jc w:val="both"/>
        <w:rPr>
          <w:rFonts w:ascii="Times New Roman" w:eastAsia="楷体" w:hAnsi="Times New Roman" w:cs="Times New Roman"/>
          <w:b/>
          <w:bCs/>
          <w:color w:val="auto"/>
          <w:sz w:val="24"/>
          <w:szCs w:val="24"/>
          <w:u w:val="single"/>
        </w:rPr>
      </w:pPr>
      <w:r>
        <w:rPr>
          <w:rFonts w:ascii="Times New Roman" w:eastAsia="楷体" w:hAnsi="Times New Roman" w:cs="Times New Roman"/>
          <w:b/>
          <w:bCs/>
          <w:color w:val="auto"/>
          <w:sz w:val="24"/>
          <w:szCs w:val="24"/>
          <w:u w:val="single"/>
        </w:rPr>
        <w:t>特别提示：</w:t>
      </w:r>
    </w:p>
    <w:p w14:paraId="182747AC" w14:textId="77777777" w:rsidR="00B36904" w:rsidRDefault="007A0CC5">
      <w:pPr>
        <w:pStyle w:val="Bodytext10"/>
        <w:numPr>
          <w:ilvl w:val="0"/>
          <w:numId w:val="1"/>
        </w:numPr>
        <w:spacing w:line="440" w:lineRule="exact"/>
        <w:ind w:left="0" w:firstLineChars="200" w:firstLine="480"/>
        <w:jc w:val="both"/>
        <w:rPr>
          <w:rFonts w:ascii="Times New Roman" w:eastAsia="楷体" w:hAnsi="Times New Roman" w:cs="Times New Roman"/>
          <w:color w:val="auto"/>
          <w:sz w:val="24"/>
          <w:szCs w:val="24"/>
          <w:lang w:eastAsia="zh-CN"/>
        </w:rPr>
      </w:pPr>
      <w:r>
        <w:rPr>
          <w:rFonts w:ascii="Times New Roman" w:eastAsia="楷体" w:hAnsi="Times New Roman" w:cs="Times New Roman" w:hint="eastAsia"/>
          <w:color w:val="auto"/>
          <w:sz w:val="24"/>
          <w:szCs w:val="24"/>
          <w:lang w:val="en-US" w:eastAsia="zh-CN"/>
        </w:rPr>
        <w:t>临时</w:t>
      </w:r>
      <w:r>
        <w:rPr>
          <w:rFonts w:ascii="Times New Roman" w:eastAsia="楷体" w:hAnsi="Times New Roman" w:cs="Times New Roman"/>
          <w:color w:val="auto"/>
          <w:sz w:val="24"/>
          <w:szCs w:val="24"/>
          <w:lang w:eastAsia="zh-CN"/>
        </w:rPr>
        <w:t>管理</w:t>
      </w:r>
      <w:proofErr w:type="gramStart"/>
      <w:r>
        <w:rPr>
          <w:rFonts w:ascii="Times New Roman" w:eastAsia="楷体" w:hAnsi="Times New Roman" w:cs="Times New Roman"/>
          <w:color w:val="auto"/>
          <w:sz w:val="24"/>
          <w:szCs w:val="24"/>
          <w:lang w:eastAsia="zh-CN"/>
        </w:rPr>
        <w:t>人制</w:t>
      </w:r>
      <w:proofErr w:type="gramEnd"/>
      <w:r>
        <w:rPr>
          <w:rFonts w:ascii="Times New Roman" w:eastAsia="楷体" w:hAnsi="Times New Roman" w:cs="Times New Roman"/>
          <w:color w:val="auto"/>
          <w:sz w:val="24"/>
          <w:szCs w:val="24"/>
          <w:lang w:eastAsia="zh-CN"/>
        </w:rPr>
        <w:t>作了相应债权申报文书样式，请各位债权人按照债权申报文书样式填写申报材料。</w:t>
      </w:r>
    </w:p>
    <w:p w14:paraId="35F56076" w14:textId="77777777" w:rsidR="00B36904" w:rsidRDefault="007A0CC5">
      <w:pPr>
        <w:pStyle w:val="Bodytext10"/>
        <w:numPr>
          <w:ilvl w:val="0"/>
          <w:numId w:val="1"/>
        </w:numPr>
        <w:spacing w:line="440" w:lineRule="exact"/>
        <w:ind w:left="0" w:firstLineChars="200" w:firstLine="480"/>
        <w:jc w:val="both"/>
        <w:rPr>
          <w:rFonts w:ascii="Times New Roman" w:eastAsia="楷体" w:hAnsi="Times New Roman" w:cs="Times New Roman"/>
          <w:color w:val="auto"/>
          <w:sz w:val="24"/>
          <w:szCs w:val="24"/>
          <w:lang w:eastAsia="zh-CN"/>
        </w:rPr>
      </w:pPr>
      <w:r>
        <w:rPr>
          <w:rFonts w:ascii="Times New Roman" w:eastAsia="楷体" w:hAnsi="Times New Roman" w:cs="Times New Roman"/>
          <w:color w:val="auto"/>
          <w:sz w:val="24"/>
          <w:szCs w:val="24"/>
          <w:lang w:eastAsia="zh-CN"/>
        </w:rPr>
        <w:t>债权申报截止日期为</w:t>
      </w:r>
      <w:r>
        <w:rPr>
          <w:rFonts w:ascii="Times New Roman" w:eastAsia="楷体" w:hAnsi="Times New Roman" w:cs="Times New Roman"/>
          <w:color w:val="auto"/>
          <w:sz w:val="24"/>
          <w:szCs w:val="24"/>
          <w:lang w:eastAsia="zh-CN"/>
        </w:rPr>
        <w:t>2</w:t>
      </w:r>
      <w:r>
        <w:rPr>
          <w:rFonts w:ascii="Times New Roman" w:eastAsia="楷体" w:hAnsi="Times New Roman" w:cs="Times New Roman"/>
          <w:color w:val="auto"/>
          <w:sz w:val="24"/>
          <w:szCs w:val="24"/>
        </w:rPr>
        <w:t>02</w:t>
      </w:r>
      <w:r>
        <w:rPr>
          <w:rFonts w:ascii="Times New Roman" w:eastAsia="PMingLiU" w:hAnsi="Times New Roman" w:cs="Times New Roman"/>
          <w:color w:val="auto"/>
          <w:sz w:val="24"/>
          <w:szCs w:val="24"/>
        </w:rPr>
        <w:t>3</w:t>
      </w:r>
      <w:r>
        <w:rPr>
          <w:rFonts w:ascii="Times New Roman" w:eastAsia="楷体" w:hAnsi="Times New Roman" w:cs="Times New Roman"/>
          <w:color w:val="auto"/>
          <w:sz w:val="24"/>
          <w:szCs w:val="24"/>
        </w:rPr>
        <w:t>年</w:t>
      </w:r>
      <w:r>
        <w:rPr>
          <w:rFonts w:ascii="Times New Roman" w:eastAsiaTheme="minorEastAsia" w:hAnsi="Times New Roman" w:cs="Times New Roman" w:hint="eastAsia"/>
          <w:color w:val="auto"/>
          <w:sz w:val="24"/>
          <w:szCs w:val="24"/>
          <w:lang w:val="en-US" w:eastAsia="zh-CN"/>
        </w:rPr>
        <w:t>12</w:t>
      </w:r>
      <w:r>
        <w:rPr>
          <w:rFonts w:ascii="Times New Roman" w:eastAsia="楷体" w:hAnsi="Times New Roman" w:cs="Times New Roman"/>
          <w:color w:val="auto"/>
          <w:sz w:val="24"/>
          <w:szCs w:val="24"/>
          <w:lang w:eastAsia="zh-CN"/>
        </w:rPr>
        <w:t>月</w:t>
      </w:r>
      <w:r>
        <w:rPr>
          <w:rFonts w:ascii="Times New Roman" w:eastAsia="楷体" w:hAnsi="Times New Roman" w:cs="Times New Roman" w:hint="eastAsia"/>
          <w:color w:val="auto"/>
          <w:sz w:val="24"/>
          <w:szCs w:val="24"/>
          <w:lang w:val="en-US" w:eastAsia="zh-CN"/>
        </w:rPr>
        <w:t>18</w:t>
      </w:r>
      <w:r>
        <w:rPr>
          <w:rFonts w:ascii="Times New Roman" w:eastAsia="楷体" w:hAnsi="Times New Roman" w:cs="Times New Roman"/>
          <w:color w:val="auto"/>
          <w:sz w:val="24"/>
          <w:szCs w:val="24"/>
          <w:lang w:eastAsia="zh-CN"/>
        </w:rPr>
        <w:t>日，请各位债权人在债权申报期内尽早申报，</w:t>
      </w:r>
      <w:r>
        <w:rPr>
          <w:rFonts w:ascii="Times New Roman" w:eastAsia="楷体" w:hAnsi="Times New Roman" w:cs="Times New Roman" w:hint="eastAsia"/>
          <w:color w:val="auto"/>
          <w:sz w:val="24"/>
          <w:szCs w:val="24"/>
          <w:lang w:val="en-US" w:eastAsia="zh-CN"/>
        </w:rPr>
        <w:t>临时</w:t>
      </w:r>
      <w:r>
        <w:rPr>
          <w:rFonts w:ascii="Times New Roman" w:eastAsia="楷体" w:hAnsi="Times New Roman" w:cs="Times New Roman"/>
          <w:color w:val="auto"/>
          <w:sz w:val="24"/>
          <w:szCs w:val="24"/>
          <w:lang w:eastAsia="zh-CN"/>
        </w:rPr>
        <w:t>管理人将优先审核申报期内申报债权。</w:t>
      </w:r>
    </w:p>
    <w:p w14:paraId="21825394" w14:textId="77777777" w:rsidR="00B36904" w:rsidRDefault="007A0CC5">
      <w:pPr>
        <w:pStyle w:val="Bodytext10"/>
        <w:numPr>
          <w:ilvl w:val="0"/>
          <w:numId w:val="2"/>
        </w:numPr>
        <w:spacing w:beforeLines="50" w:before="120" w:afterLines="50" w:after="120" w:line="440" w:lineRule="exact"/>
        <w:jc w:val="both"/>
        <w:rPr>
          <w:rFonts w:ascii="Times New Roman" w:eastAsia="楷体" w:hAnsi="Times New Roman" w:cs="Times New Roman"/>
          <w:b/>
          <w:bCs/>
          <w:color w:val="auto"/>
          <w:sz w:val="24"/>
          <w:szCs w:val="24"/>
          <w:lang w:val="en-US" w:eastAsia="zh-CN"/>
        </w:rPr>
      </w:pPr>
      <w:r>
        <w:rPr>
          <w:rFonts w:ascii="Times New Roman" w:eastAsia="楷体" w:hAnsi="Times New Roman" w:cs="Times New Roman"/>
          <w:b/>
          <w:bCs/>
          <w:color w:val="auto"/>
          <w:sz w:val="24"/>
          <w:szCs w:val="24"/>
          <w:lang w:eastAsia="zh-CN"/>
        </w:rPr>
        <w:t>债权申报</w:t>
      </w:r>
      <w:r>
        <w:rPr>
          <w:rFonts w:ascii="Times New Roman" w:eastAsia="楷体" w:hAnsi="Times New Roman" w:cs="Times New Roman"/>
          <w:b/>
          <w:bCs/>
          <w:color w:val="auto"/>
          <w:sz w:val="24"/>
          <w:szCs w:val="24"/>
          <w:lang w:val="en-US" w:eastAsia="zh-CN"/>
        </w:rPr>
        <w:t>主体</w:t>
      </w:r>
    </w:p>
    <w:p w14:paraId="1FCD1DE6" w14:textId="77777777" w:rsidR="00B36904" w:rsidRDefault="007A0CC5">
      <w:pPr>
        <w:pStyle w:val="Bodytext10"/>
        <w:spacing w:line="440" w:lineRule="exact"/>
        <w:ind w:firstLineChars="200" w:firstLine="480"/>
        <w:jc w:val="both"/>
        <w:rPr>
          <w:rFonts w:ascii="Times New Roman" w:eastAsia="楷体" w:hAnsi="Times New Roman" w:cs="Times New Roman"/>
          <w:color w:val="auto"/>
          <w:sz w:val="24"/>
          <w:szCs w:val="24"/>
        </w:rPr>
      </w:pPr>
      <w:r>
        <w:rPr>
          <w:rFonts w:ascii="Times New Roman" w:eastAsia="楷体" w:hAnsi="Times New Roman" w:cs="Times New Roman"/>
          <w:color w:val="auto"/>
          <w:sz w:val="24"/>
          <w:szCs w:val="24"/>
        </w:rPr>
        <w:t>对</w:t>
      </w:r>
      <w:r>
        <w:rPr>
          <w:rFonts w:ascii="Times New Roman" w:eastAsia="楷体" w:hAnsi="Times New Roman" w:cs="Times New Roman" w:hint="eastAsia"/>
          <w:color w:val="auto"/>
          <w:sz w:val="24"/>
          <w:szCs w:val="24"/>
          <w:lang w:val="en-US" w:eastAsia="zh-CN"/>
        </w:rPr>
        <w:t>景峰医药</w:t>
      </w:r>
      <w:r>
        <w:rPr>
          <w:rFonts w:ascii="Times New Roman" w:eastAsia="楷体" w:hAnsi="Times New Roman" w:cs="Times New Roman"/>
          <w:color w:val="auto"/>
          <w:sz w:val="24"/>
          <w:szCs w:val="24"/>
        </w:rPr>
        <w:t>享有债权的自然人、法人或其他组织，均可向</w:t>
      </w:r>
      <w:r>
        <w:rPr>
          <w:rFonts w:ascii="Times New Roman" w:eastAsia="楷体" w:hAnsi="Times New Roman" w:cs="Times New Roman" w:hint="eastAsia"/>
          <w:color w:val="auto"/>
          <w:sz w:val="24"/>
          <w:szCs w:val="24"/>
          <w:lang w:val="en-US" w:eastAsia="zh-CN"/>
        </w:rPr>
        <w:t>临时</w:t>
      </w:r>
      <w:r>
        <w:rPr>
          <w:rFonts w:ascii="Times New Roman" w:eastAsia="楷体" w:hAnsi="Times New Roman" w:cs="Times New Roman"/>
          <w:color w:val="auto"/>
          <w:sz w:val="24"/>
          <w:szCs w:val="24"/>
        </w:rPr>
        <w:t>管理人申报债权。</w:t>
      </w:r>
    </w:p>
    <w:p w14:paraId="1B00BED3" w14:textId="77777777" w:rsidR="00B36904" w:rsidRDefault="007A0CC5">
      <w:pPr>
        <w:pStyle w:val="Bodytext10"/>
        <w:numPr>
          <w:ilvl w:val="0"/>
          <w:numId w:val="2"/>
        </w:numPr>
        <w:spacing w:beforeLines="50" w:before="120" w:afterLines="50" w:after="120" w:line="440" w:lineRule="exact"/>
        <w:jc w:val="both"/>
        <w:rPr>
          <w:rFonts w:ascii="Times New Roman" w:eastAsia="楷体" w:hAnsi="Times New Roman" w:cs="Times New Roman"/>
          <w:b/>
          <w:bCs/>
          <w:color w:val="auto"/>
          <w:sz w:val="24"/>
          <w:szCs w:val="24"/>
          <w:lang w:eastAsia="zh-CN"/>
        </w:rPr>
      </w:pPr>
      <w:r>
        <w:rPr>
          <w:rFonts w:ascii="Times New Roman" w:eastAsia="楷体" w:hAnsi="Times New Roman" w:cs="Times New Roman"/>
          <w:b/>
          <w:bCs/>
          <w:color w:val="auto"/>
          <w:sz w:val="24"/>
          <w:szCs w:val="24"/>
          <w:lang w:eastAsia="zh-CN"/>
        </w:rPr>
        <w:t>债权申报期限、申报时间及联系人</w:t>
      </w:r>
    </w:p>
    <w:p w14:paraId="06A555F6" w14:textId="77777777" w:rsidR="00B36904" w:rsidRDefault="007A0CC5">
      <w:pPr>
        <w:pStyle w:val="Bodytext10"/>
        <w:spacing w:beforeLines="50" w:before="120" w:afterLines="50" w:after="120" w:line="440" w:lineRule="exact"/>
        <w:ind w:firstLineChars="200" w:firstLine="480"/>
        <w:jc w:val="both"/>
        <w:rPr>
          <w:rFonts w:ascii="Times New Roman" w:eastAsia="楷体" w:hAnsi="Times New Roman" w:cs="Times New Roman"/>
          <w:color w:val="auto"/>
          <w:sz w:val="24"/>
          <w:szCs w:val="24"/>
        </w:rPr>
      </w:pPr>
      <w:r>
        <w:rPr>
          <w:rFonts w:ascii="Times New Roman" w:eastAsia="楷体" w:hAnsi="Times New Roman" w:cs="Times New Roman"/>
          <w:color w:val="auto"/>
          <w:sz w:val="24"/>
          <w:szCs w:val="24"/>
        </w:rPr>
        <w:t>（一</w:t>
      </w:r>
      <w:r>
        <w:rPr>
          <w:rFonts w:ascii="Times New Roman" w:eastAsia="楷体" w:hAnsi="Times New Roman" w:cs="Times New Roman" w:hint="eastAsia"/>
          <w:color w:val="auto"/>
          <w:sz w:val="24"/>
          <w:szCs w:val="24"/>
          <w:lang w:eastAsia="zh-CN"/>
        </w:rPr>
        <w:t>）</w:t>
      </w:r>
      <w:r>
        <w:rPr>
          <w:rFonts w:ascii="Times New Roman" w:eastAsia="楷体" w:hAnsi="Times New Roman" w:cs="Times New Roman"/>
          <w:color w:val="auto"/>
          <w:sz w:val="24"/>
          <w:szCs w:val="24"/>
        </w:rPr>
        <w:t>债权申报截止时间：</w:t>
      </w:r>
      <w:r>
        <w:rPr>
          <w:rFonts w:ascii="Times New Roman" w:eastAsia="楷体" w:hAnsi="Times New Roman" w:cs="Times New Roman"/>
          <w:color w:val="auto"/>
          <w:sz w:val="24"/>
          <w:szCs w:val="24"/>
        </w:rPr>
        <w:t>202</w:t>
      </w:r>
      <w:r>
        <w:rPr>
          <w:rFonts w:ascii="Times New Roman" w:eastAsia="PMingLiU" w:hAnsi="Times New Roman" w:cs="Times New Roman"/>
          <w:color w:val="auto"/>
          <w:sz w:val="24"/>
          <w:szCs w:val="24"/>
        </w:rPr>
        <w:t>3</w:t>
      </w:r>
      <w:r>
        <w:rPr>
          <w:rFonts w:ascii="Times New Roman" w:eastAsia="楷体" w:hAnsi="Times New Roman" w:cs="Times New Roman"/>
          <w:color w:val="auto"/>
          <w:sz w:val="24"/>
          <w:szCs w:val="24"/>
        </w:rPr>
        <w:t>年</w:t>
      </w:r>
      <w:r>
        <w:rPr>
          <w:rFonts w:ascii="Times New Roman" w:eastAsia="楷体" w:hAnsi="Times New Roman" w:cs="Times New Roman" w:hint="eastAsia"/>
          <w:color w:val="auto"/>
          <w:sz w:val="24"/>
          <w:szCs w:val="24"/>
          <w:lang w:val="en-US" w:eastAsia="zh-CN"/>
        </w:rPr>
        <w:t>12</w:t>
      </w:r>
      <w:r>
        <w:rPr>
          <w:rFonts w:ascii="Times New Roman" w:eastAsia="楷体" w:hAnsi="Times New Roman" w:cs="Times New Roman"/>
          <w:color w:val="auto"/>
          <w:sz w:val="24"/>
          <w:szCs w:val="24"/>
        </w:rPr>
        <w:t>月</w:t>
      </w:r>
      <w:r>
        <w:rPr>
          <w:rFonts w:ascii="Times New Roman" w:eastAsia="楷体" w:hAnsi="Times New Roman" w:cs="Times New Roman" w:hint="eastAsia"/>
          <w:color w:val="auto"/>
          <w:sz w:val="24"/>
          <w:szCs w:val="24"/>
          <w:lang w:val="en-US" w:eastAsia="zh-CN"/>
        </w:rPr>
        <w:t>18</w:t>
      </w:r>
      <w:r>
        <w:rPr>
          <w:rFonts w:ascii="Times New Roman" w:eastAsia="楷体" w:hAnsi="Times New Roman" w:cs="Times New Roman"/>
          <w:color w:val="auto"/>
          <w:sz w:val="24"/>
          <w:szCs w:val="24"/>
        </w:rPr>
        <w:t>日；</w:t>
      </w:r>
    </w:p>
    <w:p w14:paraId="0FDF5F6A" w14:textId="580B9D29" w:rsidR="00B36904" w:rsidRDefault="007A0CC5">
      <w:pPr>
        <w:pStyle w:val="Bodytext10"/>
        <w:spacing w:beforeLines="50" w:before="120" w:afterLines="50" w:after="120" w:line="440" w:lineRule="exact"/>
        <w:ind w:firstLineChars="200" w:firstLine="480"/>
        <w:jc w:val="both"/>
        <w:rPr>
          <w:rFonts w:ascii="Times New Roman" w:eastAsia="楷体" w:hAnsi="Times New Roman" w:cs="Times New Roman"/>
          <w:color w:val="auto"/>
          <w:sz w:val="24"/>
          <w:szCs w:val="24"/>
        </w:rPr>
      </w:pPr>
      <w:r>
        <w:rPr>
          <w:rFonts w:ascii="Times New Roman" w:eastAsia="楷体" w:hAnsi="Times New Roman" w:cs="Times New Roman"/>
          <w:color w:val="auto"/>
          <w:sz w:val="24"/>
          <w:szCs w:val="24"/>
        </w:rPr>
        <w:t>（二</w:t>
      </w:r>
      <w:r>
        <w:rPr>
          <w:rFonts w:ascii="Times New Roman" w:eastAsia="楷体" w:hAnsi="Times New Roman" w:cs="Times New Roman" w:hint="eastAsia"/>
          <w:color w:val="auto"/>
          <w:sz w:val="24"/>
          <w:szCs w:val="24"/>
          <w:lang w:eastAsia="zh-CN"/>
        </w:rPr>
        <w:t>）</w:t>
      </w:r>
      <w:r>
        <w:rPr>
          <w:rFonts w:ascii="Times New Roman" w:eastAsia="楷体" w:hAnsi="Times New Roman" w:cs="Times New Roman"/>
          <w:color w:val="auto"/>
          <w:sz w:val="24"/>
          <w:szCs w:val="24"/>
        </w:rPr>
        <w:t>债权申报咨询等接待工作时间：工作日上午</w:t>
      </w:r>
      <w:r>
        <w:rPr>
          <w:rFonts w:ascii="Times New Roman" w:eastAsia="楷体" w:hAnsi="Times New Roman" w:cs="Times New Roman"/>
          <w:color w:val="auto"/>
          <w:sz w:val="24"/>
          <w:szCs w:val="24"/>
        </w:rPr>
        <w:t xml:space="preserve">9:30-12:00, </w:t>
      </w:r>
      <w:r>
        <w:rPr>
          <w:rFonts w:ascii="Times New Roman" w:eastAsia="楷体" w:hAnsi="Times New Roman" w:cs="Times New Roman"/>
          <w:color w:val="auto"/>
          <w:sz w:val="24"/>
          <w:szCs w:val="24"/>
        </w:rPr>
        <w:t>下午</w:t>
      </w:r>
      <w:r>
        <w:rPr>
          <w:rFonts w:ascii="Times New Roman" w:eastAsia="楷体" w:hAnsi="Times New Roman" w:cs="Times New Roman"/>
          <w:color w:val="auto"/>
          <w:sz w:val="24"/>
          <w:szCs w:val="24"/>
        </w:rPr>
        <w:t>1</w:t>
      </w:r>
      <w:r>
        <w:rPr>
          <w:rFonts w:ascii="Times New Roman" w:eastAsia="PMingLiU" w:hAnsi="Times New Roman" w:cs="Times New Roman"/>
          <w:color w:val="auto"/>
          <w:sz w:val="24"/>
          <w:szCs w:val="24"/>
        </w:rPr>
        <w:t>3</w:t>
      </w:r>
      <w:r>
        <w:rPr>
          <w:rFonts w:ascii="Times New Roman" w:eastAsia="楷体" w:hAnsi="Times New Roman" w:cs="Times New Roman"/>
          <w:color w:val="auto"/>
          <w:sz w:val="24"/>
          <w:szCs w:val="24"/>
        </w:rPr>
        <w:t>:00-17:</w:t>
      </w:r>
      <w:r>
        <w:rPr>
          <w:rFonts w:ascii="Times New Roman" w:eastAsia="楷体" w:hAnsi="Times New Roman" w:cs="Times New Roman" w:hint="eastAsia"/>
          <w:color w:val="auto"/>
          <w:sz w:val="24"/>
          <w:szCs w:val="24"/>
          <w:lang w:val="en-US" w:eastAsia="zh-CN"/>
        </w:rPr>
        <w:t>0</w:t>
      </w:r>
      <w:r>
        <w:rPr>
          <w:rFonts w:ascii="Times New Roman" w:eastAsia="楷体" w:hAnsi="Times New Roman" w:cs="Times New Roman"/>
          <w:color w:val="auto"/>
          <w:sz w:val="24"/>
          <w:szCs w:val="24"/>
        </w:rPr>
        <w:t>0</w:t>
      </w:r>
      <w:r>
        <w:rPr>
          <w:rFonts w:ascii="Times New Roman" w:eastAsia="楷体" w:hAnsi="Times New Roman" w:cs="Times New Roman"/>
          <w:color w:val="auto"/>
          <w:sz w:val="24"/>
          <w:szCs w:val="24"/>
        </w:rPr>
        <w:t>；</w:t>
      </w:r>
    </w:p>
    <w:p w14:paraId="075C1CF5" w14:textId="77777777" w:rsidR="00B36904" w:rsidRDefault="007A0CC5">
      <w:pPr>
        <w:pStyle w:val="Bodytext10"/>
        <w:spacing w:beforeLines="50" w:before="120" w:afterLines="50" w:after="120" w:line="440" w:lineRule="exact"/>
        <w:ind w:firstLineChars="200" w:firstLine="480"/>
        <w:jc w:val="both"/>
        <w:rPr>
          <w:rFonts w:ascii="Times New Roman" w:eastAsia="楷体" w:hAnsi="Times New Roman" w:cs="Times New Roman"/>
          <w:color w:val="auto"/>
          <w:sz w:val="24"/>
          <w:szCs w:val="24"/>
        </w:rPr>
      </w:pPr>
      <w:r>
        <w:rPr>
          <w:rFonts w:ascii="Times New Roman" w:eastAsia="楷体" w:hAnsi="Times New Roman" w:cs="Times New Roman"/>
          <w:color w:val="auto"/>
          <w:sz w:val="24"/>
          <w:szCs w:val="24"/>
        </w:rPr>
        <w:t>（三）债权申报联系人：</w:t>
      </w:r>
      <w:r>
        <w:rPr>
          <w:rFonts w:ascii="Times New Roman" w:eastAsia="楷体" w:hAnsi="Times New Roman" w:cs="Times New Roman" w:hint="eastAsia"/>
          <w:color w:val="auto"/>
          <w:sz w:val="24"/>
          <w:szCs w:val="24"/>
          <w:lang w:val="en-US" w:eastAsia="zh-CN"/>
        </w:rPr>
        <w:t>景峰医药临时</w:t>
      </w:r>
      <w:r>
        <w:rPr>
          <w:rFonts w:ascii="Times New Roman" w:eastAsia="楷体" w:hAnsi="Times New Roman" w:cs="Times New Roman"/>
          <w:color w:val="auto"/>
          <w:sz w:val="24"/>
          <w:szCs w:val="24"/>
          <w:lang w:eastAsia="zh-CN"/>
        </w:rPr>
        <w:t>管理人</w:t>
      </w:r>
    </w:p>
    <w:p w14:paraId="73CFA65D" w14:textId="77777777" w:rsidR="00B36904" w:rsidRDefault="007A0CC5">
      <w:pPr>
        <w:pStyle w:val="Bodytext10"/>
        <w:spacing w:beforeLines="50" w:before="120" w:afterLines="50" w:after="120" w:line="440" w:lineRule="exact"/>
        <w:ind w:firstLineChars="200" w:firstLine="480"/>
        <w:jc w:val="both"/>
        <w:rPr>
          <w:rFonts w:ascii="Times New Roman" w:eastAsia="楷体" w:hAnsi="Times New Roman" w:cs="Times New Roman"/>
          <w:color w:val="auto"/>
          <w:sz w:val="24"/>
          <w:szCs w:val="24"/>
        </w:rPr>
      </w:pPr>
      <w:r>
        <w:rPr>
          <w:rFonts w:ascii="Times New Roman" w:eastAsia="楷体" w:hAnsi="Times New Roman" w:cs="Times New Roman"/>
          <w:color w:val="auto"/>
          <w:sz w:val="24"/>
          <w:szCs w:val="24"/>
        </w:rPr>
        <w:t>联系电话：</w:t>
      </w:r>
      <w:r>
        <w:rPr>
          <w:rFonts w:ascii="Times New Roman" w:eastAsia="楷体" w:hAnsi="Times New Roman" w:cs="Times New Roman" w:hint="eastAsia"/>
          <w:color w:val="auto"/>
          <w:sz w:val="24"/>
          <w:szCs w:val="24"/>
          <w:lang w:val="en-US"/>
        </w:rPr>
        <w:t>18596176729</w:t>
      </w:r>
      <w:r>
        <w:rPr>
          <w:rFonts w:ascii="Times New Roman" w:eastAsia="楷体" w:hAnsi="Times New Roman" w:cs="Times New Roman" w:hint="eastAsia"/>
          <w:color w:val="auto"/>
          <w:sz w:val="24"/>
          <w:szCs w:val="24"/>
          <w:lang w:val="en-US"/>
        </w:rPr>
        <w:t>、</w:t>
      </w:r>
      <w:r>
        <w:rPr>
          <w:rFonts w:ascii="Times New Roman" w:eastAsia="楷体" w:hAnsi="Times New Roman" w:cs="Times New Roman" w:hint="eastAsia"/>
          <w:color w:val="auto"/>
          <w:sz w:val="24"/>
          <w:szCs w:val="24"/>
          <w:lang w:val="en-US"/>
        </w:rPr>
        <w:t>18596169769</w:t>
      </w:r>
      <w:r>
        <w:rPr>
          <w:rFonts w:ascii="Times New Roman" w:eastAsia="楷体" w:hAnsi="Times New Roman" w:cs="Times New Roman"/>
          <w:color w:val="auto"/>
          <w:sz w:val="24"/>
          <w:szCs w:val="24"/>
        </w:rPr>
        <w:t>；</w:t>
      </w:r>
    </w:p>
    <w:p w14:paraId="002E22F1" w14:textId="77777777" w:rsidR="00B36904" w:rsidRDefault="007A0CC5">
      <w:pPr>
        <w:pStyle w:val="Bodytext10"/>
        <w:spacing w:beforeLines="50" w:before="120" w:afterLines="50" w:after="120" w:line="440" w:lineRule="exact"/>
        <w:ind w:firstLineChars="200" w:firstLine="480"/>
        <w:jc w:val="both"/>
        <w:rPr>
          <w:rFonts w:ascii="Times New Roman" w:eastAsia="楷体" w:hAnsi="Times New Roman" w:cs="Times New Roman"/>
          <w:color w:val="auto"/>
          <w:sz w:val="24"/>
          <w:szCs w:val="24"/>
        </w:rPr>
      </w:pPr>
      <w:r>
        <w:rPr>
          <w:rFonts w:ascii="Times New Roman" w:eastAsia="楷体" w:hAnsi="Times New Roman" w:cs="Times New Roman"/>
          <w:color w:val="auto"/>
          <w:sz w:val="24"/>
          <w:szCs w:val="24"/>
        </w:rPr>
        <w:t>邮箱：</w:t>
      </w:r>
      <w:r>
        <w:rPr>
          <w:rFonts w:ascii="Times New Roman" w:eastAsia="楷体" w:hAnsi="Times New Roman" w:cs="Times New Roman" w:hint="eastAsia"/>
          <w:color w:val="auto"/>
          <w:sz w:val="24"/>
          <w:szCs w:val="24"/>
          <w:lang w:val="en-US"/>
        </w:rPr>
        <w:t>jfyyglr@163.com</w:t>
      </w:r>
      <w:r>
        <w:rPr>
          <w:rFonts w:ascii="Times New Roman" w:eastAsia="楷体" w:hAnsi="Times New Roman" w:cs="Times New Roman" w:hint="eastAsia"/>
          <w:color w:val="auto"/>
          <w:sz w:val="24"/>
          <w:szCs w:val="24"/>
        </w:rPr>
        <w:t>。</w:t>
      </w:r>
    </w:p>
    <w:p w14:paraId="04FF336C" w14:textId="77777777" w:rsidR="00B36904" w:rsidRDefault="007A0CC5">
      <w:pPr>
        <w:pStyle w:val="Bodytext10"/>
        <w:numPr>
          <w:ilvl w:val="0"/>
          <w:numId w:val="2"/>
        </w:numPr>
        <w:spacing w:beforeLines="50" w:before="120" w:afterLines="50" w:after="120" w:line="440" w:lineRule="exact"/>
        <w:jc w:val="both"/>
        <w:rPr>
          <w:rFonts w:ascii="Times New Roman" w:eastAsia="楷体" w:hAnsi="Times New Roman" w:cs="Times New Roman"/>
          <w:b/>
          <w:bCs/>
          <w:color w:val="auto"/>
          <w:sz w:val="24"/>
          <w:szCs w:val="24"/>
          <w:lang w:eastAsia="zh-CN"/>
        </w:rPr>
      </w:pPr>
      <w:r>
        <w:rPr>
          <w:rFonts w:ascii="Times New Roman" w:eastAsia="楷体" w:hAnsi="Times New Roman" w:cs="Times New Roman"/>
          <w:b/>
          <w:bCs/>
          <w:color w:val="auto"/>
          <w:sz w:val="24"/>
          <w:szCs w:val="24"/>
          <w:lang w:eastAsia="zh-CN"/>
        </w:rPr>
        <w:t>债权申报方式</w:t>
      </w:r>
    </w:p>
    <w:p w14:paraId="552AC90A" w14:textId="77777777" w:rsidR="009B540B" w:rsidRDefault="007A0CC5" w:rsidP="009B540B">
      <w:pPr>
        <w:pStyle w:val="Bodytext10"/>
        <w:tabs>
          <w:tab w:val="left" w:pos="1063"/>
        </w:tabs>
        <w:spacing w:line="440" w:lineRule="exact"/>
        <w:ind w:firstLineChars="200" w:firstLine="480"/>
        <w:jc w:val="both"/>
        <w:rPr>
          <w:rFonts w:ascii="Times New Roman" w:eastAsia="楷体" w:hAnsi="Times New Roman" w:cs="Times New Roman"/>
          <w:color w:val="auto"/>
          <w:sz w:val="24"/>
          <w:szCs w:val="24"/>
        </w:rPr>
      </w:pPr>
      <w:r>
        <w:rPr>
          <w:rFonts w:ascii="Times New Roman" w:eastAsia="楷体" w:hAnsi="Times New Roman" w:cs="Times New Roman"/>
          <w:color w:val="auto"/>
          <w:sz w:val="24"/>
          <w:szCs w:val="24"/>
        </w:rPr>
        <w:t>债权人可以选择通过</w:t>
      </w:r>
      <w:r>
        <w:rPr>
          <w:rFonts w:ascii="Times New Roman" w:eastAsia="楷体" w:hAnsi="Times New Roman" w:cs="Times New Roman"/>
          <w:b/>
          <w:bCs/>
          <w:color w:val="auto"/>
          <w:sz w:val="24"/>
          <w:szCs w:val="24"/>
          <w:u w:val="single"/>
        </w:rPr>
        <w:t>网络申报</w:t>
      </w:r>
      <w:r>
        <w:rPr>
          <w:rFonts w:ascii="Times New Roman" w:eastAsia="楷体" w:hAnsi="Times New Roman" w:cs="Times New Roman" w:hint="eastAsia"/>
          <w:b/>
          <w:bCs/>
          <w:color w:val="auto"/>
          <w:sz w:val="24"/>
          <w:szCs w:val="24"/>
          <w:u w:val="single"/>
          <w:lang w:eastAsia="zh-CN"/>
        </w:rPr>
        <w:t>、</w:t>
      </w:r>
      <w:r>
        <w:rPr>
          <w:rFonts w:ascii="Times New Roman" w:eastAsia="楷体" w:hAnsi="Times New Roman" w:cs="Times New Roman"/>
          <w:b/>
          <w:bCs/>
          <w:color w:val="auto"/>
          <w:sz w:val="24"/>
          <w:szCs w:val="24"/>
          <w:u w:val="single"/>
        </w:rPr>
        <w:t>邮寄申报</w:t>
      </w:r>
      <w:r>
        <w:rPr>
          <w:rFonts w:ascii="Times New Roman" w:eastAsia="楷体" w:hAnsi="Times New Roman" w:cs="Times New Roman" w:hint="eastAsia"/>
          <w:b/>
          <w:bCs/>
          <w:color w:val="auto"/>
          <w:sz w:val="24"/>
          <w:szCs w:val="24"/>
          <w:u w:val="single"/>
          <w:lang w:val="en-US" w:eastAsia="zh-CN"/>
        </w:rPr>
        <w:t>或现场申报</w:t>
      </w:r>
      <w:r>
        <w:rPr>
          <w:rFonts w:ascii="Times New Roman" w:eastAsia="楷体" w:hAnsi="Times New Roman" w:cs="Times New Roman"/>
          <w:b/>
          <w:bCs/>
          <w:color w:val="auto"/>
          <w:sz w:val="24"/>
          <w:szCs w:val="24"/>
          <w:u w:val="single"/>
        </w:rPr>
        <w:t>的方式（择一即可）</w:t>
      </w:r>
      <w:r>
        <w:rPr>
          <w:rFonts w:ascii="Times New Roman" w:eastAsia="楷体" w:hAnsi="Times New Roman" w:cs="Times New Roman"/>
          <w:color w:val="auto"/>
          <w:sz w:val="24"/>
          <w:szCs w:val="24"/>
        </w:rPr>
        <w:t>向</w:t>
      </w:r>
      <w:r>
        <w:rPr>
          <w:rFonts w:ascii="Times New Roman" w:eastAsia="楷体" w:hAnsi="Times New Roman" w:cs="Times New Roman" w:hint="eastAsia"/>
          <w:color w:val="auto"/>
          <w:sz w:val="24"/>
          <w:szCs w:val="24"/>
          <w:lang w:val="en-US" w:eastAsia="zh-CN"/>
        </w:rPr>
        <w:lastRenderedPageBreak/>
        <w:t>临时</w:t>
      </w:r>
      <w:r>
        <w:rPr>
          <w:rFonts w:ascii="Times New Roman" w:eastAsia="楷体" w:hAnsi="Times New Roman" w:cs="Times New Roman"/>
          <w:color w:val="auto"/>
          <w:sz w:val="24"/>
          <w:szCs w:val="24"/>
        </w:rPr>
        <w:t>管理人申报债权，</w:t>
      </w:r>
      <w:r>
        <w:rPr>
          <w:rFonts w:ascii="Times New Roman" w:eastAsia="楷体" w:hAnsi="Times New Roman" w:cs="Times New Roman" w:hint="eastAsia"/>
          <w:color w:val="auto"/>
          <w:sz w:val="24"/>
          <w:szCs w:val="24"/>
          <w:lang w:val="en-US" w:eastAsia="zh-CN"/>
        </w:rPr>
        <w:t>三</w:t>
      </w:r>
      <w:r>
        <w:rPr>
          <w:rFonts w:ascii="Times New Roman" w:eastAsia="楷体" w:hAnsi="Times New Roman" w:cs="Times New Roman"/>
          <w:color w:val="auto"/>
          <w:sz w:val="24"/>
          <w:szCs w:val="24"/>
        </w:rPr>
        <w:t>种申报方式具有同等法律效力。</w:t>
      </w:r>
      <w:bookmarkStart w:id="3" w:name="_Hlk98357261"/>
      <w:r w:rsidR="009B540B">
        <w:rPr>
          <w:rFonts w:ascii="Times New Roman" w:eastAsia="楷体" w:hAnsi="Times New Roman" w:cs="Times New Roman"/>
          <w:color w:val="auto"/>
          <w:sz w:val="24"/>
          <w:szCs w:val="24"/>
        </w:rPr>
        <w:t>若</w:t>
      </w:r>
      <w:r w:rsidR="009B540B">
        <w:rPr>
          <w:rFonts w:ascii="Times New Roman" w:eastAsia="楷体" w:hAnsi="Times New Roman" w:cs="Times New Roman" w:hint="eastAsia"/>
          <w:color w:val="auto"/>
          <w:sz w:val="24"/>
          <w:szCs w:val="24"/>
          <w:lang w:val="en-US" w:eastAsia="zh-CN"/>
        </w:rPr>
        <w:t>临时</w:t>
      </w:r>
      <w:r w:rsidR="009B540B">
        <w:rPr>
          <w:rFonts w:ascii="Times New Roman" w:eastAsia="楷体" w:hAnsi="Times New Roman" w:cs="Times New Roman"/>
          <w:color w:val="auto"/>
          <w:sz w:val="24"/>
          <w:szCs w:val="24"/>
        </w:rPr>
        <w:t>管理人认为需要对某些申报材料进行核对，债权人应当按照</w:t>
      </w:r>
      <w:r w:rsidR="009B540B">
        <w:rPr>
          <w:rFonts w:ascii="Times New Roman" w:eastAsia="楷体" w:hAnsi="Times New Roman" w:cs="Times New Roman" w:hint="eastAsia"/>
          <w:color w:val="auto"/>
          <w:sz w:val="24"/>
          <w:szCs w:val="24"/>
          <w:lang w:val="en-US" w:eastAsia="zh-CN"/>
        </w:rPr>
        <w:t>临时</w:t>
      </w:r>
      <w:r w:rsidR="009B540B">
        <w:rPr>
          <w:rFonts w:ascii="Times New Roman" w:eastAsia="楷体" w:hAnsi="Times New Roman" w:cs="Times New Roman"/>
          <w:color w:val="auto"/>
          <w:sz w:val="24"/>
          <w:szCs w:val="24"/>
        </w:rPr>
        <w:t>管理人要求，及时提供原件以供核对。</w:t>
      </w:r>
    </w:p>
    <w:bookmarkEnd w:id="3"/>
    <w:p w14:paraId="20F8E280" w14:textId="77777777" w:rsidR="00B36904" w:rsidRDefault="007A0CC5">
      <w:pPr>
        <w:pStyle w:val="Bodytext10"/>
        <w:tabs>
          <w:tab w:val="left" w:pos="1015"/>
        </w:tabs>
        <w:spacing w:line="440" w:lineRule="exact"/>
        <w:ind w:firstLineChars="200" w:firstLine="480"/>
        <w:rPr>
          <w:rFonts w:ascii="Times New Roman" w:eastAsia="楷体" w:hAnsi="Times New Roman" w:cs="Times New Roman"/>
          <w:color w:val="auto"/>
          <w:sz w:val="24"/>
          <w:szCs w:val="24"/>
        </w:rPr>
      </w:pPr>
      <w:r>
        <w:rPr>
          <w:rFonts w:ascii="Times New Roman" w:eastAsia="楷体" w:hAnsi="Times New Roman" w:cs="Times New Roman"/>
          <w:color w:val="auto"/>
          <w:sz w:val="24"/>
          <w:szCs w:val="24"/>
        </w:rPr>
        <w:t>（一）网络申报</w:t>
      </w:r>
    </w:p>
    <w:p w14:paraId="0715FEAD" w14:textId="77777777" w:rsidR="00B36904" w:rsidRDefault="007A0CC5">
      <w:pPr>
        <w:pStyle w:val="Bodytext10"/>
        <w:spacing w:line="440" w:lineRule="exact"/>
        <w:ind w:firstLine="580"/>
        <w:jc w:val="both"/>
        <w:rPr>
          <w:rFonts w:ascii="Times New Roman" w:eastAsia="楷体" w:hAnsi="Times New Roman" w:cs="Times New Roman"/>
          <w:color w:val="auto"/>
          <w:sz w:val="24"/>
          <w:szCs w:val="24"/>
          <w:lang w:eastAsia="zh-CN"/>
        </w:rPr>
      </w:pPr>
      <w:r>
        <w:rPr>
          <w:rFonts w:ascii="Times New Roman" w:eastAsia="楷体" w:hAnsi="Times New Roman" w:cs="Times New Roman"/>
          <w:color w:val="auto"/>
          <w:sz w:val="24"/>
          <w:szCs w:val="24"/>
        </w:rPr>
        <w:t>选择网络申报的，债权人可</w:t>
      </w:r>
      <w:r>
        <w:rPr>
          <w:rFonts w:ascii="Times New Roman" w:eastAsia="楷体" w:hAnsi="Times New Roman" w:cs="Times New Roman" w:hint="eastAsia"/>
          <w:color w:val="auto"/>
          <w:sz w:val="24"/>
          <w:szCs w:val="24"/>
          <w:lang w:val="en-US"/>
        </w:rPr>
        <w:t>点击以下</w:t>
      </w:r>
      <w:r>
        <w:rPr>
          <w:rFonts w:ascii="Times New Roman" w:eastAsia="楷体" w:hAnsi="Times New Roman" w:cs="Times New Roman"/>
          <w:color w:val="auto"/>
          <w:sz w:val="24"/>
          <w:szCs w:val="24"/>
        </w:rPr>
        <w:t>债权申报链接进行债权申报：</w:t>
      </w:r>
      <w:hyperlink r:id="rId7" w:history="1">
        <w:r>
          <w:rPr>
            <w:rFonts w:ascii="Times New Roman" w:eastAsia="楷体" w:hAnsi="Times New Roman" w:cs="Times New Roman" w:hint="eastAsia"/>
            <w:color w:val="auto"/>
            <w:sz w:val="24"/>
            <w:szCs w:val="24"/>
            <w:lang w:val="en-US"/>
          </w:rPr>
          <w:t>https://zqsb.jiulaw.cn/v2/virtual/8132320</w:t>
        </w:r>
      </w:hyperlink>
      <w:r>
        <w:rPr>
          <w:rFonts w:ascii="Times New Roman" w:eastAsia="楷体" w:hAnsi="Times New Roman" w:cs="Times New Roman"/>
          <w:color w:val="auto"/>
          <w:sz w:val="24"/>
          <w:szCs w:val="24"/>
        </w:rPr>
        <w:t>。</w:t>
      </w:r>
      <w:r>
        <w:rPr>
          <w:rFonts w:ascii="Times New Roman" w:eastAsia="楷体" w:hAnsi="Times New Roman" w:cs="Times New Roman" w:hint="eastAsia"/>
          <w:color w:val="auto"/>
          <w:sz w:val="24"/>
          <w:szCs w:val="24"/>
        </w:rPr>
        <w:t>债权人需进入申报网址，按照</w:t>
      </w:r>
      <w:r>
        <w:rPr>
          <w:rFonts w:ascii="Times New Roman" w:eastAsia="楷体" w:hAnsi="Times New Roman" w:cs="Times New Roman" w:hint="eastAsia"/>
          <w:color w:val="auto"/>
          <w:sz w:val="24"/>
          <w:szCs w:val="24"/>
          <w:lang w:val="en-US" w:eastAsia="zh-CN"/>
        </w:rPr>
        <w:t>临时</w:t>
      </w:r>
      <w:r>
        <w:rPr>
          <w:rFonts w:ascii="Times New Roman" w:eastAsia="楷体" w:hAnsi="Times New Roman" w:cs="Times New Roman" w:hint="eastAsia"/>
          <w:color w:val="auto"/>
          <w:sz w:val="24"/>
          <w:szCs w:val="24"/>
        </w:rPr>
        <w:t>管理人提供的债权申报文书样式进行填写，然后将扫描件上传系统</w:t>
      </w:r>
      <w:r>
        <w:rPr>
          <w:rFonts w:ascii="Times New Roman" w:eastAsia="楷体" w:hAnsi="Times New Roman" w:cs="Times New Roman" w:hint="eastAsia"/>
          <w:color w:val="auto"/>
          <w:sz w:val="24"/>
          <w:szCs w:val="24"/>
          <w:lang w:eastAsia="zh-CN"/>
        </w:rPr>
        <w:t>。</w:t>
      </w:r>
    </w:p>
    <w:p w14:paraId="71D7F2D5" w14:textId="77777777" w:rsidR="00B36904" w:rsidRDefault="007A0CC5">
      <w:pPr>
        <w:pStyle w:val="Bodytext10"/>
        <w:tabs>
          <w:tab w:val="left" w:pos="1063"/>
        </w:tabs>
        <w:spacing w:line="440" w:lineRule="exact"/>
        <w:ind w:firstLineChars="200" w:firstLine="480"/>
        <w:jc w:val="both"/>
        <w:rPr>
          <w:rFonts w:ascii="Times New Roman" w:eastAsia="楷体" w:hAnsi="Times New Roman" w:cs="Times New Roman"/>
          <w:color w:val="auto"/>
          <w:sz w:val="24"/>
          <w:szCs w:val="24"/>
        </w:rPr>
      </w:pPr>
      <w:r>
        <w:rPr>
          <w:rFonts w:ascii="Times New Roman" w:eastAsia="楷体" w:hAnsi="Times New Roman" w:cs="Times New Roman"/>
          <w:color w:val="auto"/>
          <w:sz w:val="24"/>
          <w:szCs w:val="24"/>
        </w:rPr>
        <w:t>（二）邮寄申报</w:t>
      </w:r>
    </w:p>
    <w:p w14:paraId="048BDA3B" w14:textId="4628295F" w:rsidR="00B36904" w:rsidRDefault="007A0CC5">
      <w:pPr>
        <w:pStyle w:val="Bodytext10"/>
        <w:tabs>
          <w:tab w:val="left" w:pos="1063"/>
        </w:tabs>
        <w:spacing w:line="440" w:lineRule="exact"/>
        <w:ind w:firstLineChars="200" w:firstLine="482"/>
        <w:jc w:val="both"/>
        <w:rPr>
          <w:rFonts w:ascii="Times New Roman" w:eastAsia="楷体" w:hAnsi="Times New Roman" w:cs="Times New Roman"/>
          <w:b/>
          <w:bCs/>
          <w:color w:val="auto"/>
          <w:sz w:val="24"/>
          <w:szCs w:val="24"/>
        </w:rPr>
      </w:pPr>
      <w:r>
        <w:rPr>
          <w:rFonts w:ascii="Times New Roman" w:eastAsia="楷体" w:hAnsi="Times New Roman" w:cs="Times New Roman"/>
          <w:b/>
          <w:bCs/>
          <w:color w:val="auto"/>
          <w:sz w:val="24"/>
          <w:szCs w:val="24"/>
        </w:rPr>
        <w:t>选择邮寄申报的，按照</w:t>
      </w:r>
      <w:r>
        <w:rPr>
          <w:rFonts w:ascii="Times New Roman" w:eastAsia="楷体" w:hAnsi="Times New Roman" w:cs="Times New Roman" w:hint="eastAsia"/>
          <w:b/>
          <w:bCs/>
          <w:color w:val="auto"/>
          <w:sz w:val="24"/>
          <w:szCs w:val="24"/>
          <w:lang w:val="en-US" w:eastAsia="zh-CN"/>
        </w:rPr>
        <w:t>临时</w:t>
      </w:r>
      <w:r>
        <w:rPr>
          <w:rFonts w:ascii="Times New Roman" w:eastAsia="楷体" w:hAnsi="Times New Roman" w:cs="Times New Roman"/>
          <w:b/>
          <w:bCs/>
          <w:color w:val="auto"/>
          <w:sz w:val="24"/>
          <w:szCs w:val="24"/>
        </w:rPr>
        <w:t>管理人提供的债权申报文书样式进行填写，填写完毕后一式</w:t>
      </w:r>
      <w:r w:rsidR="00513F49">
        <w:rPr>
          <w:rFonts w:ascii="Times New Roman" w:eastAsia="楷体" w:hAnsi="Times New Roman" w:cs="Times New Roman" w:hint="eastAsia"/>
          <w:b/>
          <w:bCs/>
          <w:color w:val="auto"/>
          <w:sz w:val="24"/>
          <w:szCs w:val="24"/>
        </w:rPr>
        <w:t>两</w:t>
      </w:r>
      <w:r>
        <w:rPr>
          <w:rFonts w:ascii="Times New Roman" w:eastAsia="楷体" w:hAnsi="Times New Roman" w:cs="Times New Roman"/>
          <w:b/>
          <w:bCs/>
          <w:color w:val="auto"/>
          <w:sz w:val="24"/>
          <w:szCs w:val="24"/>
        </w:rPr>
        <w:t>份邮寄给</w:t>
      </w:r>
      <w:r>
        <w:rPr>
          <w:rFonts w:ascii="Times New Roman" w:eastAsia="楷体" w:hAnsi="Times New Roman" w:cs="Times New Roman" w:hint="eastAsia"/>
          <w:b/>
          <w:bCs/>
          <w:color w:val="auto"/>
          <w:sz w:val="24"/>
          <w:szCs w:val="24"/>
          <w:lang w:val="en-US" w:eastAsia="zh-CN"/>
        </w:rPr>
        <w:t>临时</w:t>
      </w:r>
      <w:r>
        <w:rPr>
          <w:rFonts w:ascii="Times New Roman" w:eastAsia="楷体" w:hAnsi="Times New Roman" w:cs="Times New Roman"/>
          <w:b/>
          <w:bCs/>
          <w:color w:val="auto"/>
          <w:sz w:val="24"/>
          <w:szCs w:val="24"/>
        </w:rPr>
        <w:t>管理人。</w:t>
      </w:r>
    </w:p>
    <w:p w14:paraId="043FBEDD" w14:textId="77777777" w:rsidR="00B36904" w:rsidRDefault="007A0CC5">
      <w:pPr>
        <w:pStyle w:val="Bodytext10"/>
        <w:tabs>
          <w:tab w:val="left" w:pos="1063"/>
        </w:tabs>
        <w:spacing w:line="440" w:lineRule="exact"/>
        <w:ind w:firstLineChars="200" w:firstLine="480"/>
        <w:jc w:val="both"/>
        <w:rPr>
          <w:rFonts w:ascii="Times New Roman" w:eastAsia="楷体" w:hAnsi="Times New Roman" w:cs="Times New Roman"/>
          <w:color w:val="auto"/>
          <w:sz w:val="24"/>
          <w:szCs w:val="24"/>
          <w:lang w:eastAsia="zh-CN"/>
        </w:rPr>
      </w:pPr>
      <w:r>
        <w:rPr>
          <w:rFonts w:ascii="Times New Roman" w:eastAsia="楷体" w:hAnsi="Times New Roman" w:cs="Times New Roman"/>
          <w:color w:val="auto"/>
          <w:sz w:val="24"/>
          <w:szCs w:val="24"/>
        </w:rPr>
        <w:t>邮寄地址：</w:t>
      </w:r>
      <w:r>
        <w:rPr>
          <w:rFonts w:ascii="Times New Roman" w:eastAsia="楷体" w:hAnsi="Times New Roman" w:cs="Times New Roman" w:hint="eastAsia"/>
          <w:color w:val="auto"/>
          <w:sz w:val="24"/>
          <w:szCs w:val="24"/>
          <w:lang w:val="en-US" w:eastAsia="zh-CN"/>
        </w:rPr>
        <w:t>山东省烟台市龙口市工商联综合体</w:t>
      </w:r>
      <w:r>
        <w:rPr>
          <w:rFonts w:ascii="Times New Roman" w:eastAsia="楷体" w:hAnsi="Times New Roman" w:cs="Times New Roman" w:hint="eastAsia"/>
          <w:color w:val="auto"/>
          <w:sz w:val="24"/>
          <w:szCs w:val="24"/>
          <w:lang w:val="en-US" w:eastAsia="zh-CN"/>
        </w:rPr>
        <w:t>C</w:t>
      </w:r>
      <w:r>
        <w:rPr>
          <w:rFonts w:ascii="Times New Roman" w:eastAsia="楷体" w:hAnsi="Times New Roman" w:cs="Times New Roman" w:hint="eastAsia"/>
          <w:color w:val="auto"/>
          <w:sz w:val="24"/>
          <w:szCs w:val="24"/>
          <w:lang w:val="en-US" w:eastAsia="zh-CN"/>
        </w:rPr>
        <w:t>座</w:t>
      </w:r>
      <w:r>
        <w:rPr>
          <w:rFonts w:ascii="Times New Roman" w:eastAsia="楷体" w:hAnsi="Times New Roman" w:cs="Times New Roman" w:hint="eastAsia"/>
          <w:color w:val="auto"/>
          <w:sz w:val="24"/>
          <w:szCs w:val="24"/>
          <w:lang w:val="en-US" w:eastAsia="zh-CN"/>
        </w:rPr>
        <w:t>9</w:t>
      </w:r>
      <w:r>
        <w:rPr>
          <w:rFonts w:ascii="Times New Roman" w:eastAsia="楷体" w:hAnsi="Times New Roman" w:cs="Times New Roman" w:hint="eastAsia"/>
          <w:color w:val="auto"/>
          <w:sz w:val="24"/>
          <w:szCs w:val="24"/>
          <w:lang w:val="en-US" w:eastAsia="zh-CN"/>
        </w:rPr>
        <w:t>层</w:t>
      </w:r>
      <w:r>
        <w:rPr>
          <w:rFonts w:ascii="Times New Roman" w:eastAsia="楷体" w:hAnsi="Times New Roman" w:cs="Times New Roman" w:hint="eastAsia"/>
          <w:color w:val="auto"/>
          <w:sz w:val="24"/>
          <w:szCs w:val="24"/>
          <w:lang w:val="en-US" w:eastAsia="zh-CN"/>
        </w:rPr>
        <w:t>9-1</w:t>
      </w:r>
    </w:p>
    <w:p w14:paraId="1C89C4F5" w14:textId="77777777" w:rsidR="00B36904" w:rsidRDefault="007A0CC5">
      <w:pPr>
        <w:pStyle w:val="Bodytext10"/>
        <w:tabs>
          <w:tab w:val="left" w:pos="1063"/>
        </w:tabs>
        <w:spacing w:line="440" w:lineRule="exact"/>
        <w:ind w:firstLineChars="200" w:firstLine="480"/>
        <w:jc w:val="both"/>
        <w:rPr>
          <w:rFonts w:ascii="Times New Roman" w:eastAsia="楷体" w:hAnsi="Times New Roman" w:cs="Times New Roman"/>
          <w:color w:val="auto"/>
          <w:sz w:val="24"/>
          <w:szCs w:val="24"/>
        </w:rPr>
      </w:pPr>
      <w:r>
        <w:rPr>
          <w:rFonts w:ascii="Times New Roman" w:eastAsia="楷体" w:hAnsi="Times New Roman" w:cs="Times New Roman"/>
          <w:color w:val="auto"/>
          <w:sz w:val="24"/>
          <w:szCs w:val="24"/>
        </w:rPr>
        <w:t>收件人：</w:t>
      </w:r>
      <w:r>
        <w:rPr>
          <w:rFonts w:ascii="Times New Roman" w:eastAsia="楷体" w:hAnsi="Times New Roman" w:cs="Times New Roman" w:hint="eastAsia"/>
          <w:color w:val="auto"/>
          <w:sz w:val="24"/>
          <w:szCs w:val="24"/>
          <w:lang w:val="en-US" w:eastAsia="zh-CN"/>
        </w:rPr>
        <w:t>景峰医药临时</w:t>
      </w:r>
      <w:r>
        <w:rPr>
          <w:rFonts w:ascii="Times New Roman" w:eastAsia="楷体" w:hAnsi="Times New Roman" w:cs="Times New Roman"/>
          <w:color w:val="auto"/>
          <w:sz w:val="24"/>
          <w:szCs w:val="24"/>
        </w:rPr>
        <w:t>管理人</w:t>
      </w:r>
    </w:p>
    <w:p w14:paraId="6C55A5F8" w14:textId="77777777" w:rsidR="00B36904" w:rsidRDefault="007A0CC5">
      <w:pPr>
        <w:pStyle w:val="Bodytext10"/>
        <w:tabs>
          <w:tab w:val="left" w:pos="1063"/>
        </w:tabs>
        <w:spacing w:line="440" w:lineRule="exact"/>
        <w:ind w:firstLineChars="200" w:firstLine="480"/>
        <w:jc w:val="both"/>
        <w:rPr>
          <w:rFonts w:ascii="Times New Roman" w:eastAsia="PMingLiU" w:hAnsi="Times New Roman" w:cs="Times New Roman"/>
          <w:color w:val="auto"/>
          <w:sz w:val="24"/>
          <w:szCs w:val="24"/>
        </w:rPr>
      </w:pPr>
      <w:r>
        <w:rPr>
          <w:rFonts w:ascii="Times New Roman" w:eastAsia="楷体" w:hAnsi="Times New Roman" w:cs="Times New Roman"/>
          <w:color w:val="auto"/>
          <w:sz w:val="24"/>
          <w:szCs w:val="24"/>
        </w:rPr>
        <w:t>联系电话：</w:t>
      </w:r>
      <w:bookmarkStart w:id="4" w:name="bookmark10"/>
      <w:r>
        <w:rPr>
          <w:rFonts w:ascii="Times New Roman" w:eastAsia="楷体" w:hAnsi="Times New Roman" w:cs="Times New Roman" w:hint="eastAsia"/>
          <w:color w:val="auto"/>
          <w:sz w:val="24"/>
          <w:szCs w:val="24"/>
          <w:lang w:val="en-US" w:eastAsia="zh-CN"/>
        </w:rPr>
        <w:t>18596176729</w:t>
      </w:r>
      <w:r>
        <w:rPr>
          <w:rFonts w:ascii="Times New Roman" w:eastAsia="楷体" w:hAnsi="Times New Roman" w:cs="Times New Roman" w:hint="eastAsia"/>
          <w:color w:val="auto"/>
          <w:sz w:val="24"/>
          <w:szCs w:val="24"/>
          <w:lang w:val="en-US" w:eastAsia="zh-CN"/>
        </w:rPr>
        <w:t>、</w:t>
      </w:r>
      <w:r>
        <w:rPr>
          <w:rFonts w:ascii="Times New Roman" w:eastAsia="楷体" w:hAnsi="Times New Roman" w:cs="Times New Roman" w:hint="eastAsia"/>
          <w:color w:val="auto"/>
          <w:sz w:val="24"/>
          <w:szCs w:val="24"/>
          <w:lang w:val="en-US" w:eastAsia="zh-CN"/>
        </w:rPr>
        <w:t>18596169769</w:t>
      </w:r>
      <w:r>
        <w:rPr>
          <w:rFonts w:ascii="Times New Roman" w:eastAsia="楷体" w:hAnsi="Times New Roman" w:cs="Times New Roman"/>
          <w:color w:val="auto"/>
          <w:sz w:val="24"/>
          <w:szCs w:val="24"/>
        </w:rPr>
        <w:t>。</w:t>
      </w:r>
    </w:p>
    <w:p w14:paraId="535527AA" w14:textId="77777777" w:rsidR="00B36904" w:rsidRDefault="007A0CC5">
      <w:pPr>
        <w:pStyle w:val="Bodytext10"/>
        <w:tabs>
          <w:tab w:val="left" w:pos="1063"/>
        </w:tabs>
        <w:spacing w:line="440" w:lineRule="exact"/>
        <w:ind w:firstLineChars="200" w:firstLine="480"/>
        <w:jc w:val="both"/>
        <w:rPr>
          <w:rFonts w:ascii="Times New Roman" w:eastAsia="楷体" w:hAnsi="Times New Roman" w:cs="Times New Roman"/>
          <w:color w:val="auto"/>
          <w:sz w:val="24"/>
          <w:szCs w:val="24"/>
          <w:lang w:val="en-US" w:eastAsia="zh-CN"/>
        </w:rPr>
      </w:pPr>
      <w:r>
        <w:rPr>
          <w:rFonts w:ascii="Times New Roman" w:eastAsia="楷体" w:hAnsi="Times New Roman" w:cs="Times New Roman" w:hint="eastAsia"/>
          <w:color w:val="auto"/>
          <w:sz w:val="24"/>
          <w:szCs w:val="24"/>
          <w:lang w:eastAsia="zh-CN"/>
        </w:rPr>
        <w:t>（</w:t>
      </w:r>
      <w:r>
        <w:rPr>
          <w:rFonts w:ascii="Times New Roman" w:eastAsia="楷体" w:hAnsi="Times New Roman" w:cs="Times New Roman" w:hint="eastAsia"/>
          <w:color w:val="auto"/>
          <w:sz w:val="24"/>
          <w:szCs w:val="24"/>
          <w:lang w:val="en-US" w:eastAsia="zh-CN"/>
        </w:rPr>
        <w:t>三</w:t>
      </w:r>
      <w:r>
        <w:rPr>
          <w:rFonts w:ascii="Times New Roman" w:eastAsia="楷体" w:hAnsi="Times New Roman" w:cs="Times New Roman" w:hint="eastAsia"/>
          <w:color w:val="auto"/>
          <w:sz w:val="24"/>
          <w:szCs w:val="24"/>
          <w:lang w:eastAsia="zh-CN"/>
        </w:rPr>
        <w:t>）</w:t>
      </w:r>
      <w:r>
        <w:rPr>
          <w:rFonts w:ascii="Times New Roman" w:eastAsia="楷体" w:hAnsi="Times New Roman" w:cs="Times New Roman" w:hint="eastAsia"/>
          <w:color w:val="auto"/>
          <w:sz w:val="24"/>
          <w:szCs w:val="24"/>
          <w:lang w:val="en-US" w:eastAsia="zh-CN"/>
        </w:rPr>
        <w:t>现场申报</w:t>
      </w:r>
    </w:p>
    <w:p w14:paraId="04DF8006" w14:textId="4D0531BA" w:rsidR="00B36904" w:rsidRDefault="007A0CC5">
      <w:pPr>
        <w:pStyle w:val="Bodytext10"/>
        <w:tabs>
          <w:tab w:val="left" w:pos="1063"/>
        </w:tabs>
        <w:spacing w:line="440" w:lineRule="exact"/>
        <w:ind w:firstLineChars="200" w:firstLine="480"/>
        <w:jc w:val="both"/>
        <w:rPr>
          <w:rFonts w:ascii="Times New Roman" w:eastAsia="楷体" w:hAnsi="Times New Roman" w:cs="Times New Roman"/>
          <w:color w:val="auto"/>
          <w:sz w:val="24"/>
          <w:szCs w:val="24"/>
          <w:lang w:val="en-US" w:eastAsia="zh-CN"/>
        </w:rPr>
      </w:pPr>
      <w:r>
        <w:rPr>
          <w:rFonts w:ascii="Times New Roman" w:eastAsia="楷体" w:hAnsi="Times New Roman" w:cs="Times New Roman"/>
          <w:color w:val="auto"/>
          <w:sz w:val="24"/>
          <w:szCs w:val="24"/>
          <w:lang w:val="en-US" w:eastAsia="zh-CN"/>
        </w:rPr>
        <w:t>选择</w:t>
      </w:r>
      <w:r>
        <w:rPr>
          <w:rFonts w:ascii="Times New Roman" w:eastAsia="楷体" w:hAnsi="Times New Roman" w:cs="Times New Roman" w:hint="eastAsia"/>
          <w:color w:val="auto"/>
          <w:sz w:val="24"/>
          <w:szCs w:val="24"/>
          <w:lang w:val="en-US" w:eastAsia="zh-CN"/>
        </w:rPr>
        <w:t>现场</w:t>
      </w:r>
      <w:r>
        <w:rPr>
          <w:rFonts w:ascii="Times New Roman" w:eastAsia="楷体" w:hAnsi="Times New Roman" w:cs="Times New Roman"/>
          <w:color w:val="auto"/>
          <w:sz w:val="24"/>
          <w:szCs w:val="24"/>
          <w:lang w:val="en-US" w:eastAsia="zh-CN"/>
        </w:rPr>
        <w:t>申报的，按照临时管理人提供的债权申报文书样式进行填写，填写完毕后一式</w:t>
      </w:r>
      <w:r w:rsidR="00513F49">
        <w:rPr>
          <w:rFonts w:ascii="Times New Roman" w:eastAsia="楷体" w:hAnsi="Times New Roman" w:cs="Times New Roman" w:hint="eastAsia"/>
          <w:color w:val="auto"/>
          <w:sz w:val="24"/>
          <w:szCs w:val="24"/>
          <w:lang w:val="en-US" w:eastAsia="zh-CN"/>
        </w:rPr>
        <w:t>两</w:t>
      </w:r>
      <w:r>
        <w:rPr>
          <w:rFonts w:ascii="Times New Roman" w:eastAsia="楷体" w:hAnsi="Times New Roman" w:cs="Times New Roman"/>
          <w:color w:val="auto"/>
          <w:sz w:val="24"/>
          <w:szCs w:val="24"/>
          <w:lang w:val="en-US" w:eastAsia="zh-CN"/>
        </w:rPr>
        <w:t>份</w:t>
      </w:r>
      <w:r>
        <w:rPr>
          <w:rFonts w:ascii="Times New Roman" w:eastAsia="楷体" w:hAnsi="Times New Roman" w:cs="Times New Roman" w:hint="eastAsia"/>
          <w:color w:val="auto"/>
          <w:sz w:val="24"/>
          <w:szCs w:val="24"/>
          <w:lang w:val="en-US" w:eastAsia="zh-CN"/>
        </w:rPr>
        <w:t>现场提交</w:t>
      </w:r>
      <w:r>
        <w:rPr>
          <w:rFonts w:ascii="Times New Roman" w:eastAsia="楷体" w:hAnsi="Times New Roman" w:cs="Times New Roman"/>
          <w:color w:val="auto"/>
          <w:sz w:val="24"/>
          <w:szCs w:val="24"/>
          <w:lang w:val="en-US" w:eastAsia="zh-CN"/>
        </w:rPr>
        <w:t>给临时管理人。</w:t>
      </w:r>
    </w:p>
    <w:p w14:paraId="0D3F22CD" w14:textId="77777777" w:rsidR="00B36904" w:rsidRDefault="007A0CC5">
      <w:pPr>
        <w:pStyle w:val="Bodytext10"/>
        <w:tabs>
          <w:tab w:val="left" w:pos="1063"/>
        </w:tabs>
        <w:spacing w:line="440" w:lineRule="exact"/>
        <w:ind w:firstLineChars="200" w:firstLine="480"/>
        <w:jc w:val="both"/>
        <w:rPr>
          <w:rFonts w:ascii="Times New Roman" w:eastAsia="楷体" w:hAnsi="Times New Roman" w:cs="Times New Roman"/>
          <w:color w:val="auto"/>
          <w:sz w:val="24"/>
          <w:szCs w:val="24"/>
          <w:lang w:val="en-US" w:eastAsia="zh-CN"/>
        </w:rPr>
      </w:pPr>
      <w:r>
        <w:rPr>
          <w:rFonts w:ascii="Times New Roman" w:eastAsia="楷体" w:hAnsi="Times New Roman" w:cs="Times New Roman" w:hint="eastAsia"/>
          <w:color w:val="auto"/>
          <w:sz w:val="24"/>
          <w:szCs w:val="24"/>
          <w:lang w:val="en-US" w:eastAsia="zh-CN"/>
        </w:rPr>
        <w:t>现场申报地址：山东省烟台市龙口市工商联综合体</w:t>
      </w:r>
      <w:r>
        <w:rPr>
          <w:rFonts w:ascii="Times New Roman" w:eastAsia="楷体" w:hAnsi="Times New Roman" w:cs="Times New Roman" w:hint="eastAsia"/>
          <w:color w:val="auto"/>
          <w:sz w:val="24"/>
          <w:szCs w:val="24"/>
          <w:lang w:val="en-US" w:eastAsia="zh-CN"/>
        </w:rPr>
        <w:t>C</w:t>
      </w:r>
      <w:r>
        <w:rPr>
          <w:rFonts w:ascii="Times New Roman" w:eastAsia="楷体" w:hAnsi="Times New Roman" w:cs="Times New Roman" w:hint="eastAsia"/>
          <w:color w:val="auto"/>
          <w:sz w:val="24"/>
          <w:szCs w:val="24"/>
          <w:lang w:val="en-US" w:eastAsia="zh-CN"/>
        </w:rPr>
        <w:t>座</w:t>
      </w:r>
      <w:r>
        <w:rPr>
          <w:rFonts w:ascii="Times New Roman" w:eastAsia="楷体" w:hAnsi="Times New Roman" w:cs="Times New Roman" w:hint="eastAsia"/>
          <w:color w:val="auto"/>
          <w:sz w:val="24"/>
          <w:szCs w:val="24"/>
          <w:lang w:val="en-US" w:eastAsia="zh-CN"/>
        </w:rPr>
        <w:t>9</w:t>
      </w:r>
      <w:r>
        <w:rPr>
          <w:rFonts w:ascii="Times New Roman" w:eastAsia="楷体" w:hAnsi="Times New Roman" w:cs="Times New Roman" w:hint="eastAsia"/>
          <w:color w:val="auto"/>
          <w:sz w:val="24"/>
          <w:szCs w:val="24"/>
          <w:lang w:val="en-US" w:eastAsia="zh-CN"/>
        </w:rPr>
        <w:t>层</w:t>
      </w:r>
      <w:r>
        <w:rPr>
          <w:rFonts w:ascii="Times New Roman" w:eastAsia="楷体" w:hAnsi="Times New Roman" w:cs="Times New Roman" w:hint="eastAsia"/>
          <w:color w:val="auto"/>
          <w:sz w:val="24"/>
          <w:szCs w:val="24"/>
          <w:lang w:val="en-US" w:eastAsia="zh-CN"/>
        </w:rPr>
        <w:t>9-1</w:t>
      </w:r>
    </w:p>
    <w:p w14:paraId="4A26C3ED" w14:textId="77777777" w:rsidR="00B36904" w:rsidRDefault="007A0CC5">
      <w:pPr>
        <w:pStyle w:val="Bodytext10"/>
        <w:numPr>
          <w:ilvl w:val="0"/>
          <w:numId w:val="2"/>
        </w:numPr>
        <w:spacing w:beforeLines="50" w:before="120" w:afterLines="50" w:after="120" w:line="440" w:lineRule="exact"/>
        <w:jc w:val="both"/>
        <w:rPr>
          <w:rFonts w:ascii="Times New Roman" w:eastAsia="楷体" w:hAnsi="Times New Roman" w:cs="Times New Roman"/>
          <w:b/>
          <w:bCs/>
          <w:color w:val="auto"/>
          <w:sz w:val="24"/>
          <w:szCs w:val="24"/>
          <w:lang w:eastAsia="zh-CN"/>
        </w:rPr>
      </w:pPr>
      <w:r>
        <w:rPr>
          <w:rFonts w:ascii="Times New Roman" w:eastAsia="楷体" w:hAnsi="Times New Roman" w:cs="Times New Roman"/>
          <w:b/>
          <w:bCs/>
          <w:color w:val="auto"/>
          <w:sz w:val="24"/>
          <w:szCs w:val="24"/>
          <w:lang w:eastAsia="zh-CN"/>
        </w:rPr>
        <w:t>债权人应提交的材料及装订顺序的要求</w:t>
      </w:r>
    </w:p>
    <w:p w14:paraId="4C373071" w14:textId="6375A69B" w:rsidR="00B36904" w:rsidRDefault="007A0CC5">
      <w:pPr>
        <w:pStyle w:val="Bodytext10"/>
        <w:spacing w:line="440" w:lineRule="exact"/>
        <w:ind w:firstLine="580"/>
        <w:jc w:val="both"/>
        <w:rPr>
          <w:rFonts w:ascii="Times New Roman" w:eastAsia="楷体" w:hAnsi="Times New Roman" w:cs="Times New Roman"/>
          <w:bCs/>
          <w:color w:val="auto"/>
          <w:kern w:val="2"/>
          <w:sz w:val="24"/>
          <w:szCs w:val="24"/>
          <w:lang w:eastAsia="zh-CN" w:bidi="ar-SA"/>
        </w:rPr>
      </w:pPr>
      <w:r>
        <w:rPr>
          <w:rFonts w:ascii="Times New Roman" w:eastAsia="楷体" w:hAnsi="Times New Roman" w:cs="Times New Roman"/>
          <w:bCs/>
          <w:color w:val="auto"/>
          <w:kern w:val="2"/>
          <w:sz w:val="24"/>
          <w:szCs w:val="24"/>
          <w:lang w:eastAsia="zh-CN" w:bidi="ar-SA"/>
        </w:rPr>
        <w:t>债权人申报债权时，应提交如下三类申报材料，复印件材料用纸统一为</w:t>
      </w:r>
      <w:r>
        <w:rPr>
          <w:rFonts w:ascii="Times New Roman" w:eastAsia="楷体" w:hAnsi="Times New Roman" w:cs="Times New Roman"/>
          <w:bCs/>
          <w:color w:val="auto"/>
          <w:kern w:val="2"/>
          <w:sz w:val="24"/>
          <w:szCs w:val="24"/>
          <w:lang w:eastAsia="zh-CN" w:bidi="ar-SA"/>
        </w:rPr>
        <w:t>A4</w:t>
      </w:r>
      <w:r>
        <w:rPr>
          <w:rFonts w:ascii="Times New Roman" w:eastAsia="楷体" w:hAnsi="Times New Roman" w:cs="Times New Roman"/>
          <w:bCs/>
          <w:color w:val="auto"/>
          <w:kern w:val="2"/>
          <w:sz w:val="24"/>
          <w:szCs w:val="24"/>
          <w:lang w:eastAsia="zh-CN" w:bidi="ar-SA"/>
        </w:rPr>
        <w:t>型复印纸</w:t>
      </w:r>
      <w:r>
        <w:rPr>
          <w:rFonts w:ascii="Times New Roman" w:eastAsia="楷体" w:hAnsi="Times New Roman" w:cs="Times New Roman"/>
          <w:b/>
          <w:color w:val="auto"/>
          <w:kern w:val="2"/>
          <w:sz w:val="24"/>
          <w:szCs w:val="24"/>
          <w:lang w:eastAsia="zh-CN" w:bidi="ar-SA"/>
        </w:rPr>
        <w:t>（邮寄申报的需一式</w:t>
      </w:r>
      <w:r w:rsidR="00513F49">
        <w:rPr>
          <w:rFonts w:ascii="Times New Roman" w:eastAsia="楷体" w:hAnsi="Times New Roman" w:cs="Times New Roman" w:hint="eastAsia"/>
          <w:b/>
          <w:color w:val="auto"/>
          <w:kern w:val="2"/>
          <w:sz w:val="24"/>
          <w:szCs w:val="24"/>
          <w:lang w:eastAsia="zh-CN" w:bidi="ar-SA"/>
        </w:rPr>
        <w:t>两</w:t>
      </w:r>
      <w:r>
        <w:rPr>
          <w:rFonts w:ascii="Times New Roman" w:eastAsia="楷体" w:hAnsi="Times New Roman" w:cs="Times New Roman"/>
          <w:b/>
          <w:color w:val="auto"/>
          <w:kern w:val="2"/>
          <w:sz w:val="24"/>
          <w:szCs w:val="24"/>
          <w:lang w:eastAsia="zh-CN" w:bidi="ar-SA"/>
        </w:rPr>
        <w:t>份）</w:t>
      </w:r>
      <w:r>
        <w:rPr>
          <w:rFonts w:ascii="Times New Roman" w:eastAsia="楷体" w:hAnsi="Times New Roman" w:cs="Times New Roman"/>
          <w:bCs/>
          <w:color w:val="auto"/>
          <w:kern w:val="2"/>
          <w:sz w:val="24"/>
          <w:szCs w:val="24"/>
          <w:lang w:eastAsia="zh-CN" w:bidi="ar-SA"/>
        </w:rPr>
        <w:t>。</w:t>
      </w:r>
    </w:p>
    <w:p w14:paraId="7C4A349E" w14:textId="6ADB5183" w:rsidR="00B36904" w:rsidRDefault="007A0CC5">
      <w:pPr>
        <w:pStyle w:val="Bodytext10"/>
        <w:numPr>
          <w:ilvl w:val="255"/>
          <w:numId w:val="0"/>
        </w:numPr>
        <w:spacing w:beforeLines="50" w:before="120" w:afterLines="50" w:after="120" w:line="440" w:lineRule="exact"/>
        <w:ind w:firstLineChars="200" w:firstLine="482"/>
        <w:jc w:val="both"/>
        <w:rPr>
          <w:rFonts w:ascii="Times New Roman" w:eastAsia="楷体" w:hAnsi="Times New Roman" w:cs="Times New Roman"/>
          <w:bCs/>
          <w:color w:val="auto"/>
          <w:kern w:val="2"/>
          <w:lang w:eastAsia="zh-CN" w:bidi="ar-SA"/>
        </w:rPr>
      </w:pPr>
      <w:r>
        <w:rPr>
          <w:rFonts w:ascii="Times New Roman" w:eastAsia="楷体" w:hAnsi="Times New Roman" w:cs="Times New Roman"/>
          <w:b/>
          <w:bCs/>
          <w:color w:val="auto"/>
          <w:kern w:val="2"/>
          <w:sz w:val="24"/>
          <w:szCs w:val="24"/>
          <w:lang w:eastAsia="zh-CN" w:bidi="ar-SA"/>
        </w:rPr>
        <w:t>（一）《债权</w:t>
      </w:r>
      <w:r>
        <w:rPr>
          <w:rFonts w:ascii="Times New Roman" w:eastAsia="楷体" w:hAnsi="Times New Roman" w:cs="Times New Roman"/>
          <w:b/>
          <w:color w:val="auto"/>
          <w:kern w:val="2"/>
          <w:sz w:val="24"/>
          <w:szCs w:val="24"/>
          <w:lang w:eastAsia="zh-CN" w:bidi="ar-SA"/>
        </w:rPr>
        <w:t>申报文件清单》《债权申报表》</w:t>
      </w:r>
      <w:r>
        <w:rPr>
          <w:rFonts w:ascii="Times New Roman" w:eastAsia="楷体" w:hAnsi="Times New Roman" w:cs="Times New Roman"/>
          <w:bCs/>
          <w:color w:val="auto"/>
          <w:kern w:val="2"/>
          <w:sz w:val="24"/>
          <w:szCs w:val="24"/>
          <w:lang w:eastAsia="zh-CN" w:bidi="ar-SA"/>
        </w:rPr>
        <w:t>（请按照</w:t>
      </w:r>
      <w:r w:rsidR="001C7854" w:rsidRPr="001C7854">
        <w:rPr>
          <w:rFonts w:ascii="Times New Roman" w:eastAsia="楷体" w:hAnsi="Times New Roman" w:cs="Times New Roman" w:hint="eastAsia"/>
          <w:bCs/>
          <w:color w:val="auto"/>
          <w:kern w:val="2"/>
          <w:sz w:val="24"/>
          <w:szCs w:val="24"/>
          <w:lang w:eastAsia="zh-CN" w:bidi="ar-SA"/>
        </w:rPr>
        <w:t>债权申报</w:t>
      </w:r>
      <w:r>
        <w:rPr>
          <w:rFonts w:ascii="Times New Roman" w:eastAsia="楷体" w:hAnsi="Times New Roman" w:cs="Times New Roman"/>
          <w:bCs/>
          <w:color w:val="auto"/>
          <w:kern w:val="2"/>
          <w:sz w:val="24"/>
          <w:szCs w:val="24"/>
          <w:lang w:eastAsia="zh-CN" w:bidi="ar-SA"/>
        </w:rPr>
        <w:t>文书样式填写，须提供原件，可加页）</w:t>
      </w:r>
    </w:p>
    <w:p w14:paraId="45D17BDF" w14:textId="77777777" w:rsidR="00B36904" w:rsidRDefault="007A0CC5">
      <w:pPr>
        <w:numPr>
          <w:ilvl w:val="0"/>
          <w:numId w:val="3"/>
        </w:numPr>
        <w:spacing w:line="440" w:lineRule="exact"/>
        <w:ind w:firstLineChars="200" w:firstLine="480"/>
        <w:jc w:val="both"/>
        <w:rPr>
          <w:rFonts w:eastAsia="楷体"/>
          <w:bCs/>
          <w:color w:val="auto"/>
          <w:kern w:val="2"/>
          <w:lang w:eastAsia="zh-CN" w:bidi="ar-SA"/>
        </w:rPr>
      </w:pPr>
      <w:r>
        <w:rPr>
          <w:rFonts w:eastAsia="楷体"/>
          <w:bCs/>
          <w:color w:val="auto"/>
          <w:kern w:val="2"/>
          <w:lang w:eastAsia="zh-CN" w:bidi="ar-SA"/>
        </w:rPr>
        <w:t>《债权申报文件清单》中按序填写提交的书面材料名称，并注明每份页数；</w:t>
      </w:r>
    </w:p>
    <w:p w14:paraId="1089F833" w14:textId="77777777" w:rsidR="00B36904" w:rsidRDefault="007A0CC5">
      <w:pPr>
        <w:numPr>
          <w:ilvl w:val="0"/>
          <w:numId w:val="3"/>
        </w:numPr>
        <w:spacing w:line="440" w:lineRule="exact"/>
        <w:ind w:firstLineChars="200" w:firstLine="480"/>
        <w:jc w:val="both"/>
        <w:rPr>
          <w:rFonts w:eastAsia="楷体"/>
          <w:bCs/>
          <w:color w:val="auto"/>
          <w:kern w:val="2"/>
          <w:lang w:eastAsia="zh-CN" w:bidi="ar-SA"/>
        </w:rPr>
      </w:pPr>
      <w:r>
        <w:rPr>
          <w:rFonts w:eastAsia="楷体"/>
          <w:bCs/>
          <w:color w:val="auto"/>
          <w:kern w:val="2"/>
          <w:lang w:eastAsia="zh-CN" w:bidi="ar-SA"/>
        </w:rPr>
        <w:t>《债权申报表》需真实、准确、完整填写，填写债权申报人的基本信息、联系方式、申报债权金额、申报债权性质、是否存在担保以及诉讼、仲裁等情况；</w:t>
      </w:r>
    </w:p>
    <w:p w14:paraId="18037C5E" w14:textId="77777777" w:rsidR="00B36904" w:rsidRDefault="007A0CC5">
      <w:pPr>
        <w:spacing w:line="440" w:lineRule="exact"/>
        <w:jc w:val="both"/>
        <w:rPr>
          <w:rFonts w:eastAsia="楷体"/>
          <w:bCs/>
          <w:color w:val="auto"/>
          <w:kern w:val="2"/>
          <w:lang w:eastAsia="zh-CN" w:bidi="ar-SA"/>
        </w:rPr>
      </w:pPr>
      <w:r>
        <w:rPr>
          <w:rFonts w:eastAsia="楷体"/>
          <w:bCs/>
          <w:color w:val="auto"/>
          <w:kern w:val="2"/>
          <w:lang w:eastAsia="zh-CN" w:bidi="ar-SA"/>
        </w:rPr>
        <w:t>须写明申报的债权金额、币种、性质、形成原因、经过、有无财产担保、利息计算过程等相关事项</w:t>
      </w:r>
      <w:r>
        <w:rPr>
          <w:rFonts w:eastAsia="楷体" w:hint="eastAsia"/>
          <w:bCs/>
          <w:color w:val="auto"/>
          <w:kern w:val="2"/>
          <w:lang w:eastAsia="zh-CN" w:bidi="ar-SA"/>
        </w:rPr>
        <w:t>。</w:t>
      </w:r>
    </w:p>
    <w:p w14:paraId="58C6F2B2" w14:textId="77777777" w:rsidR="00B36904" w:rsidRDefault="007A0CC5">
      <w:pPr>
        <w:numPr>
          <w:ilvl w:val="0"/>
          <w:numId w:val="3"/>
        </w:numPr>
        <w:spacing w:line="440" w:lineRule="exact"/>
        <w:ind w:firstLineChars="200" w:firstLine="480"/>
        <w:jc w:val="both"/>
        <w:rPr>
          <w:rFonts w:eastAsia="楷体"/>
          <w:b/>
          <w:color w:val="auto"/>
          <w:kern w:val="2"/>
          <w:lang w:eastAsia="zh-CN" w:bidi="ar-SA"/>
        </w:rPr>
      </w:pPr>
      <w:r>
        <w:rPr>
          <w:rFonts w:eastAsia="楷体"/>
          <w:bCs/>
          <w:color w:val="auto"/>
          <w:kern w:val="2"/>
          <w:lang w:eastAsia="zh-CN" w:bidi="ar-SA"/>
        </w:rPr>
        <w:t>机构债权人应在《债权申报文件清单》《债权申报表》上</w:t>
      </w:r>
      <w:r>
        <w:rPr>
          <w:rFonts w:eastAsia="楷体"/>
          <w:b/>
          <w:color w:val="auto"/>
          <w:kern w:val="2"/>
          <w:lang w:eastAsia="zh-CN" w:bidi="ar-SA"/>
        </w:rPr>
        <w:t>加盖机构债权人公章</w:t>
      </w:r>
      <w:r>
        <w:rPr>
          <w:rFonts w:eastAsia="楷体" w:hint="eastAsia"/>
          <w:b/>
          <w:color w:val="auto"/>
          <w:kern w:val="2"/>
          <w:lang w:eastAsia="zh-CN" w:bidi="ar-SA"/>
        </w:rPr>
        <w:t>、法定代表人</w:t>
      </w:r>
      <w:r>
        <w:rPr>
          <w:rFonts w:eastAsia="楷体" w:hint="eastAsia"/>
          <w:b/>
          <w:color w:val="auto"/>
          <w:kern w:val="2"/>
          <w:lang w:eastAsia="zh-CN" w:bidi="ar-SA"/>
        </w:rPr>
        <w:t>/</w:t>
      </w:r>
      <w:r>
        <w:rPr>
          <w:rFonts w:eastAsia="楷体" w:hint="eastAsia"/>
          <w:b/>
          <w:color w:val="auto"/>
          <w:kern w:val="2"/>
          <w:lang w:eastAsia="zh-CN" w:bidi="ar-SA"/>
        </w:rPr>
        <w:t>负责人签字或盖人名章</w:t>
      </w:r>
      <w:r>
        <w:rPr>
          <w:rFonts w:eastAsia="楷体"/>
          <w:b/>
          <w:color w:val="auto"/>
          <w:kern w:val="2"/>
          <w:lang w:eastAsia="zh-CN" w:bidi="ar-SA"/>
        </w:rPr>
        <w:t>，自然人债权人应由本人签字并捺印；</w:t>
      </w:r>
    </w:p>
    <w:p w14:paraId="63597A9E" w14:textId="77777777" w:rsidR="00B36904" w:rsidRDefault="007A0CC5">
      <w:pPr>
        <w:numPr>
          <w:ilvl w:val="255"/>
          <w:numId w:val="0"/>
        </w:numPr>
        <w:spacing w:beforeLines="50" w:before="120" w:afterLines="50" w:after="120" w:line="440" w:lineRule="exact"/>
        <w:ind w:firstLineChars="200" w:firstLine="482"/>
        <w:jc w:val="both"/>
        <w:rPr>
          <w:rFonts w:eastAsia="楷体"/>
          <w:b/>
          <w:color w:val="auto"/>
          <w:kern w:val="2"/>
          <w:lang w:eastAsia="zh-CN" w:bidi="ar-SA"/>
        </w:rPr>
      </w:pPr>
      <w:r>
        <w:rPr>
          <w:rFonts w:eastAsia="楷体"/>
          <w:b/>
          <w:color w:val="auto"/>
          <w:kern w:val="2"/>
          <w:lang w:eastAsia="zh-CN" w:bidi="ar-SA"/>
        </w:rPr>
        <w:lastRenderedPageBreak/>
        <w:t>（二）申报人主体资格证明材料（机构债权人须加盖公章，自然人债权人应由本人签字并捺印）</w:t>
      </w:r>
    </w:p>
    <w:p w14:paraId="7AC1E513" w14:textId="77777777" w:rsidR="00B36904" w:rsidRDefault="007A0CC5">
      <w:pPr>
        <w:numPr>
          <w:ilvl w:val="0"/>
          <w:numId w:val="4"/>
        </w:numPr>
        <w:spacing w:line="440" w:lineRule="exact"/>
        <w:ind w:left="0" w:firstLineChars="200" w:firstLine="482"/>
        <w:jc w:val="both"/>
        <w:rPr>
          <w:rFonts w:eastAsia="楷体"/>
          <w:b/>
          <w:bCs/>
          <w:color w:val="auto"/>
          <w:kern w:val="2"/>
          <w:lang w:eastAsia="zh-CN" w:bidi="ar-SA"/>
        </w:rPr>
      </w:pPr>
      <w:r>
        <w:rPr>
          <w:rFonts w:eastAsia="楷体"/>
          <w:b/>
          <w:bCs/>
          <w:color w:val="auto"/>
          <w:kern w:val="2"/>
          <w:lang w:eastAsia="zh-CN" w:bidi="ar-SA"/>
        </w:rPr>
        <w:t>机构债权人须提交的材料：</w:t>
      </w:r>
    </w:p>
    <w:p w14:paraId="7B7DF665" w14:textId="77777777" w:rsidR="00B36904" w:rsidRDefault="007A0CC5">
      <w:pPr>
        <w:numPr>
          <w:ilvl w:val="255"/>
          <w:numId w:val="0"/>
        </w:numPr>
        <w:spacing w:line="440" w:lineRule="exact"/>
        <w:ind w:firstLineChars="200" w:firstLine="480"/>
        <w:jc w:val="both"/>
        <w:rPr>
          <w:rFonts w:eastAsia="楷体"/>
          <w:color w:val="auto"/>
          <w:kern w:val="2"/>
          <w:lang w:eastAsia="zh-CN" w:bidi="ar-SA"/>
        </w:rPr>
      </w:pPr>
      <w:r>
        <w:rPr>
          <w:rFonts w:eastAsia="楷体"/>
          <w:color w:val="auto"/>
          <w:kern w:val="2"/>
          <w:lang w:eastAsia="zh-CN" w:bidi="ar-SA"/>
        </w:rPr>
        <w:t>（</w:t>
      </w:r>
      <w:r>
        <w:rPr>
          <w:rFonts w:eastAsia="楷体"/>
          <w:color w:val="auto"/>
          <w:kern w:val="2"/>
          <w:lang w:eastAsia="zh-CN" w:bidi="ar-SA"/>
        </w:rPr>
        <w:t>1</w:t>
      </w:r>
      <w:r>
        <w:rPr>
          <w:rFonts w:eastAsia="楷体"/>
          <w:color w:val="auto"/>
          <w:kern w:val="2"/>
          <w:lang w:eastAsia="zh-CN" w:bidi="ar-SA"/>
        </w:rPr>
        <w:t>）有效的营业执照、事业单位和社团法人登记证书或其他合法证明书，均须提供复印件或扫描件；</w:t>
      </w:r>
    </w:p>
    <w:p w14:paraId="2A62817F" w14:textId="7645E2D1" w:rsidR="00B36904" w:rsidRDefault="007A0CC5">
      <w:pPr>
        <w:numPr>
          <w:ilvl w:val="255"/>
          <w:numId w:val="0"/>
        </w:numPr>
        <w:spacing w:line="440" w:lineRule="exact"/>
        <w:ind w:firstLineChars="200" w:firstLine="480"/>
        <w:jc w:val="both"/>
        <w:rPr>
          <w:rFonts w:eastAsia="楷体"/>
          <w:color w:val="auto"/>
          <w:kern w:val="2"/>
          <w:lang w:eastAsia="zh-CN" w:bidi="ar-SA"/>
        </w:rPr>
      </w:pPr>
      <w:r>
        <w:rPr>
          <w:rFonts w:eastAsia="楷体"/>
          <w:color w:val="auto"/>
          <w:kern w:val="2"/>
          <w:lang w:eastAsia="zh-CN" w:bidi="ar-SA"/>
        </w:rPr>
        <w:t>（</w:t>
      </w:r>
      <w:r>
        <w:rPr>
          <w:rFonts w:eastAsia="楷体"/>
          <w:color w:val="auto"/>
          <w:kern w:val="2"/>
          <w:lang w:eastAsia="zh-CN" w:bidi="ar-SA"/>
        </w:rPr>
        <w:t>2</w:t>
      </w:r>
      <w:r>
        <w:rPr>
          <w:rFonts w:eastAsia="楷体"/>
          <w:color w:val="auto"/>
          <w:kern w:val="2"/>
          <w:lang w:eastAsia="zh-CN" w:bidi="ar-SA"/>
        </w:rPr>
        <w:t>）法定代表人（负责人）身份证明书（样式请参考</w:t>
      </w:r>
      <w:r w:rsidR="000155DE" w:rsidRPr="001C7854">
        <w:rPr>
          <w:rFonts w:eastAsia="楷体" w:hint="eastAsia"/>
          <w:bCs/>
          <w:color w:val="auto"/>
          <w:kern w:val="2"/>
          <w:lang w:eastAsia="zh-CN" w:bidi="ar-SA"/>
        </w:rPr>
        <w:t>债权申报</w:t>
      </w:r>
      <w:r w:rsidR="000155DE">
        <w:rPr>
          <w:rFonts w:eastAsia="楷体"/>
          <w:bCs/>
          <w:color w:val="auto"/>
          <w:kern w:val="2"/>
          <w:lang w:eastAsia="zh-CN" w:bidi="ar-SA"/>
        </w:rPr>
        <w:t>文书样式</w:t>
      </w:r>
      <w:r>
        <w:rPr>
          <w:rFonts w:eastAsia="楷体"/>
          <w:color w:val="auto"/>
          <w:kern w:val="2"/>
          <w:lang w:eastAsia="zh-CN" w:bidi="ar-SA"/>
        </w:rPr>
        <w:t>，</w:t>
      </w:r>
      <w:r>
        <w:rPr>
          <w:rFonts w:eastAsia="楷体" w:hint="eastAsia"/>
          <w:color w:val="auto"/>
          <w:kern w:val="2"/>
          <w:lang w:eastAsia="zh-CN" w:bidi="ar-SA"/>
        </w:rPr>
        <w:t>“</w:t>
      </w:r>
      <w:r>
        <w:rPr>
          <w:rFonts w:eastAsia="楷体"/>
          <w:color w:val="auto"/>
          <w:kern w:val="2"/>
          <w:lang w:eastAsia="zh-CN" w:bidi="ar-SA"/>
        </w:rPr>
        <w:t>法定代表人（负责人）身份证明书</w:t>
      </w:r>
      <w:r>
        <w:rPr>
          <w:rFonts w:eastAsia="楷体" w:hint="eastAsia"/>
          <w:color w:val="auto"/>
          <w:kern w:val="2"/>
          <w:lang w:eastAsia="zh-CN" w:bidi="ar-SA"/>
        </w:rPr>
        <w:t>”</w:t>
      </w:r>
      <w:r>
        <w:rPr>
          <w:rFonts w:eastAsia="楷体"/>
          <w:color w:val="auto"/>
          <w:kern w:val="2"/>
          <w:lang w:eastAsia="zh-CN" w:bidi="ar-SA"/>
        </w:rPr>
        <w:t>，须提供原件）；</w:t>
      </w:r>
    </w:p>
    <w:p w14:paraId="200EA1E8" w14:textId="77777777" w:rsidR="00B36904" w:rsidRDefault="007A0CC5">
      <w:pPr>
        <w:numPr>
          <w:ilvl w:val="255"/>
          <w:numId w:val="0"/>
        </w:numPr>
        <w:spacing w:line="440" w:lineRule="exact"/>
        <w:ind w:firstLineChars="200" w:firstLine="480"/>
        <w:jc w:val="both"/>
        <w:rPr>
          <w:rFonts w:eastAsia="楷体"/>
          <w:color w:val="auto"/>
          <w:kern w:val="2"/>
          <w:lang w:eastAsia="zh-CN" w:bidi="ar-SA"/>
        </w:rPr>
      </w:pPr>
      <w:r>
        <w:rPr>
          <w:rFonts w:eastAsia="楷体"/>
          <w:color w:val="auto"/>
          <w:kern w:val="2"/>
          <w:lang w:eastAsia="zh-CN" w:bidi="ar-SA"/>
        </w:rPr>
        <w:t>（</w:t>
      </w:r>
      <w:r>
        <w:rPr>
          <w:rFonts w:eastAsia="楷体"/>
          <w:color w:val="auto"/>
          <w:kern w:val="2"/>
          <w:lang w:eastAsia="zh-CN" w:bidi="ar-SA"/>
        </w:rPr>
        <w:t>3</w:t>
      </w:r>
      <w:r>
        <w:rPr>
          <w:rFonts w:eastAsia="楷体"/>
          <w:color w:val="auto"/>
          <w:kern w:val="2"/>
          <w:lang w:eastAsia="zh-CN" w:bidi="ar-SA"/>
        </w:rPr>
        <w:t>）法定代表人（负责人）身份证等个人有效证件的复印件。法定代表人（负责人）之外的人员申报的，应当提交：</w:t>
      </w:r>
    </w:p>
    <w:p w14:paraId="6C6600AB" w14:textId="1E3300A4" w:rsidR="00B36904" w:rsidRDefault="007A0CC5">
      <w:pPr>
        <w:numPr>
          <w:ilvl w:val="0"/>
          <w:numId w:val="5"/>
        </w:numPr>
        <w:spacing w:line="440" w:lineRule="exact"/>
        <w:ind w:left="0" w:firstLineChars="300" w:firstLine="720"/>
        <w:jc w:val="both"/>
        <w:rPr>
          <w:rFonts w:eastAsia="楷体"/>
          <w:color w:val="auto"/>
          <w:kern w:val="2"/>
          <w:lang w:eastAsia="zh-CN" w:bidi="ar-SA"/>
        </w:rPr>
      </w:pPr>
      <w:r>
        <w:rPr>
          <w:rFonts w:eastAsia="楷体"/>
          <w:color w:val="auto"/>
          <w:kern w:val="2"/>
          <w:lang w:eastAsia="zh-CN" w:bidi="ar-SA"/>
        </w:rPr>
        <w:t>机构的授权委托书（样式请参考</w:t>
      </w:r>
      <w:r w:rsidR="000155DE" w:rsidRPr="001C7854">
        <w:rPr>
          <w:rFonts w:eastAsia="楷体" w:hint="eastAsia"/>
          <w:bCs/>
          <w:color w:val="auto"/>
          <w:kern w:val="2"/>
          <w:lang w:eastAsia="zh-CN" w:bidi="ar-SA"/>
        </w:rPr>
        <w:t>债权申报</w:t>
      </w:r>
      <w:r w:rsidR="000155DE">
        <w:rPr>
          <w:rFonts w:eastAsia="楷体"/>
          <w:bCs/>
          <w:color w:val="auto"/>
          <w:kern w:val="2"/>
          <w:lang w:eastAsia="zh-CN" w:bidi="ar-SA"/>
        </w:rPr>
        <w:t>文书样式</w:t>
      </w:r>
      <w:r>
        <w:rPr>
          <w:rFonts w:eastAsia="楷体"/>
          <w:color w:val="auto"/>
          <w:kern w:val="2"/>
          <w:lang w:eastAsia="zh-CN" w:bidi="ar-SA"/>
        </w:rPr>
        <w:t>，</w:t>
      </w:r>
      <w:r>
        <w:rPr>
          <w:rFonts w:eastAsia="楷体" w:hint="eastAsia"/>
          <w:color w:val="auto"/>
          <w:kern w:val="2"/>
          <w:lang w:eastAsia="zh-CN" w:bidi="ar-SA"/>
        </w:rPr>
        <w:t>“</w:t>
      </w:r>
      <w:r>
        <w:rPr>
          <w:rFonts w:eastAsia="楷体"/>
          <w:color w:val="auto"/>
          <w:kern w:val="2"/>
          <w:lang w:eastAsia="zh-CN" w:bidi="ar-SA"/>
        </w:rPr>
        <w:t>授权委托书</w:t>
      </w:r>
      <w:r>
        <w:rPr>
          <w:rFonts w:eastAsia="楷体" w:hint="eastAsia"/>
          <w:color w:val="auto"/>
          <w:kern w:val="2"/>
          <w:lang w:eastAsia="zh-CN" w:bidi="ar-SA"/>
        </w:rPr>
        <w:t>”</w:t>
      </w:r>
      <w:r>
        <w:rPr>
          <w:rFonts w:eastAsia="楷体"/>
          <w:color w:val="auto"/>
          <w:kern w:val="2"/>
          <w:lang w:eastAsia="zh-CN" w:bidi="ar-SA"/>
        </w:rPr>
        <w:t>，须提供原件）；</w:t>
      </w:r>
    </w:p>
    <w:p w14:paraId="20349396" w14:textId="77777777" w:rsidR="00B36904" w:rsidRDefault="007A0CC5">
      <w:pPr>
        <w:numPr>
          <w:ilvl w:val="0"/>
          <w:numId w:val="5"/>
        </w:numPr>
        <w:spacing w:line="440" w:lineRule="exact"/>
        <w:ind w:left="0" w:firstLineChars="300" w:firstLine="720"/>
        <w:jc w:val="both"/>
        <w:rPr>
          <w:rFonts w:eastAsia="楷体"/>
          <w:b/>
          <w:bCs/>
          <w:color w:val="auto"/>
          <w:kern w:val="2"/>
          <w:u w:val="single"/>
          <w:lang w:eastAsia="zh-CN" w:bidi="ar-SA"/>
        </w:rPr>
      </w:pPr>
      <w:r>
        <w:rPr>
          <w:rFonts w:eastAsia="楷体"/>
          <w:color w:val="auto"/>
          <w:kern w:val="2"/>
          <w:lang w:eastAsia="zh-CN" w:bidi="ar-SA"/>
        </w:rPr>
        <w:t>代理人的身份证等个人有效证件（复印件或扫描件），代理人为律师的，请提交律师证（复印件或扫描件）、律师事务所指派函（须提供原件）。</w:t>
      </w:r>
    </w:p>
    <w:p w14:paraId="1C0EB7E3" w14:textId="77777777" w:rsidR="00B36904" w:rsidRDefault="007A0CC5">
      <w:pPr>
        <w:spacing w:line="440" w:lineRule="exact"/>
        <w:ind w:firstLineChars="200" w:firstLine="482"/>
        <w:jc w:val="both"/>
        <w:rPr>
          <w:rFonts w:eastAsia="楷体"/>
          <w:b/>
          <w:bCs/>
          <w:color w:val="auto"/>
          <w:kern w:val="2"/>
          <w:u w:val="single"/>
          <w:lang w:eastAsia="zh-CN" w:bidi="ar-SA"/>
        </w:rPr>
      </w:pPr>
      <w:r>
        <w:rPr>
          <w:rFonts w:eastAsia="楷体"/>
          <w:b/>
          <w:bCs/>
          <w:color w:val="auto"/>
          <w:kern w:val="2"/>
          <w:u w:val="single"/>
          <w:lang w:eastAsia="zh-CN" w:bidi="ar-SA"/>
        </w:rPr>
        <w:t>如机构债权人与债务人发生债权债务后名称发生变更的，还应提交工商机关出具的名称变更证明（提供复印件加盖公司公章）。</w:t>
      </w:r>
    </w:p>
    <w:p w14:paraId="7BB1437F" w14:textId="77777777" w:rsidR="00B36904" w:rsidRDefault="007A0CC5">
      <w:pPr>
        <w:numPr>
          <w:ilvl w:val="0"/>
          <w:numId w:val="4"/>
        </w:numPr>
        <w:spacing w:line="440" w:lineRule="exact"/>
        <w:ind w:left="0" w:firstLineChars="200" w:firstLine="482"/>
        <w:jc w:val="both"/>
        <w:rPr>
          <w:rFonts w:eastAsia="楷体"/>
          <w:color w:val="auto"/>
          <w:kern w:val="2"/>
          <w:lang w:eastAsia="zh-CN" w:bidi="ar-SA"/>
        </w:rPr>
      </w:pPr>
      <w:r>
        <w:rPr>
          <w:rFonts w:eastAsia="楷体"/>
          <w:b/>
          <w:bCs/>
          <w:color w:val="auto"/>
          <w:kern w:val="2"/>
          <w:lang w:eastAsia="zh-CN" w:bidi="ar-SA"/>
        </w:rPr>
        <w:t>债权人为自然人的，</w:t>
      </w:r>
      <w:r>
        <w:rPr>
          <w:rFonts w:eastAsia="楷体"/>
          <w:color w:val="auto"/>
          <w:kern w:val="2"/>
          <w:lang w:eastAsia="zh-CN" w:bidi="ar-SA"/>
        </w:rPr>
        <w:t>应提供债权人身份证等个人有效证件（复印件或扫描件）。债权人委托他人申报的，应当提交：</w:t>
      </w:r>
    </w:p>
    <w:p w14:paraId="5A775CA4" w14:textId="5F621C69" w:rsidR="00B36904" w:rsidRDefault="007A0CC5">
      <w:pPr>
        <w:spacing w:line="440" w:lineRule="exact"/>
        <w:ind w:firstLineChars="200" w:firstLine="480"/>
        <w:jc w:val="both"/>
        <w:rPr>
          <w:rFonts w:eastAsia="楷体"/>
          <w:color w:val="auto"/>
          <w:kern w:val="2"/>
          <w:lang w:eastAsia="zh-CN" w:bidi="ar-SA"/>
        </w:rPr>
      </w:pPr>
      <w:r>
        <w:rPr>
          <w:rFonts w:eastAsia="楷体"/>
          <w:color w:val="auto"/>
          <w:kern w:val="2"/>
          <w:lang w:eastAsia="zh-CN" w:bidi="ar-SA"/>
        </w:rPr>
        <w:t>（</w:t>
      </w:r>
      <w:r>
        <w:rPr>
          <w:rFonts w:eastAsia="楷体"/>
          <w:color w:val="auto"/>
          <w:kern w:val="2"/>
          <w:lang w:eastAsia="zh-CN" w:bidi="ar-SA"/>
        </w:rPr>
        <w:t>1</w:t>
      </w:r>
      <w:r>
        <w:rPr>
          <w:rFonts w:eastAsia="楷体"/>
          <w:color w:val="auto"/>
          <w:kern w:val="2"/>
          <w:lang w:eastAsia="zh-CN" w:bidi="ar-SA"/>
        </w:rPr>
        <w:t>）债权人的授权委托书（样式请参考</w:t>
      </w:r>
      <w:r w:rsidR="000155DE" w:rsidRPr="001C7854">
        <w:rPr>
          <w:rFonts w:eastAsia="楷体" w:hint="eastAsia"/>
          <w:bCs/>
          <w:color w:val="auto"/>
          <w:kern w:val="2"/>
          <w:lang w:eastAsia="zh-CN" w:bidi="ar-SA"/>
        </w:rPr>
        <w:t>债权申报</w:t>
      </w:r>
      <w:r w:rsidR="000155DE">
        <w:rPr>
          <w:rFonts w:eastAsia="楷体"/>
          <w:bCs/>
          <w:color w:val="auto"/>
          <w:kern w:val="2"/>
          <w:lang w:eastAsia="zh-CN" w:bidi="ar-SA"/>
        </w:rPr>
        <w:t>文书样式</w:t>
      </w:r>
      <w:r>
        <w:rPr>
          <w:rFonts w:eastAsia="楷体"/>
          <w:color w:val="auto"/>
          <w:kern w:val="2"/>
          <w:lang w:eastAsia="zh-CN" w:bidi="ar-SA"/>
        </w:rPr>
        <w:t>，</w:t>
      </w:r>
      <w:r>
        <w:rPr>
          <w:rFonts w:eastAsia="楷体" w:hint="eastAsia"/>
          <w:color w:val="auto"/>
          <w:kern w:val="2"/>
          <w:lang w:eastAsia="zh-CN" w:bidi="ar-SA"/>
        </w:rPr>
        <w:t>“</w:t>
      </w:r>
      <w:r>
        <w:rPr>
          <w:rFonts w:eastAsia="楷体"/>
          <w:color w:val="auto"/>
          <w:kern w:val="2"/>
          <w:lang w:eastAsia="zh-CN" w:bidi="ar-SA"/>
        </w:rPr>
        <w:t>授权委托书</w:t>
      </w:r>
      <w:r>
        <w:rPr>
          <w:rFonts w:eastAsia="楷体" w:hint="eastAsia"/>
          <w:color w:val="auto"/>
          <w:kern w:val="2"/>
          <w:lang w:eastAsia="zh-CN" w:bidi="ar-SA"/>
        </w:rPr>
        <w:t>”</w:t>
      </w:r>
      <w:r>
        <w:rPr>
          <w:rFonts w:eastAsia="楷体"/>
          <w:color w:val="auto"/>
          <w:kern w:val="2"/>
          <w:lang w:eastAsia="zh-CN" w:bidi="ar-SA"/>
        </w:rPr>
        <w:t>，须提供原件）；</w:t>
      </w:r>
    </w:p>
    <w:p w14:paraId="3029E302" w14:textId="77777777" w:rsidR="00B36904" w:rsidRDefault="007A0CC5">
      <w:pPr>
        <w:numPr>
          <w:ilvl w:val="255"/>
          <w:numId w:val="0"/>
        </w:numPr>
        <w:spacing w:line="440" w:lineRule="exact"/>
        <w:ind w:firstLineChars="200" w:firstLine="480"/>
        <w:jc w:val="both"/>
        <w:rPr>
          <w:rFonts w:eastAsia="楷体"/>
          <w:color w:val="auto"/>
          <w:kern w:val="2"/>
          <w:lang w:eastAsia="zh-CN" w:bidi="ar-SA"/>
        </w:rPr>
      </w:pPr>
      <w:r>
        <w:rPr>
          <w:rFonts w:eastAsia="楷体"/>
          <w:color w:val="auto"/>
          <w:kern w:val="2"/>
          <w:lang w:eastAsia="zh-CN" w:bidi="ar-SA"/>
        </w:rPr>
        <w:t>（</w:t>
      </w:r>
      <w:r>
        <w:rPr>
          <w:rFonts w:eastAsia="楷体"/>
          <w:color w:val="auto"/>
          <w:kern w:val="2"/>
          <w:lang w:eastAsia="zh-CN" w:bidi="ar-SA"/>
        </w:rPr>
        <w:t>2</w:t>
      </w:r>
      <w:r>
        <w:rPr>
          <w:rFonts w:eastAsia="楷体"/>
          <w:color w:val="auto"/>
          <w:kern w:val="2"/>
          <w:lang w:eastAsia="zh-CN" w:bidi="ar-SA"/>
        </w:rPr>
        <w:t>）代理人的身份证等个人有效证件（复印件或扫描件），代理人为律师的，请提交律师证（复印件或扫描件）、律师事务所的指派函（须提供原件）。</w:t>
      </w:r>
    </w:p>
    <w:p w14:paraId="51F69EFD" w14:textId="77777777" w:rsidR="00B36904" w:rsidRDefault="007A0CC5">
      <w:pPr>
        <w:spacing w:beforeLines="50" w:before="120" w:afterLines="50" w:after="120" w:line="440" w:lineRule="exact"/>
        <w:ind w:firstLineChars="200" w:firstLine="482"/>
        <w:jc w:val="both"/>
        <w:rPr>
          <w:rFonts w:eastAsia="楷体"/>
          <w:b/>
          <w:bCs/>
          <w:color w:val="auto"/>
          <w:kern w:val="2"/>
          <w:lang w:eastAsia="zh-CN" w:bidi="ar-SA"/>
        </w:rPr>
      </w:pPr>
      <w:r>
        <w:rPr>
          <w:rFonts w:eastAsia="楷体"/>
          <w:b/>
          <w:bCs/>
          <w:color w:val="auto"/>
          <w:kern w:val="2"/>
          <w:lang w:eastAsia="zh-CN" w:bidi="ar-SA"/>
        </w:rPr>
        <w:t>（三）证明</w:t>
      </w:r>
      <w:r>
        <w:rPr>
          <w:rFonts w:eastAsia="楷体"/>
          <w:b/>
          <w:color w:val="auto"/>
          <w:kern w:val="2"/>
          <w:lang w:eastAsia="zh-CN" w:bidi="ar-SA"/>
        </w:rPr>
        <w:t>债权</w:t>
      </w:r>
      <w:r>
        <w:rPr>
          <w:rFonts w:eastAsia="楷体"/>
          <w:b/>
          <w:bCs/>
          <w:color w:val="auto"/>
          <w:kern w:val="2"/>
          <w:lang w:eastAsia="zh-CN" w:bidi="ar-SA"/>
        </w:rPr>
        <w:t>发生事实及其金额的材料</w:t>
      </w:r>
      <w:r>
        <w:rPr>
          <w:rFonts w:eastAsia="楷体"/>
          <w:b/>
          <w:color w:val="auto"/>
          <w:kern w:val="2"/>
          <w:lang w:eastAsia="zh-CN" w:bidi="ar-SA"/>
        </w:rPr>
        <w:t>（机构债权人须加盖公章，自然人债权人应由本人签字并捺印）</w:t>
      </w:r>
    </w:p>
    <w:p w14:paraId="7D3E32E3" w14:textId="77777777" w:rsidR="00B36904" w:rsidRDefault="007A0CC5">
      <w:pPr>
        <w:spacing w:line="440" w:lineRule="exact"/>
        <w:ind w:firstLine="480"/>
        <w:jc w:val="both"/>
        <w:rPr>
          <w:rFonts w:eastAsia="楷体"/>
          <w:bCs/>
          <w:color w:val="auto"/>
          <w:kern w:val="2"/>
          <w:lang w:eastAsia="zh-CN" w:bidi="ar-SA"/>
        </w:rPr>
      </w:pPr>
      <w:r>
        <w:rPr>
          <w:rFonts w:eastAsia="楷体"/>
          <w:bCs/>
          <w:color w:val="auto"/>
          <w:kern w:val="2"/>
          <w:lang w:eastAsia="zh-CN" w:bidi="ar-SA"/>
        </w:rPr>
        <w:t>债权人申报债权应提交</w:t>
      </w:r>
      <w:r>
        <w:rPr>
          <w:rFonts w:eastAsia="楷体"/>
          <w:b/>
          <w:bCs/>
          <w:color w:val="auto"/>
          <w:kern w:val="2"/>
          <w:lang w:eastAsia="zh-CN" w:bidi="ar-SA"/>
        </w:rPr>
        <w:t>能够证明债权成立</w:t>
      </w:r>
      <w:r>
        <w:rPr>
          <w:rFonts w:eastAsia="楷体"/>
          <w:bCs/>
          <w:color w:val="auto"/>
          <w:kern w:val="2"/>
          <w:lang w:eastAsia="zh-CN" w:bidi="ar-SA"/>
        </w:rPr>
        <w:t>的全部书面材料</w:t>
      </w:r>
      <w:r>
        <w:rPr>
          <w:rFonts w:eastAsia="楷体"/>
          <w:color w:val="auto"/>
          <w:kern w:val="2"/>
          <w:lang w:eastAsia="zh-CN" w:bidi="ar-SA"/>
        </w:rPr>
        <w:t>（复印件或扫描件）</w:t>
      </w:r>
      <w:r>
        <w:rPr>
          <w:rFonts w:eastAsia="楷体"/>
          <w:bCs/>
          <w:color w:val="auto"/>
          <w:kern w:val="2"/>
          <w:lang w:eastAsia="zh-CN" w:bidi="ar-SA"/>
        </w:rPr>
        <w:t>，包括但不限于</w:t>
      </w:r>
      <w:r>
        <w:rPr>
          <w:rFonts w:eastAsia="楷体" w:hint="eastAsia"/>
          <w:bCs/>
          <w:color w:val="auto"/>
          <w:kern w:val="2"/>
          <w:lang w:eastAsia="zh-CN" w:bidi="ar-SA"/>
        </w:rPr>
        <w:t>：</w:t>
      </w:r>
    </w:p>
    <w:p w14:paraId="56332CA5" w14:textId="77777777" w:rsidR="00B36904" w:rsidRDefault="007A0CC5">
      <w:pPr>
        <w:numPr>
          <w:ilvl w:val="0"/>
          <w:numId w:val="6"/>
        </w:numPr>
        <w:spacing w:line="440" w:lineRule="exact"/>
        <w:ind w:firstLineChars="200" w:firstLine="480"/>
        <w:jc w:val="both"/>
        <w:rPr>
          <w:rFonts w:eastAsia="楷体"/>
          <w:color w:val="auto"/>
          <w:kern w:val="2"/>
          <w:lang w:eastAsia="zh-CN" w:bidi="ar-SA"/>
        </w:rPr>
      </w:pPr>
      <w:r>
        <w:rPr>
          <w:rFonts w:eastAsia="楷体"/>
          <w:color w:val="auto"/>
          <w:kern w:val="2"/>
          <w:lang w:eastAsia="zh-CN" w:bidi="ar-SA"/>
        </w:rPr>
        <w:t>相关合同（包括但不限于借款合同，购销合同等）</w:t>
      </w:r>
      <w:r>
        <w:rPr>
          <w:rFonts w:eastAsia="楷体" w:hint="eastAsia"/>
          <w:color w:val="auto"/>
          <w:kern w:val="2"/>
          <w:lang w:eastAsia="zh-CN" w:bidi="ar-SA"/>
        </w:rPr>
        <w:t>；</w:t>
      </w:r>
    </w:p>
    <w:p w14:paraId="04448B4A" w14:textId="77777777" w:rsidR="00B36904" w:rsidRDefault="007A0CC5">
      <w:pPr>
        <w:numPr>
          <w:ilvl w:val="0"/>
          <w:numId w:val="6"/>
        </w:numPr>
        <w:spacing w:line="440" w:lineRule="exact"/>
        <w:ind w:firstLineChars="200" w:firstLine="480"/>
        <w:jc w:val="both"/>
        <w:rPr>
          <w:rFonts w:eastAsia="楷体"/>
          <w:color w:val="auto"/>
          <w:kern w:val="2"/>
          <w:lang w:eastAsia="zh-CN" w:bidi="ar-SA"/>
        </w:rPr>
      </w:pPr>
      <w:r>
        <w:rPr>
          <w:rFonts w:eastAsia="楷体"/>
          <w:color w:val="auto"/>
          <w:kern w:val="2"/>
          <w:lang w:eastAsia="zh-CN" w:bidi="ar-SA"/>
        </w:rPr>
        <w:t>相关票据、划账单、汇款单、对账单、提货单、发货单、验收证明等履行凭证，有关债权形成的相关收据、进账单；</w:t>
      </w:r>
    </w:p>
    <w:p w14:paraId="54A04516" w14:textId="77777777" w:rsidR="00B36904" w:rsidRDefault="007A0CC5">
      <w:pPr>
        <w:numPr>
          <w:ilvl w:val="0"/>
          <w:numId w:val="6"/>
        </w:numPr>
        <w:spacing w:line="440" w:lineRule="exact"/>
        <w:ind w:firstLineChars="200" w:firstLine="480"/>
        <w:jc w:val="both"/>
        <w:rPr>
          <w:rFonts w:eastAsia="楷体"/>
          <w:color w:val="auto"/>
          <w:kern w:val="2"/>
          <w:lang w:eastAsia="zh-CN" w:bidi="ar-SA"/>
        </w:rPr>
      </w:pPr>
      <w:r>
        <w:rPr>
          <w:rFonts w:eastAsia="楷体"/>
          <w:color w:val="auto"/>
          <w:kern w:val="2"/>
          <w:lang w:eastAsia="zh-CN" w:bidi="ar-SA"/>
        </w:rPr>
        <w:t>债权如有担保的，还须提交抵押合同、质押合同、保证合同、担保物清单及相关的登记证件等担保材料；</w:t>
      </w:r>
    </w:p>
    <w:p w14:paraId="23874778" w14:textId="77777777" w:rsidR="00B36904" w:rsidRDefault="007A0CC5">
      <w:pPr>
        <w:numPr>
          <w:ilvl w:val="0"/>
          <w:numId w:val="6"/>
        </w:numPr>
        <w:spacing w:line="440" w:lineRule="exact"/>
        <w:ind w:firstLineChars="200" w:firstLine="480"/>
        <w:jc w:val="both"/>
        <w:rPr>
          <w:rFonts w:eastAsia="楷体"/>
          <w:color w:val="auto"/>
          <w:kern w:val="2"/>
          <w:lang w:eastAsia="zh-CN" w:bidi="ar-SA"/>
        </w:rPr>
      </w:pPr>
      <w:r>
        <w:rPr>
          <w:rFonts w:eastAsia="楷体"/>
          <w:color w:val="auto"/>
          <w:kern w:val="2"/>
          <w:lang w:eastAsia="zh-CN" w:bidi="ar-SA"/>
        </w:rPr>
        <w:lastRenderedPageBreak/>
        <w:t>债权如涉及诉讼或仲裁，须提交诉讼、仲裁有关的文件。如果经过两级法院审理，一、二审法院的法律文书皆需提供；仲裁机关出具的生效法律文书应附上</w:t>
      </w:r>
      <w:r>
        <w:rPr>
          <w:rFonts w:eastAsia="楷体"/>
          <w:b/>
          <w:color w:val="auto"/>
          <w:kern w:val="2"/>
          <w:u w:val="single"/>
          <w:lang w:eastAsia="zh-CN" w:bidi="ar-SA"/>
        </w:rPr>
        <w:t>仲裁机关关于法律文书已经生效的函件或双方当事人已签收的送达回执以及证据材料</w:t>
      </w:r>
      <w:r>
        <w:rPr>
          <w:rFonts w:eastAsia="楷体"/>
          <w:color w:val="auto"/>
          <w:kern w:val="2"/>
          <w:lang w:eastAsia="zh-CN" w:bidi="ar-SA"/>
        </w:rPr>
        <w:t>（复印件或扫描件）。如已申请人民法院强制执行的，还须提交人民法院</w:t>
      </w:r>
      <w:r>
        <w:rPr>
          <w:rFonts w:eastAsia="楷体"/>
          <w:b/>
          <w:color w:val="auto"/>
          <w:kern w:val="2"/>
          <w:u w:val="single"/>
          <w:lang w:eastAsia="zh-CN" w:bidi="ar-SA"/>
        </w:rPr>
        <w:t>执行立案通知书、中止执行裁定书</w:t>
      </w:r>
      <w:r>
        <w:rPr>
          <w:rFonts w:eastAsia="楷体"/>
          <w:color w:val="auto"/>
          <w:kern w:val="2"/>
          <w:lang w:eastAsia="zh-CN" w:bidi="ar-SA"/>
        </w:rPr>
        <w:t>等相关文件（复印件或扫描件）；</w:t>
      </w:r>
    </w:p>
    <w:p w14:paraId="17CD7E58" w14:textId="77777777" w:rsidR="00B36904" w:rsidRDefault="007A0CC5">
      <w:pPr>
        <w:numPr>
          <w:ilvl w:val="0"/>
          <w:numId w:val="6"/>
        </w:numPr>
        <w:spacing w:line="440" w:lineRule="exact"/>
        <w:ind w:firstLineChars="200" w:firstLine="480"/>
        <w:jc w:val="both"/>
        <w:rPr>
          <w:rFonts w:eastAsia="楷体"/>
          <w:color w:val="auto"/>
          <w:kern w:val="2"/>
          <w:lang w:eastAsia="zh-CN" w:bidi="ar-SA"/>
        </w:rPr>
      </w:pPr>
      <w:r>
        <w:rPr>
          <w:rFonts w:eastAsia="楷体"/>
          <w:color w:val="auto"/>
          <w:kern w:val="2"/>
          <w:lang w:eastAsia="zh-CN" w:bidi="ar-SA"/>
        </w:rPr>
        <w:t>申报人在诉讼或仲裁程序中申请财产保全的，须提交人民法院</w:t>
      </w:r>
      <w:proofErr w:type="gramStart"/>
      <w:r>
        <w:rPr>
          <w:rFonts w:eastAsia="楷体"/>
          <w:color w:val="auto"/>
          <w:kern w:val="2"/>
          <w:lang w:eastAsia="zh-CN" w:bidi="ar-SA"/>
        </w:rPr>
        <w:t>作出</w:t>
      </w:r>
      <w:proofErr w:type="gramEnd"/>
      <w:r>
        <w:rPr>
          <w:rFonts w:eastAsia="楷体"/>
          <w:color w:val="auto"/>
          <w:kern w:val="2"/>
          <w:lang w:eastAsia="zh-CN" w:bidi="ar-SA"/>
        </w:rPr>
        <w:t>的保全裁定书等相关文件（复印件或扫描件）；</w:t>
      </w:r>
    </w:p>
    <w:p w14:paraId="4174AED7" w14:textId="77777777" w:rsidR="00B36904" w:rsidRDefault="007A0CC5">
      <w:pPr>
        <w:numPr>
          <w:ilvl w:val="0"/>
          <w:numId w:val="6"/>
        </w:numPr>
        <w:spacing w:line="440" w:lineRule="exact"/>
        <w:ind w:firstLineChars="200" w:firstLine="480"/>
        <w:jc w:val="both"/>
        <w:rPr>
          <w:rFonts w:eastAsia="楷体"/>
          <w:color w:val="auto"/>
          <w:kern w:val="2"/>
          <w:lang w:eastAsia="zh-CN" w:bidi="ar-SA"/>
        </w:rPr>
      </w:pPr>
      <w:r>
        <w:rPr>
          <w:rFonts w:eastAsia="楷体"/>
          <w:color w:val="auto"/>
          <w:kern w:val="2"/>
          <w:lang w:eastAsia="zh-CN" w:bidi="ar-SA"/>
        </w:rPr>
        <w:t>能够证明债权发生、变更、存续，诉讼时效中止、中断、延长及债权金额的其他材料；</w:t>
      </w:r>
    </w:p>
    <w:p w14:paraId="346442C7" w14:textId="77777777" w:rsidR="00B36904" w:rsidRDefault="007A0CC5">
      <w:pPr>
        <w:numPr>
          <w:ilvl w:val="0"/>
          <w:numId w:val="6"/>
        </w:numPr>
        <w:spacing w:line="440" w:lineRule="exact"/>
        <w:ind w:firstLineChars="200" w:firstLine="480"/>
        <w:jc w:val="both"/>
        <w:rPr>
          <w:rFonts w:eastAsia="楷体"/>
          <w:color w:val="auto"/>
          <w:kern w:val="2"/>
          <w:lang w:eastAsia="zh-CN" w:bidi="ar-SA"/>
        </w:rPr>
      </w:pPr>
      <w:r>
        <w:rPr>
          <w:rFonts w:eastAsia="楷体"/>
          <w:color w:val="auto"/>
          <w:kern w:val="2"/>
          <w:lang w:eastAsia="zh-CN" w:bidi="ar-SA"/>
        </w:rPr>
        <w:t>债权如有偿还或其他抵债情形的，须提供偿债凭证、协议等。如该等偿债或以物抵债是由法院裁定认可的，须同时提交裁定书（复印件或扫描件）；</w:t>
      </w:r>
    </w:p>
    <w:p w14:paraId="05628983" w14:textId="77777777" w:rsidR="00B36904" w:rsidRDefault="007A0CC5">
      <w:pPr>
        <w:numPr>
          <w:ilvl w:val="0"/>
          <w:numId w:val="6"/>
        </w:numPr>
        <w:spacing w:line="440" w:lineRule="exact"/>
        <w:ind w:firstLineChars="200" w:firstLine="480"/>
        <w:jc w:val="both"/>
        <w:rPr>
          <w:rFonts w:eastAsia="楷体"/>
          <w:b/>
          <w:color w:val="auto"/>
          <w:kern w:val="2"/>
          <w:lang w:eastAsia="zh-CN" w:bidi="ar-SA"/>
        </w:rPr>
      </w:pPr>
      <w:r>
        <w:rPr>
          <w:rFonts w:eastAsia="楷体"/>
          <w:bCs/>
          <w:color w:val="auto"/>
          <w:kern w:val="2"/>
          <w:u w:val="single"/>
          <w:lang w:eastAsia="zh-CN" w:bidi="ar-SA"/>
        </w:rPr>
        <w:t>申报人提交的《债权形成情况说明书》应当载明利息计算标准或另行提供利息计算表，说明利息的计算依据（应当明确指出合同约定利息或违约金涉及到的具体条款或法律文书涉及到的具体判项）、计算方法和计算结果，同时将期内利息与罚息、逾期利息、复利、滞纳金等其他费用分开计算；</w:t>
      </w:r>
      <w:r>
        <w:rPr>
          <w:rFonts w:eastAsia="楷体"/>
          <w:b/>
          <w:color w:val="auto"/>
          <w:kern w:val="2"/>
          <w:u w:val="single"/>
          <w:lang w:eastAsia="zh-CN" w:bidi="ar-SA"/>
        </w:rPr>
        <w:t>申报债权时未申报应付利息和违约金或申报金额及计算不明确的，视为放弃申报；</w:t>
      </w:r>
    </w:p>
    <w:p w14:paraId="3042296D" w14:textId="77777777" w:rsidR="00B36904" w:rsidRDefault="007A0CC5">
      <w:pPr>
        <w:numPr>
          <w:ilvl w:val="0"/>
          <w:numId w:val="6"/>
        </w:numPr>
        <w:spacing w:line="440" w:lineRule="exact"/>
        <w:ind w:firstLineChars="200" w:firstLine="480"/>
        <w:jc w:val="both"/>
        <w:rPr>
          <w:rFonts w:eastAsia="楷体"/>
          <w:color w:val="auto"/>
          <w:kern w:val="2"/>
          <w:lang w:eastAsia="zh-CN" w:bidi="ar-SA"/>
        </w:rPr>
      </w:pPr>
      <w:r>
        <w:rPr>
          <w:rFonts w:eastAsia="楷体"/>
          <w:color w:val="auto"/>
          <w:kern w:val="2"/>
          <w:lang w:eastAsia="zh-CN" w:bidi="ar-SA"/>
        </w:rPr>
        <w:t>债权人主张债权的相关证明材料，如催款、催款通知等；</w:t>
      </w:r>
    </w:p>
    <w:p w14:paraId="753C1555" w14:textId="77777777" w:rsidR="00B36904" w:rsidRDefault="007A0CC5">
      <w:pPr>
        <w:numPr>
          <w:ilvl w:val="0"/>
          <w:numId w:val="6"/>
        </w:numPr>
        <w:spacing w:line="440" w:lineRule="exact"/>
        <w:ind w:firstLineChars="200" w:firstLine="480"/>
        <w:jc w:val="both"/>
        <w:rPr>
          <w:rFonts w:eastAsia="楷体"/>
          <w:color w:val="auto"/>
          <w:kern w:val="2"/>
          <w:lang w:eastAsia="zh-CN" w:bidi="ar-SA"/>
        </w:rPr>
      </w:pPr>
      <w:r>
        <w:rPr>
          <w:rFonts w:eastAsia="楷体"/>
          <w:color w:val="auto"/>
          <w:kern w:val="2"/>
          <w:lang w:eastAsia="zh-CN" w:bidi="ar-SA"/>
        </w:rPr>
        <w:t>债权公证文书或相关公证文书；</w:t>
      </w:r>
    </w:p>
    <w:p w14:paraId="1D0B5CCF" w14:textId="77777777" w:rsidR="00B36904" w:rsidRDefault="007A0CC5">
      <w:pPr>
        <w:numPr>
          <w:ilvl w:val="0"/>
          <w:numId w:val="6"/>
        </w:numPr>
        <w:spacing w:line="440" w:lineRule="exact"/>
        <w:ind w:firstLineChars="200" w:firstLine="480"/>
        <w:jc w:val="both"/>
        <w:rPr>
          <w:rFonts w:eastAsia="楷体"/>
          <w:color w:val="auto"/>
          <w:kern w:val="2"/>
          <w:lang w:eastAsia="zh-CN" w:bidi="ar-SA"/>
        </w:rPr>
      </w:pPr>
      <w:r>
        <w:rPr>
          <w:rFonts w:eastAsia="楷体"/>
          <w:color w:val="auto"/>
          <w:kern w:val="2"/>
          <w:lang w:eastAsia="zh-CN" w:bidi="ar-SA"/>
        </w:rPr>
        <w:t>其他能够证明债权成立的依据。</w:t>
      </w:r>
    </w:p>
    <w:p w14:paraId="57F43FA6" w14:textId="77777777" w:rsidR="00B36904" w:rsidRDefault="007A0CC5">
      <w:pPr>
        <w:numPr>
          <w:ilvl w:val="255"/>
          <w:numId w:val="0"/>
        </w:numPr>
        <w:spacing w:beforeLines="50" w:before="120" w:afterLines="50" w:after="120" w:line="440" w:lineRule="exact"/>
        <w:ind w:firstLineChars="200" w:firstLine="482"/>
        <w:jc w:val="both"/>
        <w:rPr>
          <w:rFonts w:eastAsia="楷体"/>
          <w:b/>
          <w:bCs/>
          <w:color w:val="auto"/>
          <w:kern w:val="2"/>
          <w:lang w:eastAsia="zh-CN" w:bidi="ar-SA"/>
        </w:rPr>
      </w:pPr>
      <w:r>
        <w:rPr>
          <w:rFonts w:eastAsia="楷体"/>
          <w:b/>
          <w:bCs/>
          <w:color w:val="auto"/>
          <w:kern w:val="2"/>
          <w:lang w:eastAsia="zh-CN" w:bidi="ar-SA"/>
        </w:rPr>
        <w:t>材料装订顺序要求：请按照《债权申报文件清单》所载的顺序装订成册，装订时加封面。</w:t>
      </w:r>
    </w:p>
    <w:p w14:paraId="503AA3F6" w14:textId="77777777" w:rsidR="00B36904" w:rsidRDefault="007A0CC5">
      <w:pPr>
        <w:pStyle w:val="Bodytext10"/>
        <w:numPr>
          <w:ilvl w:val="0"/>
          <w:numId w:val="2"/>
        </w:numPr>
        <w:spacing w:beforeLines="50" w:before="120" w:afterLines="50" w:after="120" w:line="440" w:lineRule="exact"/>
        <w:jc w:val="both"/>
        <w:rPr>
          <w:rFonts w:ascii="Times New Roman" w:eastAsia="楷体" w:hAnsi="Times New Roman" w:cs="Times New Roman"/>
          <w:b/>
          <w:bCs/>
          <w:color w:val="auto"/>
          <w:sz w:val="24"/>
          <w:szCs w:val="24"/>
          <w:lang w:eastAsia="zh-CN"/>
        </w:rPr>
      </w:pPr>
      <w:r>
        <w:rPr>
          <w:rFonts w:ascii="Times New Roman" w:eastAsia="楷体" w:hAnsi="Times New Roman" w:cs="Times New Roman"/>
          <w:b/>
          <w:bCs/>
          <w:color w:val="auto"/>
          <w:sz w:val="24"/>
          <w:szCs w:val="24"/>
          <w:lang w:eastAsia="zh-CN"/>
        </w:rPr>
        <w:t>特别注意事项</w:t>
      </w:r>
    </w:p>
    <w:p w14:paraId="74B0FA57" w14:textId="77777777" w:rsidR="00B36904" w:rsidRDefault="007A0CC5">
      <w:pPr>
        <w:numPr>
          <w:ilvl w:val="255"/>
          <w:numId w:val="0"/>
        </w:numPr>
        <w:spacing w:line="440" w:lineRule="exact"/>
        <w:ind w:firstLineChars="200" w:firstLine="480"/>
        <w:jc w:val="both"/>
        <w:rPr>
          <w:rFonts w:eastAsia="楷体"/>
          <w:color w:val="auto"/>
          <w:kern w:val="2"/>
          <w:lang w:eastAsia="zh-CN" w:bidi="ar-SA"/>
        </w:rPr>
      </w:pPr>
      <w:r>
        <w:rPr>
          <w:rFonts w:eastAsia="楷体"/>
          <w:color w:val="auto"/>
          <w:kern w:val="2"/>
          <w:lang w:eastAsia="zh-CN" w:bidi="ar-SA"/>
        </w:rPr>
        <w:t>（一）债权人为机构的，</w:t>
      </w:r>
      <w:r>
        <w:rPr>
          <w:rFonts w:eastAsia="楷体"/>
          <w:b/>
          <w:bCs/>
          <w:color w:val="auto"/>
          <w:kern w:val="2"/>
          <w:lang w:eastAsia="zh-CN" w:bidi="ar-SA"/>
        </w:rPr>
        <w:t>应在所有复印件、原件上加盖公章，若证据材料较多，可在每册加盖骑缝章</w:t>
      </w:r>
      <w:r>
        <w:rPr>
          <w:rFonts w:eastAsia="楷体"/>
          <w:color w:val="auto"/>
          <w:kern w:val="2"/>
          <w:lang w:eastAsia="zh-CN" w:bidi="ar-SA"/>
        </w:rPr>
        <w:t>；债权人为自然人的，</w:t>
      </w:r>
      <w:r>
        <w:rPr>
          <w:rFonts w:eastAsia="楷体"/>
          <w:b/>
          <w:bCs/>
          <w:color w:val="auto"/>
          <w:kern w:val="2"/>
          <w:lang w:eastAsia="zh-CN" w:bidi="ar-SA"/>
        </w:rPr>
        <w:t>应在所有复印件、原件上签字并捺手印</w:t>
      </w:r>
      <w:r>
        <w:rPr>
          <w:rFonts w:eastAsia="楷体"/>
          <w:color w:val="auto"/>
          <w:kern w:val="2"/>
          <w:lang w:eastAsia="zh-CN" w:bidi="ar-SA"/>
        </w:rPr>
        <w:t>；</w:t>
      </w:r>
    </w:p>
    <w:p w14:paraId="4480E3FA" w14:textId="77777777" w:rsidR="00B36904" w:rsidRDefault="007A0CC5">
      <w:pPr>
        <w:numPr>
          <w:ilvl w:val="255"/>
          <w:numId w:val="0"/>
        </w:numPr>
        <w:spacing w:line="440" w:lineRule="exact"/>
        <w:ind w:firstLineChars="200" w:firstLine="480"/>
        <w:jc w:val="both"/>
        <w:rPr>
          <w:rFonts w:eastAsia="楷体"/>
          <w:color w:val="auto"/>
          <w:kern w:val="2"/>
          <w:lang w:eastAsia="zh-CN" w:bidi="ar-SA"/>
        </w:rPr>
      </w:pPr>
      <w:r>
        <w:rPr>
          <w:rFonts w:eastAsia="楷体"/>
          <w:color w:val="auto"/>
          <w:kern w:val="2"/>
          <w:lang w:eastAsia="zh-CN" w:bidi="ar-SA"/>
        </w:rPr>
        <w:t>（二）债权人及其委托代理人务必在债权申报材料中注明有效的联系方式，包括但不限于固定电话、手机电话、传真、邮寄地址及邮政编码等。</w:t>
      </w:r>
      <w:r>
        <w:rPr>
          <w:rFonts w:eastAsia="楷体" w:hint="eastAsia"/>
          <w:color w:val="auto"/>
          <w:kern w:val="2"/>
          <w:lang w:eastAsia="zh-CN" w:bidi="ar-SA"/>
        </w:rPr>
        <w:t>临时</w:t>
      </w:r>
      <w:r>
        <w:rPr>
          <w:rFonts w:eastAsia="楷体"/>
          <w:color w:val="auto"/>
          <w:kern w:val="2"/>
          <w:lang w:eastAsia="zh-CN" w:bidi="ar-SA"/>
        </w:rPr>
        <w:t>管理人将相关文件邮寄到指定地址、通过传真发送至指定号码或以电子邮件方式发至指定邮箱均视为有效送达，烦请债权人正确填写通讯方式，避免产生相关文件无法送达的情形；</w:t>
      </w:r>
    </w:p>
    <w:p w14:paraId="1FB6B7C7" w14:textId="77777777" w:rsidR="00B36904" w:rsidRDefault="007A0CC5">
      <w:pPr>
        <w:numPr>
          <w:ilvl w:val="255"/>
          <w:numId w:val="0"/>
        </w:numPr>
        <w:spacing w:line="440" w:lineRule="exact"/>
        <w:ind w:firstLineChars="200" w:firstLine="480"/>
        <w:jc w:val="both"/>
        <w:rPr>
          <w:rFonts w:eastAsia="楷体"/>
          <w:color w:val="auto"/>
          <w:kern w:val="2"/>
          <w:lang w:eastAsia="zh-CN" w:bidi="ar-SA"/>
        </w:rPr>
      </w:pPr>
      <w:r>
        <w:rPr>
          <w:rFonts w:eastAsia="楷体"/>
          <w:color w:val="auto"/>
          <w:kern w:val="2"/>
          <w:lang w:eastAsia="zh-CN" w:bidi="ar-SA"/>
        </w:rPr>
        <w:lastRenderedPageBreak/>
        <w:t>（三）债权人及其委托代理人提供的手机号码用于接收参加债权人会议的相关信息，债权人应保证提供的手机号码真实有效并保持畅通，否则一切不利后果由债权人自行承担；</w:t>
      </w:r>
    </w:p>
    <w:p w14:paraId="3FB50B7C" w14:textId="77777777" w:rsidR="00B36904" w:rsidRDefault="007A0CC5">
      <w:pPr>
        <w:numPr>
          <w:ilvl w:val="255"/>
          <w:numId w:val="0"/>
        </w:numPr>
        <w:spacing w:line="440" w:lineRule="exact"/>
        <w:ind w:firstLineChars="200" w:firstLine="480"/>
        <w:jc w:val="both"/>
        <w:rPr>
          <w:rFonts w:eastAsia="楷体"/>
          <w:color w:val="auto"/>
          <w:kern w:val="2"/>
          <w:lang w:eastAsia="zh-CN" w:bidi="ar-SA"/>
        </w:rPr>
      </w:pPr>
      <w:r>
        <w:rPr>
          <w:rFonts w:eastAsia="楷体"/>
          <w:color w:val="auto"/>
          <w:kern w:val="2"/>
          <w:lang w:eastAsia="zh-CN" w:bidi="ar-SA"/>
        </w:rPr>
        <w:t>（四）债权人申报的债权已经获得以及未来获得</w:t>
      </w:r>
      <w:r>
        <w:rPr>
          <w:rFonts w:eastAsia="楷体" w:hint="eastAsia"/>
          <w:color w:val="auto"/>
          <w:kern w:val="2"/>
          <w:lang w:eastAsia="zh-CN" w:bidi="ar-SA"/>
        </w:rPr>
        <w:t>景峰医药</w:t>
      </w:r>
      <w:r>
        <w:rPr>
          <w:rFonts w:eastAsia="楷体"/>
          <w:color w:val="auto"/>
          <w:kern w:val="2"/>
          <w:lang w:eastAsia="zh-CN" w:bidi="ar-SA"/>
        </w:rPr>
        <w:t>或者其他连带债务人清偿的，应及时告知</w:t>
      </w:r>
      <w:r>
        <w:rPr>
          <w:rFonts w:eastAsia="楷体" w:hint="eastAsia"/>
          <w:color w:val="auto"/>
          <w:kern w:val="2"/>
          <w:lang w:eastAsia="zh-CN" w:bidi="ar-SA"/>
        </w:rPr>
        <w:t>临时</w:t>
      </w:r>
      <w:r>
        <w:rPr>
          <w:rFonts w:eastAsia="楷体"/>
          <w:color w:val="auto"/>
          <w:kern w:val="2"/>
          <w:lang w:eastAsia="zh-CN" w:bidi="ar-SA"/>
        </w:rPr>
        <w:t>管理人，隐瞒债权受偿情况将承担相应的法律责任；债权人另外对</w:t>
      </w:r>
      <w:r>
        <w:rPr>
          <w:rFonts w:eastAsia="楷体" w:hint="eastAsia"/>
          <w:color w:val="auto"/>
          <w:kern w:val="2"/>
          <w:lang w:eastAsia="zh-CN" w:bidi="ar-SA"/>
        </w:rPr>
        <w:t>景峰医药</w:t>
      </w:r>
      <w:r>
        <w:rPr>
          <w:rFonts w:eastAsia="楷体"/>
          <w:color w:val="auto"/>
          <w:kern w:val="2"/>
          <w:lang w:eastAsia="zh-CN" w:bidi="ar-SA"/>
        </w:rPr>
        <w:t>负有债务的，</w:t>
      </w:r>
      <w:r>
        <w:rPr>
          <w:rFonts w:eastAsia="楷体" w:hint="eastAsia"/>
          <w:color w:val="auto"/>
          <w:kern w:val="2"/>
          <w:lang w:eastAsia="zh-CN" w:bidi="ar-SA"/>
        </w:rPr>
        <w:t>临时</w:t>
      </w:r>
      <w:r>
        <w:rPr>
          <w:rFonts w:eastAsia="楷体"/>
          <w:color w:val="auto"/>
          <w:kern w:val="2"/>
          <w:lang w:eastAsia="zh-CN" w:bidi="ar-SA"/>
        </w:rPr>
        <w:t>管理人将依法清收；</w:t>
      </w:r>
    </w:p>
    <w:p w14:paraId="1F8664BF" w14:textId="77777777" w:rsidR="00B36904" w:rsidRDefault="007A0CC5">
      <w:pPr>
        <w:numPr>
          <w:ilvl w:val="255"/>
          <w:numId w:val="0"/>
        </w:numPr>
        <w:spacing w:line="440" w:lineRule="exact"/>
        <w:ind w:firstLineChars="200" w:firstLine="480"/>
        <w:jc w:val="both"/>
        <w:rPr>
          <w:rFonts w:eastAsia="楷体"/>
          <w:color w:val="auto"/>
          <w:kern w:val="2"/>
          <w:lang w:eastAsia="zh-CN" w:bidi="ar-SA"/>
        </w:rPr>
      </w:pPr>
      <w:r>
        <w:rPr>
          <w:rFonts w:eastAsia="楷体"/>
          <w:color w:val="auto"/>
          <w:kern w:val="2"/>
          <w:lang w:eastAsia="zh-CN" w:bidi="ar-SA"/>
        </w:rPr>
        <w:t>（五）相关债权申报材料可以从债权申报网站（</w:t>
      </w:r>
      <w:hyperlink r:id="rId8" w:history="1">
        <w:r>
          <w:rPr>
            <w:rFonts w:eastAsia="楷体" w:hint="eastAsia"/>
            <w:color w:val="auto"/>
            <w:kern w:val="2"/>
            <w:lang w:eastAsia="zh-CN" w:bidi="ar-SA"/>
          </w:rPr>
          <w:t>https://zqsb.jiulaw.cn/v2/virtual/8132320</w:t>
        </w:r>
      </w:hyperlink>
      <w:r>
        <w:rPr>
          <w:rFonts w:eastAsia="楷体"/>
          <w:color w:val="auto"/>
          <w:kern w:val="2"/>
          <w:lang w:eastAsia="zh-CN" w:bidi="ar-SA"/>
        </w:rPr>
        <w:t>）下载。为全体债</w:t>
      </w:r>
      <w:r>
        <w:rPr>
          <w:rFonts w:eastAsia="楷体"/>
          <w:bCs/>
          <w:color w:val="auto"/>
          <w:kern w:val="2"/>
          <w:lang w:eastAsia="zh-CN" w:bidi="ar-SA"/>
        </w:rPr>
        <w:t>权人利益考虑，</w:t>
      </w:r>
      <w:r>
        <w:rPr>
          <w:rFonts w:eastAsia="楷体" w:hint="eastAsia"/>
          <w:bCs/>
          <w:color w:val="auto"/>
          <w:kern w:val="2"/>
          <w:lang w:eastAsia="zh-CN" w:bidi="ar-SA"/>
        </w:rPr>
        <w:t>临时</w:t>
      </w:r>
      <w:r>
        <w:rPr>
          <w:rFonts w:eastAsia="楷体"/>
          <w:bCs/>
          <w:color w:val="auto"/>
          <w:kern w:val="2"/>
          <w:lang w:eastAsia="zh-CN" w:bidi="ar-SA"/>
        </w:rPr>
        <w:t>管理人将通过全国企业破产重整案件信息网发布各项公告和通知</w:t>
      </w:r>
      <w:r>
        <w:rPr>
          <w:rFonts w:eastAsia="楷体" w:hint="eastAsia"/>
          <w:bCs/>
          <w:color w:val="auto"/>
          <w:kern w:val="2"/>
          <w:lang w:eastAsia="zh-CN" w:bidi="ar-SA"/>
        </w:rPr>
        <w:t>（</w:t>
      </w:r>
      <w:r>
        <w:rPr>
          <w:rFonts w:eastAsia="楷体"/>
          <w:bCs/>
          <w:color w:val="auto"/>
          <w:kern w:val="2"/>
          <w:lang w:eastAsia="zh-CN" w:bidi="ar-SA"/>
        </w:rPr>
        <w:t>主页搜索栏输入</w:t>
      </w:r>
      <w:r>
        <w:rPr>
          <w:rFonts w:eastAsia="楷体" w:hint="eastAsia"/>
          <w:bCs/>
          <w:color w:val="auto"/>
          <w:kern w:val="2"/>
          <w:lang w:eastAsia="zh-CN" w:bidi="ar-SA"/>
        </w:rPr>
        <w:t>“景峰医药”</w:t>
      </w:r>
      <w:r>
        <w:rPr>
          <w:rFonts w:eastAsia="楷体"/>
          <w:bCs/>
          <w:color w:val="auto"/>
          <w:kern w:val="2"/>
          <w:lang w:eastAsia="zh-CN" w:bidi="ar-SA"/>
        </w:rPr>
        <w:t>等关键词检索与本案有关的信息和文书</w:t>
      </w:r>
      <w:r>
        <w:rPr>
          <w:rFonts w:eastAsia="楷体" w:hint="eastAsia"/>
          <w:bCs/>
          <w:color w:val="auto"/>
          <w:kern w:val="2"/>
          <w:lang w:eastAsia="zh-CN" w:bidi="ar-SA"/>
        </w:rPr>
        <w:t>）</w:t>
      </w:r>
      <w:r>
        <w:rPr>
          <w:rFonts w:eastAsia="楷体"/>
          <w:bCs/>
          <w:color w:val="auto"/>
          <w:kern w:val="2"/>
          <w:lang w:eastAsia="zh-CN" w:bidi="ar-SA"/>
        </w:rPr>
        <w:t>；</w:t>
      </w:r>
    </w:p>
    <w:p w14:paraId="01D3BEEB" w14:textId="77777777" w:rsidR="00B36904" w:rsidRDefault="007A0CC5">
      <w:pPr>
        <w:numPr>
          <w:ilvl w:val="255"/>
          <w:numId w:val="0"/>
        </w:numPr>
        <w:spacing w:line="440" w:lineRule="exact"/>
        <w:ind w:firstLineChars="200" w:firstLine="480"/>
        <w:jc w:val="both"/>
        <w:rPr>
          <w:rFonts w:eastAsia="楷体"/>
          <w:bCs/>
          <w:color w:val="auto"/>
          <w:kern w:val="2"/>
          <w:lang w:eastAsia="zh-CN" w:bidi="ar-SA"/>
        </w:rPr>
      </w:pPr>
      <w:r>
        <w:rPr>
          <w:rFonts w:eastAsia="楷体"/>
          <w:color w:val="auto"/>
          <w:kern w:val="2"/>
          <w:lang w:eastAsia="zh-CN" w:bidi="ar-SA"/>
        </w:rPr>
        <w:t>（六）</w:t>
      </w:r>
      <w:r>
        <w:rPr>
          <w:rFonts w:eastAsia="楷体"/>
          <w:b/>
          <w:color w:val="auto"/>
          <w:kern w:val="2"/>
          <w:lang w:eastAsia="zh-CN" w:bidi="ar-SA"/>
        </w:rPr>
        <w:t>债权申报行为不构成对无效债权（包括但不限于已过诉讼时效的债权等）的重新有效确认。债权申报登记也不构成确权，不构成对无效债权</w:t>
      </w:r>
      <w:r>
        <w:rPr>
          <w:rFonts w:eastAsia="楷体" w:hint="eastAsia"/>
          <w:b/>
          <w:color w:val="auto"/>
          <w:kern w:val="2"/>
          <w:lang w:eastAsia="zh-CN" w:bidi="ar-SA"/>
        </w:rPr>
        <w:t>（</w:t>
      </w:r>
      <w:r>
        <w:rPr>
          <w:rFonts w:eastAsia="楷体"/>
          <w:b/>
          <w:color w:val="auto"/>
          <w:kern w:val="2"/>
          <w:lang w:eastAsia="zh-CN" w:bidi="ar-SA"/>
        </w:rPr>
        <w:t>包括但不限于已过诉讼时效的债权等</w:t>
      </w:r>
      <w:r>
        <w:rPr>
          <w:rFonts w:eastAsia="楷体" w:hint="eastAsia"/>
          <w:b/>
          <w:color w:val="auto"/>
          <w:kern w:val="2"/>
          <w:lang w:eastAsia="zh-CN" w:bidi="ar-SA"/>
        </w:rPr>
        <w:t>）</w:t>
      </w:r>
      <w:r>
        <w:rPr>
          <w:rFonts w:eastAsia="楷体"/>
          <w:b/>
          <w:color w:val="auto"/>
          <w:kern w:val="2"/>
          <w:lang w:eastAsia="zh-CN" w:bidi="ar-SA"/>
        </w:rPr>
        <w:t>重新有效的确认；</w:t>
      </w:r>
    </w:p>
    <w:p w14:paraId="334FF472" w14:textId="77777777" w:rsidR="00B36904" w:rsidRDefault="007A0CC5">
      <w:pPr>
        <w:spacing w:line="440" w:lineRule="exact"/>
        <w:ind w:firstLineChars="200" w:firstLine="480"/>
        <w:jc w:val="both"/>
        <w:rPr>
          <w:rFonts w:eastAsia="楷体"/>
          <w:color w:val="auto"/>
          <w:kern w:val="2"/>
          <w:lang w:eastAsia="zh-CN" w:bidi="ar-SA"/>
        </w:rPr>
      </w:pPr>
      <w:r>
        <w:rPr>
          <w:rFonts w:eastAsia="楷体"/>
          <w:color w:val="auto"/>
          <w:kern w:val="2"/>
          <w:lang w:eastAsia="zh-CN" w:bidi="ar-SA"/>
        </w:rPr>
        <w:t>（七）</w:t>
      </w:r>
      <w:r>
        <w:rPr>
          <w:rFonts w:eastAsia="楷体" w:hint="eastAsia"/>
          <w:color w:val="auto"/>
          <w:kern w:val="2"/>
          <w:lang w:eastAsia="zh-CN" w:bidi="ar-SA"/>
        </w:rPr>
        <w:t>未在债权申报期限内申报债权的债权人，在预重整期间参照《中华人民共和国企业破产法》的相关规定处理，相关不利后果由债权人自行承担。若后续景峰医药进入破产重整程序的，预重整阶段已向临时管理人申报的债权无需另行申报，预重整期间临时管理人和债权人对法律关系成立与否、债权性质、债权本金的审查和确认在正式重整程序中具有同等法律效力。对于在预重整期间申报利息的债权，临时管理人将根据《中华人民共和国企业破产法》第四十六条第二款的规定追加计算利息至破产重整受理日。未在预重整程序中申报债权的债权人可在重整程序中继续申报债权。</w:t>
      </w:r>
    </w:p>
    <w:p w14:paraId="1D61804D" w14:textId="77777777" w:rsidR="00B36904" w:rsidRDefault="007A0CC5">
      <w:pPr>
        <w:spacing w:line="440" w:lineRule="exact"/>
        <w:ind w:firstLineChars="200" w:firstLine="480"/>
        <w:jc w:val="both"/>
        <w:rPr>
          <w:rFonts w:eastAsia="楷体"/>
          <w:bCs/>
          <w:color w:val="auto"/>
          <w:kern w:val="2"/>
          <w:lang w:eastAsia="zh-CN" w:bidi="ar-SA"/>
        </w:rPr>
      </w:pPr>
      <w:r>
        <w:rPr>
          <w:rFonts w:eastAsia="楷体"/>
          <w:color w:val="auto"/>
          <w:kern w:val="2"/>
          <w:lang w:eastAsia="zh-CN" w:bidi="ar-SA"/>
        </w:rPr>
        <w:t>（八）</w:t>
      </w:r>
      <w:r>
        <w:rPr>
          <w:rFonts w:eastAsia="楷体"/>
          <w:bCs/>
          <w:color w:val="auto"/>
          <w:kern w:val="2"/>
          <w:lang w:eastAsia="zh-CN" w:bidi="ar-SA"/>
        </w:rPr>
        <w:t>因分公司无法人资格，不能独立承担责任，因此</w:t>
      </w:r>
      <w:r>
        <w:rPr>
          <w:rFonts w:eastAsia="楷体"/>
          <w:b/>
          <w:color w:val="auto"/>
          <w:kern w:val="2"/>
          <w:lang w:eastAsia="zh-CN" w:bidi="ar-SA"/>
        </w:rPr>
        <w:t>总公司与分公司应当以总公司名义合并申报债权，不得分开单独申报</w:t>
      </w:r>
      <w:r>
        <w:rPr>
          <w:rFonts w:eastAsia="楷体"/>
          <w:bCs/>
          <w:color w:val="auto"/>
          <w:kern w:val="2"/>
          <w:lang w:eastAsia="zh-CN" w:bidi="ar-SA"/>
        </w:rPr>
        <w:t>，否则</w:t>
      </w:r>
      <w:r>
        <w:rPr>
          <w:rFonts w:eastAsia="楷体" w:hint="eastAsia"/>
          <w:bCs/>
          <w:color w:val="auto"/>
          <w:kern w:val="2"/>
          <w:lang w:eastAsia="zh-CN" w:bidi="ar-SA"/>
        </w:rPr>
        <w:t>临时</w:t>
      </w:r>
      <w:r>
        <w:rPr>
          <w:rFonts w:eastAsia="楷体"/>
          <w:bCs/>
          <w:color w:val="auto"/>
          <w:kern w:val="2"/>
          <w:lang w:eastAsia="zh-CN" w:bidi="ar-SA"/>
        </w:rPr>
        <w:t>管理人将不予接受申报；</w:t>
      </w:r>
    </w:p>
    <w:p w14:paraId="4083CE02" w14:textId="77777777" w:rsidR="00B36904" w:rsidRDefault="007A0CC5">
      <w:pPr>
        <w:spacing w:line="440" w:lineRule="exact"/>
        <w:ind w:left="480"/>
        <w:jc w:val="both"/>
        <w:rPr>
          <w:rFonts w:eastAsia="楷体"/>
          <w:bCs/>
          <w:color w:val="auto"/>
          <w:kern w:val="2"/>
          <w:lang w:eastAsia="zh-CN" w:bidi="ar-SA"/>
        </w:rPr>
      </w:pPr>
      <w:r>
        <w:rPr>
          <w:rFonts w:eastAsia="楷体"/>
          <w:color w:val="auto"/>
          <w:kern w:val="2"/>
          <w:lang w:eastAsia="zh-CN" w:bidi="ar-SA"/>
        </w:rPr>
        <w:t>（九）</w:t>
      </w:r>
      <w:r>
        <w:rPr>
          <w:rFonts w:eastAsia="楷体"/>
          <w:bCs/>
          <w:color w:val="auto"/>
          <w:kern w:val="2"/>
          <w:lang w:eastAsia="zh-CN" w:bidi="ar-SA"/>
        </w:rPr>
        <w:t>债权人向</w:t>
      </w:r>
      <w:r>
        <w:rPr>
          <w:rFonts w:eastAsia="楷体" w:hint="eastAsia"/>
          <w:bCs/>
          <w:color w:val="auto"/>
          <w:kern w:val="2"/>
          <w:lang w:eastAsia="zh-CN" w:bidi="ar-SA"/>
        </w:rPr>
        <w:t>临时</w:t>
      </w:r>
      <w:r>
        <w:rPr>
          <w:rFonts w:eastAsia="楷体"/>
          <w:bCs/>
          <w:color w:val="auto"/>
          <w:kern w:val="2"/>
          <w:lang w:eastAsia="zh-CN" w:bidi="ar-SA"/>
        </w:rPr>
        <w:t>管理人提供的外文资料，应当附有中文译文；</w:t>
      </w:r>
    </w:p>
    <w:p w14:paraId="1B82F9DF" w14:textId="77777777" w:rsidR="00B36904" w:rsidRDefault="007A0CC5">
      <w:pPr>
        <w:spacing w:line="440" w:lineRule="exact"/>
        <w:ind w:firstLineChars="200" w:firstLine="480"/>
        <w:jc w:val="both"/>
        <w:rPr>
          <w:rFonts w:eastAsia="楷体"/>
          <w:bCs/>
          <w:color w:val="auto"/>
          <w:kern w:val="2"/>
          <w:lang w:eastAsia="zh-CN" w:bidi="ar-SA"/>
        </w:rPr>
      </w:pPr>
      <w:r>
        <w:rPr>
          <w:rFonts w:eastAsia="楷体"/>
          <w:bCs/>
          <w:color w:val="auto"/>
          <w:kern w:val="2"/>
          <w:lang w:eastAsia="zh-CN" w:bidi="ar-SA"/>
        </w:rPr>
        <w:t>（</w:t>
      </w:r>
      <w:r>
        <w:rPr>
          <w:rFonts w:eastAsia="楷体"/>
          <w:color w:val="auto"/>
          <w:kern w:val="2"/>
          <w:lang w:eastAsia="zh-CN" w:bidi="ar-SA"/>
        </w:rPr>
        <w:t>十）</w:t>
      </w:r>
      <w:r>
        <w:rPr>
          <w:rFonts w:eastAsia="楷体"/>
          <w:bCs/>
          <w:color w:val="auto"/>
          <w:kern w:val="2"/>
          <w:lang w:eastAsia="zh-CN" w:bidi="ar-SA"/>
        </w:rPr>
        <w:t>在中华人民共和国领域内没有住所的债权人委托中华人民共和国律师或者其他人代理诉讼，从中华人民共和国领域外递交或托交的授权委托书，应当经所在国公证机关证明，并经中华人民共和国驻该国使领馆认证，或者履行中华人民共和国与该所在国订立的有关条约中规定的证明手续后，才具有法律效力；</w:t>
      </w:r>
    </w:p>
    <w:p w14:paraId="0AB89D02" w14:textId="77777777" w:rsidR="00B36904" w:rsidRDefault="007A0CC5">
      <w:pPr>
        <w:spacing w:line="440" w:lineRule="exact"/>
        <w:ind w:firstLineChars="200" w:firstLine="480"/>
        <w:jc w:val="both"/>
        <w:rPr>
          <w:rFonts w:eastAsia="楷体"/>
          <w:bCs/>
          <w:color w:val="auto"/>
          <w:kern w:val="2"/>
          <w:lang w:eastAsia="zh-CN" w:bidi="ar-SA"/>
        </w:rPr>
      </w:pPr>
      <w:r>
        <w:rPr>
          <w:rFonts w:eastAsia="楷体"/>
          <w:color w:val="auto"/>
          <w:kern w:val="2"/>
          <w:lang w:eastAsia="zh-CN" w:bidi="ar-SA"/>
        </w:rPr>
        <w:t>（十一）</w:t>
      </w:r>
      <w:r>
        <w:rPr>
          <w:rFonts w:eastAsia="楷体"/>
          <w:bCs/>
          <w:color w:val="auto"/>
          <w:kern w:val="2"/>
          <w:lang w:eastAsia="zh-CN" w:bidi="ar-SA"/>
        </w:rPr>
        <w:t>债权人向</w:t>
      </w:r>
      <w:r>
        <w:rPr>
          <w:rFonts w:eastAsia="楷体" w:hint="eastAsia"/>
          <w:bCs/>
          <w:color w:val="auto"/>
          <w:kern w:val="2"/>
          <w:lang w:eastAsia="zh-CN" w:bidi="ar-SA"/>
        </w:rPr>
        <w:t>临时</w:t>
      </w:r>
      <w:r>
        <w:rPr>
          <w:rFonts w:eastAsia="楷体"/>
          <w:bCs/>
          <w:color w:val="auto"/>
          <w:kern w:val="2"/>
          <w:lang w:eastAsia="zh-CN" w:bidi="ar-SA"/>
        </w:rPr>
        <w:t>管理人提供的资料如在中华人民共和国领域外形成的，该资料应当经所在国公证机关予以证明，并经中华人民共和国驻该国使领馆予以</w:t>
      </w:r>
      <w:r>
        <w:rPr>
          <w:rFonts w:eastAsia="楷体"/>
          <w:bCs/>
          <w:color w:val="auto"/>
          <w:kern w:val="2"/>
          <w:lang w:eastAsia="zh-CN" w:bidi="ar-SA"/>
        </w:rPr>
        <w:lastRenderedPageBreak/>
        <w:t>认证，或者履行中华人民共和国与该所在国订立的有关条约中规定的证明手续。债权人向人民法院提供的证据是在香港、澳门、台湾地区形成的，应当履行相关的证明手续。</w:t>
      </w:r>
    </w:p>
    <w:p w14:paraId="676C03A8" w14:textId="3651D6EF" w:rsidR="00B36904" w:rsidRDefault="00B36904">
      <w:pPr>
        <w:numPr>
          <w:ilvl w:val="255"/>
          <w:numId w:val="0"/>
        </w:numPr>
        <w:spacing w:line="440" w:lineRule="exact"/>
        <w:jc w:val="both"/>
        <w:rPr>
          <w:rFonts w:eastAsia="楷体"/>
          <w:bCs/>
          <w:color w:val="auto"/>
          <w:kern w:val="2"/>
          <w:lang w:eastAsia="zh-CN" w:bidi="ar-SA"/>
        </w:rPr>
      </w:pPr>
    </w:p>
    <w:p w14:paraId="7CAF4E6F" w14:textId="77777777" w:rsidR="002E471F" w:rsidRPr="002E471F" w:rsidRDefault="002E471F" w:rsidP="002E471F">
      <w:pPr>
        <w:pStyle w:val="BodyTextFirstIndent21"/>
        <w:ind w:firstLine="600"/>
        <w:rPr>
          <w:rFonts w:hint="eastAsia"/>
          <w:lang w:eastAsia="zh-CN" w:bidi="ar-SA"/>
        </w:rPr>
      </w:pPr>
    </w:p>
    <w:p w14:paraId="35D52B22" w14:textId="005F92B1" w:rsidR="00B36904" w:rsidRDefault="00FE09FA">
      <w:pPr>
        <w:spacing w:line="440" w:lineRule="exact"/>
        <w:ind w:firstLineChars="200" w:firstLine="480"/>
        <w:jc w:val="right"/>
        <w:rPr>
          <w:rFonts w:eastAsia="楷体"/>
          <w:bCs/>
          <w:color w:val="auto"/>
          <w:kern w:val="2"/>
          <w:lang w:eastAsia="zh-CN" w:bidi="ar-SA"/>
        </w:rPr>
      </w:pPr>
      <w:bookmarkStart w:id="5" w:name="bookmark12"/>
      <w:bookmarkStart w:id="6" w:name="bookmark13"/>
      <w:bookmarkStart w:id="7" w:name="bookmark11"/>
      <w:bookmarkEnd w:id="4"/>
      <w:bookmarkEnd w:id="5"/>
      <w:bookmarkEnd w:id="6"/>
      <w:bookmarkEnd w:id="7"/>
      <w:r>
        <w:rPr>
          <w:rFonts w:eastAsia="楷体" w:hint="eastAsia"/>
          <w:bCs/>
          <w:color w:val="auto"/>
          <w:kern w:val="2"/>
          <w:lang w:eastAsia="zh-CN" w:bidi="ar-SA"/>
        </w:rPr>
        <w:t>湖南</w:t>
      </w:r>
      <w:r w:rsidR="007A0CC5">
        <w:rPr>
          <w:rFonts w:eastAsia="楷体" w:hint="eastAsia"/>
          <w:bCs/>
          <w:color w:val="auto"/>
          <w:kern w:val="2"/>
          <w:lang w:eastAsia="zh-CN" w:bidi="ar-SA"/>
        </w:rPr>
        <w:t>景峰医药</w:t>
      </w:r>
      <w:r w:rsidR="007A0CC5">
        <w:rPr>
          <w:rFonts w:eastAsia="楷体"/>
          <w:bCs/>
          <w:color w:val="auto"/>
          <w:kern w:val="2"/>
          <w:lang w:eastAsia="zh-CN" w:bidi="ar-SA"/>
        </w:rPr>
        <w:t>股份有限公司</w:t>
      </w:r>
      <w:r w:rsidR="007A0CC5">
        <w:rPr>
          <w:rFonts w:eastAsia="楷体" w:hint="eastAsia"/>
          <w:bCs/>
          <w:color w:val="auto"/>
          <w:kern w:val="2"/>
          <w:lang w:eastAsia="zh-CN" w:bidi="ar-SA"/>
        </w:rPr>
        <w:t>临时</w:t>
      </w:r>
      <w:r w:rsidR="007A0CC5">
        <w:rPr>
          <w:rFonts w:eastAsia="楷体"/>
          <w:bCs/>
          <w:color w:val="auto"/>
          <w:kern w:val="2"/>
          <w:lang w:eastAsia="zh-CN" w:bidi="ar-SA"/>
        </w:rPr>
        <w:t>管理人</w:t>
      </w:r>
      <w:r w:rsidR="007A0CC5">
        <w:rPr>
          <w:rFonts w:eastAsia="楷体"/>
          <w:bCs/>
          <w:color w:val="auto"/>
          <w:kern w:val="2"/>
          <w:lang w:eastAsia="zh-CN" w:bidi="ar-SA"/>
        </w:rPr>
        <w:t xml:space="preserve"> </w:t>
      </w:r>
    </w:p>
    <w:p w14:paraId="4DE48ECB" w14:textId="77777777" w:rsidR="00B36904" w:rsidRDefault="007A0CC5">
      <w:pPr>
        <w:spacing w:line="440" w:lineRule="exact"/>
        <w:ind w:firstLineChars="200" w:firstLine="480"/>
        <w:jc w:val="right"/>
        <w:rPr>
          <w:rFonts w:eastAsia="楷体"/>
          <w:color w:val="auto"/>
          <w:kern w:val="2"/>
          <w:lang w:eastAsia="zh-CN" w:bidi="ar-SA"/>
        </w:rPr>
      </w:pPr>
      <w:r>
        <w:rPr>
          <w:rFonts w:eastAsia="楷体" w:hint="eastAsia"/>
          <w:bCs/>
          <w:color w:val="auto"/>
          <w:kern w:val="2"/>
          <w:lang w:eastAsia="zh-CN" w:bidi="ar-SA"/>
        </w:rPr>
        <w:t>2023</w:t>
      </w:r>
      <w:r>
        <w:rPr>
          <w:rFonts w:eastAsia="楷体" w:hint="eastAsia"/>
          <w:bCs/>
          <w:color w:val="auto"/>
          <w:kern w:val="2"/>
          <w:lang w:eastAsia="zh-CN" w:bidi="ar-SA"/>
        </w:rPr>
        <w:t>年</w:t>
      </w:r>
      <w:r>
        <w:rPr>
          <w:rFonts w:eastAsia="楷体" w:hint="eastAsia"/>
          <w:bCs/>
          <w:color w:val="auto"/>
          <w:kern w:val="2"/>
          <w:lang w:eastAsia="zh-CN" w:bidi="ar-SA"/>
        </w:rPr>
        <w:t>11</w:t>
      </w:r>
      <w:r>
        <w:rPr>
          <w:rFonts w:eastAsia="楷体" w:hint="eastAsia"/>
          <w:bCs/>
          <w:color w:val="auto"/>
          <w:kern w:val="2"/>
          <w:lang w:eastAsia="zh-CN" w:bidi="ar-SA"/>
        </w:rPr>
        <w:t>月</w:t>
      </w:r>
      <w:r>
        <w:rPr>
          <w:rFonts w:eastAsia="楷体" w:hint="eastAsia"/>
          <w:bCs/>
          <w:color w:val="auto"/>
          <w:kern w:val="2"/>
          <w:lang w:eastAsia="zh-CN" w:bidi="ar-SA"/>
        </w:rPr>
        <w:t>16</w:t>
      </w:r>
      <w:r>
        <w:rPr>
          <w:rFonts w:eastAsia="楷体" w:hint="eastAsia"/>
          <w:bCs/>
          <w:color w:val="auto"/>
          <w:kern w:val="2"/>
          <w:lang w:eastAsia="zh-CN" w:bidi="ar-SA"/>
        </w:rPr>
        <w:t>日</w:t>
      </w:r>
      <w:r>
        <w:rPr>
          <w:rFonts w:eastAsia="楷体"/>
          <w:bCs/>
          <w:color w:val="auto"/>
          <w:kern w:val="2"/>
          <w:lang w:eastAsia="zh-CN" w:bidi="ar-SA"/>
        </w:rPr>
        <w:t xml:space="preserve">   </w:t>
      </w:r>
      <w:r>
        <w:rPr>
          <w:rFonts w:eastAsia="楷体"/>
          <w:color w:val="auto"/>
          <w:kern w:val="2"/>
          <w:lang w:eastAsia="zh-CN" w:bidi="ar-SA"/>
        </w:rPr>
        <w:t xml:space="preserve">                           </w:t>
      </w:r>
    </w:p>
    <w:p w14:paraId="5446DA9C" w14:textId="77777777" w:rsidR="00B36904" w:rsidRDefault="00B36904">
      <w:pPr>
        <w:pStyle w:val="Bodytext10"/>
        <w:spacing w:line="440" w:lineRule="exact"/>
        <w:ind w:firstLine="0"/>
        <w:jc w:val="both"/>
        <w:rPr>
          <w:rFonts w:ascii="Times New Roman" w:eastAsia="PMingLiU" w:hAnsi="Times New Roman" w:cs="Times New Roman"/>
          <w:color w:val="auto"/>
          <w:sz w:val="24"/>
          <w:szCs w:val="24"/>
        </w:rPr>
      </w:pPr>
    </w:p>
    <w:p w14:paraId="3D3D7CD9" w14:textId="77777777" w:rsidR="00B36904" w:rsidRDefault="00B36904">
      <w:pPr>
        <w:pStyle w:val="Bodytext10"/>
        <w:spacing w:line="440" w:lineRule="exact"/>
        <w:ind w:firstLine="0"/>
        <w:jc w:val="both"/>
        <w:rPr>
          <w:rFonts w:ascii="Times New Roman" w:eastAsia="PMingLiU" w:hAnsi="Times New Roman" w:cs="Times New Roman"/>
          <w:color w:val="auto"/>
          <w:sz w:val="24"/>
          <w:szCs w:val="24"/>
        </w:rPr>
      </w:pPr>
    </w:p>
    <w:p w14:paraId="7AEB5311" w14:textId="77777777" w:rsidR="00B36904" w:rsidRDefault="00B36904">
      <w:pPr>
        <w:pStyle w:val="Bodytext10"/>
        <w:spacing w:line="440" w:lineRule="exact"/>
        <w:ind w:firstLine="0"/>
        <w:jc w:val="both"/>
        <w:rPr>
          <w:rFonts w:ascii="Times New Roman" w:eastAsia="PMingLiU" w:hAnsi="Times New Roman" w:cs="Times New Roman"/>
          <w:color w:val="auto"/>
          <w:sz w:val="24"/>
          <w:szCs w:val="24"/>
        </w:rPr>
      </w:pPr>
    </w:p>
    <w:sectPr w:rsidR="00B36904" w:rsidSect="00EB30E1">
      <w:footerReference w:type="default" r:id="rId9"/>
      <w:type w:val="continuous"/>
      <w:pgSz w:w="11900" w:h="16840"/>
      <w:pgMar w:top="1526" w:right="1780" w:bottom="1516" w:left="1768" w:header="0" w:footer="99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FF7AE1" w14:textId="77777777" w:rsidR="009E733D" w:rsidRDefault="009E733D"/>
  </w:endnote>
  <w:endnote w:type="continuationSeparator" w:id="0">
    <w:p w14:paraId="12D783F2" w14:textId="77777777" w:rsidR="009E733D" w:rsidRDefault="009E733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PMingLiU"/>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83239197"/>
      <w:docPartObj>
        <w:docPartGallery w:val="Page Numbers (Bottom of Page)"/>
        <w:docPartUnique/>
      </w:docPartObj>
    </w:sdtPr>
    <w:sdtEndPr/>
    <w:sdtContent>
      <w:p w14:paraId="5E80C0B9" w14:textId="55C1EBE4" w:rsidR="00EB30E1" w:rsidRDefault="00EB30E1" w:rsidP="00EB30E1">
        <w:pPr>
          <w:pStyle w:val="a9"/>
          <w:jc w:val="center"/>
        </w:pPr>
        <w:r>
          <w:fldChar w:fldCharType="begin"/>
        </w:r>
        <w:r>
          <w:instrText>PAGE   \* MERGEFORMAT</w:instrText>
        </w:r>
        <w:r>
          <w:fldChar w:fldCharType="separate"/>
        </w:r>
        <w:r>
          <w:rPr>
            <w:lang w:val="zh-CN" w:eastAsia="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D2A5A3" w14:textId="77777777" w:rsidR="009E733D" w:rsidRDefault="009E733D"/>
  </w:footnote>
  <w:footnote w:type="continuationSeparator" w:id="0">
    <w:p w14:paraId="034D7152" w14:textId="77777777" w:rsidR="009E733D" w:rsidRDefault="009E733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D09A116"/>
    <w:multiLevelType w:val="singleLevel"/>
    <w:tmpl w:val="FD09A116"/>
    <w:lvl w:ilvl="0">
      <w:start w:val="1"/>
      <w:numFmt w:val="decimal"/>
      <w:suff w:val="space"/>
      <w:lvlText w:val="%1."/>
      <w:lvlJc w:val="left"/>
      <w:rPr>
        <w:b w:val="0"/>
        <w:bCs/>
      </w:rPr>
    </w:lvl>
  </w:abstractNum>
  <w:abstractNum w:abstractNumId="1" w15:restartNumberingAfterBreak="0">
    <w:nsid w:val="01CB0A78"/>
    <w:multiLevelType w:val="multilevel"/>
    <w:tmpl w:val="01CB0A78"/>
    <w:lvl w:ilvl="0">
      <w:start w:val="1"/>
      <w:numFmt w:val="chineseCountingThousand"/>
      <w:suff w:val="space"/>
      <w:lvlText w:val="%1、"/>
      <w:lvlJc w:val="left"/>
      <w:pPr>
        <w:ind w:left="90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795C15A"/>
    <w:multiLevelType w:val="singleLevel"/>
    <w:tmpl w:val="2795C15A"/>
    <w:lvl w:ilvl="0">
      <w:start w:val="1"/>
      <w:numFmt w:val="decimal"/>
      <w:suff w:val="space"/>
      <w:lvlText w:val="%1."/>
      <w:lvlJc w:val="left"/>
      <w:rPr>
        <w:b w:val="0"/>
        <w:bCs/>
      </w:rPr>
    </w:lvl>
  </w:abstractNum>
  <w:abstractNum w:abstractNumId="3" w15:restartNumberingAfterBreak="0">
    <w:nsid w:val="32A40A7B"/>
    <w:multiLevelType w:val="multilevel"/>
    <w:tmpl w:val="32A40A7B"/>
    <w:lvl w:ilvl="0">
      <w:start w:val="1"/>
      <w:numFmt w:val="decimal"/>
      <w:lvlText w:val="%1."/>
      <w:lvlJc w:val="left"/>
      <w:pPr>
        <w:ind w:left="1500" w:hanging="780"/>
      </w:pPr>
      <w:rPr>
        <w:rFonts w:hint="default"/>
      </w:rPr>
    </w:lvl>
    <w:lvl w:ilvl="1">
      <w:start w:val="1"/>
      <w:numFmt w:val="decimal"/>
      <w:lvlText w:val="（%2）"/>
      <w:lvlJc w:val="left"/>
      <w:pPr>
        <w:ind w:left="2148" w:hanging="1008"/>
      </w:pPr>
      <w:rPr>
        <w:rFonts w:hint="default"/>
      </w:r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4" w15:restartNumberingAfterBreak="0">
    <w:nsid w:val="4430259F"/>
    <w:multiLevelType w:val="multilevel"/>
    <w:tmpl w:val="4430259F"/>
    <w:lvl w:ilvl="0">
      <w:start w:val="1"/>
      <w:numFmt w:val="decimal"/>
      <w:lvlText w:val="%1."/>
      <w:lvlJc w:val="left"/>
      <w:pPr>
        <w:ind w:left="90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74070C97"/>
    <w:multiLevelType w:val="multilevel"/>
    <w:tmpl w:val="74070C97"/>
    <w:lvl w:ilvl="0">
      <w:start w:val="1"/>
      <w:numFmt w:val="decimalEnclosedCircle"/>
      <w:lvlText w:val="%1"/>
      <w:lvlJc w:val="left"/>
      <w:pPr>
        <w:ind w:left="900" w:hanging="420"/>
      </w:pPr>
      <w:rPr>
        <w:rFonts w:ascii="Times New Roman" w:hAnsi="Times New Roman" w:cs="Times New Roman" w:hint="default"/>
        <w:b w:val="0"/>
        <w:bCs w:val="0"/>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4"/>
  </w:num>
  <w:num w:numId="2">
    <w:abstractNumId w:val="1"/>
  </w:num>
  <w:num w:numId="3">
    <w:abstractNumId w:val="0"/>
  </w:num>
  <w:num w:numId="4">
    <w:abstractNumId w:val="3"/>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Dc0YjAyY2YwZGQ5MjRkNjNlMjE5Mzc4M2I2MDg1NjEifQ=="/>
  </w:docVars>
  <w:rsids>
    <w:rsidRoot w:val="003E2821"/>
    <w:rsid w:val="00002E1A"/>
    <w:rsid w:val="0000398D"/>
    <w:rsid w:val="00006916"/>
    <w:rsid w:val="00011D8C"/>
    <w:rsid w:val="000155DE"/>
    <w:rsid w:val="00023AFD"/>
    <w:rsid w:val="00031C86"/>
    <w:rsid w:val="00034A4D"/>
    <w:rsid w:val="000406DD"/>
    <w:rsid w:val="000421E4"/>
    <w:rsid w:val="00054EBE"/>
    <w:rsid w:val="00066CA1"/>
    <w:rsid w:val="00070838"/>
    <w:rsid w:val="000A090C"/>
    <w:rsid w:val="000B3EBD"/>
    <w:rsid w:val="000C1583"/>
    <w:rsid w:val="000C3DE8"/>
    <w:rsid w:val="000C4BA2"/>
    <w:rsid w:val="000C5765"/>
    <w:rsid w:val="000E0D60"/>
    <w:rsid w:val="000F34F7"/>
    <w:rsid w:val="000F469F"/>
    <w:rsid w:val="000F73FE"/>
    <w:rsid w:val="001063E0"/>
    <w:rsid w:val="00121C32"/>
    <w:rsid w:val="00134B83"/>
    <w:rsid w:val="00153A39"/>
    <w:rsid w:val="001552E6"/>
    <w:rsid w:val="001618B1"/>
    <w:rsid w:val="00170D9E"/>
    <w:rsid w:val="001725B5"/>
    <w:rsid w:val="00175DFB"/>
    <w:rsid w:val="00186E31"/>
    <w:rsid w:val="001A09C6"/>
    <w:rsid w:val="001A7C73"/>
    <w:rsid w:val="001B638D"/>
    <w:rsid w:val="001C7854"/>
    <w:rsid w:val="001D7F73"/>
    <w:rsid w:val="001E5DCC"/>
    <w:rsid w:val="0020576E"/>
    <w:rsid w:val="002174DA"/>
    <w:rsid w:val="002230AE"/>
    <w:rsid w:val="002316C3"/>
    <w:rsid w:val="002359AE"/>
    <w:rsid w:val="00256878"/>
    <w:rsid w:val="0026585C"/>
    <w:rsid w:val="00272ECE"/>
    <w:rsid w:val="002769B4"/>
    <w:rsid w:val="0029067C"/>
    <w:rsid w:val="00292251"/>
    <w:rsid w:val="002922F0"/>
    <w:rsid w:val="002A089C"/>
    <w:rsid w:val="002A79D9"/>
    <w:rsid w:val="002A7AC0"/>
    <w:rsid w:val="002A7CB8"/>
    <w:rsid w:val="002B42F6"/>
    <w:rsid w:val="002C2E1B"/>
    <w:rsid w:val="002C7E7C"/>
    <w:rsid w:val="002D0C5A"/>
    <w:rsid w:val="002D2221"/>
    <w:rsid w:val="002E1A4C"/>
    <w:rsid w:val="002E471F"/>
    <w:rsid w:val="002F008C"/>
    <w:rsid w:val="002F05D0"/>
    <w:rsid w:val="002F738B"/>
    <w:rsid w:val="002F7C14"/>
    <w:rsid w:val="00310BE3"/>
    <w:rsid w:val="00316C54"/>
    <w:rsid w:val="00327655"/>
    <w:rsid w:val="00333761"/>
    <w:rsid w:val="003675BE"/>
    <w:rsid w:val="003719F0"/>
    <w:rsid w:val="00373D57"/>
    <w:rsid w:val="00374958"/>
    <w:rsid w:val="00377735"/>
    <w:rsid w:val="00377C0D"/>
    <w:rsid w:val="00382AA4"/>
    <w:rsid w:val="0039273B"/>
    <w:rsid w:val="00392D2D"/>
    <w:rsid w:val="003A4FFE"/>
    <w:rsid w:val="003A5C99"/>
    <w:rsid w:val="003B394F"/>
    <w:rsid w:val="003B5E47"/>
    <w:rsid w:val="003B6C60"/>
    <w:rsid w:val="003C4603"/>
    <w:rsid w:val="003D039E"/>
    <w:rsid w:val="003D4CE0"/>
    <w:rsid w:val="003E212E"/>
    <w:rsid w:val="003E2821"/>
    <w:rsid w:val="003E331D"/>
    <w:rsid w:val="003F3E4D"/>
    <w:rsid w:val="003F4960"/>
    <w:rsid w:val="004001E9"/>
    <w:rsid w:val="00401D9A"/>
    <w:rsid w:val="00414E2F"/>
    <w:rsid w:val="004240C8"/>
    <w:rsid w:val="004244CF"/>
    <w:rsid w:val="00431D88"/>
    <w:rsid w:val="00442F18"/>
    <w:rsid w:val="00444F43"/>
    <w:rsid w:val="0046030E"/>
    <w:rsid w:val="004667D4"/>
    <w:rsid w:val="004735B9"/>
    <w:rsid w:val="00483F0C"/>
    <w:rsid w:val="00485EB5"/>
    <w:rsid w:val="00487DB7"/>
    <w:rsid w:val="004A1858"/>
    <w:rsid w:val="004A1AA3"/>
    <w:rsid w:val="004A274E"/>
    <w:rsid w:val="004A29E1"/>
    <w:rsid w:val="004A6DE6"/>
    <w:rsid w:val="004C31D5"/>
    <w:rsid w:val="004C3278"/>
    <w:rsid w:val="004E19F3"/>
    <w:rsid w:val="004E208B"/>
    <w:rsid w:val="004E7037"/>
    <w:rsid w:val="004E7A67"/>
    <w:rsid w:val="004F4E93"/>
    <w:rsid w:val="0050228E"/>
    <w:rsid w:val="005110BB"/>
    <w:rsid w:val="00512705"/>
    <w:rsid w:val="00513F49"/>
    <w:rsid w:val="0052444D"/>
    <w:rsid w:val="005252C5"/>
    <w:rsid w:val="00531CF3"/>
    <w:rsid w:val="0053404D"/>
    <w:rsid w:val="00542ED1"/>
    <w:rsid w:val="00545955"/>
    <w:rsid w:val="00550293"/>
    <w:rsid w:val="00563D39"/>
    <w:rsid w:val="00576C9F"/>
    <w:rsid w:val="00581AC2"/>
    <w:rsid w:val="005A75B3"/>
    <w:rsid w:val="005B0596"/>
    <w:rsid w:val="005B0FE8"/>
    <w:rsid w:val="005B3307"/>
    <w:rsid w:val="005B6E82"/>
    <w:rsid w:val="005C45AD"/>
    <w:rsid w:val="005C5D26"/>
    <w:rsid w:val="005D1B13"/>
    <w:rsid w:val="005D29EB"/>
    <w:rsid w:val="005F32E8"/>
    <w:rsid w:val="00625B83"/>
    <w:rsid w:val="00640E43"/>
    <w:rsid w:val="00641623"/>
    <w:rsid w:val="006477AD"/>
    <w:rsid w:val="00651AB8"/>
    <w:rsid w:val="00656133"/>
    <w:rsid w:val="006713B7"/>
    <w:rsid w:val="0067184E"/>
    <w:rsid w:val="00673B8C"/>
    <w:rsid w:val="006839BD"/>
    <w:rsid w:val="0068508F"/>
    <w:rsid w:val="00694EEE"/>
    <w:rsid w:val="006B7169"/>
    <w:rsid w:val="006C482C"/>
    <w:rsid w:val="006C5FDD"/>
    <w:rsid w:val="006D03EA"/>
    <w:rsid w:val="006D2778"/>
    <w:rsid w:val="006D3720"/>
    <w:rsid w:val="006D6A03"/>
    <w:rsid w:val="006E0E3C"/>
    <w:rsid w:val="006E303B"/>
    <w:rsid w:val="006E49B5"/>
    <w:rsid w:val="00702DB1"/>
    <w:rsid w:val="0070498A"/>
    <w:rsid w:val="00704AF4"/>
    <w:rsid w:val="007237D0"/>
    <w:rsid w:val="00731A2B"/>
    <w:rsid w:val="00756569"/>
    <w:rsid w:val="00761D6F"/>
    <w:rsid w:val="00765D90"/>
    <w:rsid w:val="007711B0"/>
    <w:rsid w:val="00772513"/>
    <w:rsid w:val="007736BE"/>
    <w:rsid w:val="00775B6E"/>
    <w:rsid w:val="00777931"/>
    <w:rsid w:val="007828E0"/>
    <w:rsid w:val="00782EC8"/>
    <w:rsid w:val="007856A3"/>
    <w:rsid w:val="007929AC"/>
    <w:rsid w:val="007961B0"/>
    <w:rsid w:val="007A0CC5"/>
    <w:rsid w:val="007B7F89"/>
    <w:rsid w:val="007C1988"/>
    <w:rsid w:val="007C65F1"/>
    <w:rsid w:val="007E01CA"/>
    <w:rsid w:val="007E0DAA"/>
    <w:rsid w:val="007E3F31"/>
    <w:rsid w:val="007E7493"/>
    <w:rsid w:val="00800214"/>
    <w:rsid w:val="008101D8"/>
    <w:rsid w:val="00810A37"/>
    <w:rsid w:val="008110C9"/>
    <w:rsid w:val="008118E2"/>
    <w:rsid w:val="00812D28"/>
    <w:rsid w:val="00815021"/>
    <w:rsid w:val="008215FB"/>
    <w:rsid w:val="00822FE0"/>
    <w:rsid w:val="00823754"/>
    <w:rsid w:val="0083008B"/>
    <w:rsid w:val="00831C19"/>
    <w:rsid w:val="00844DDD"/>
    <w:rsid w:val="00844EFE"/>
    <w:rsid w:val="00845E72"/>
    <w:rsid w:val="00857400"/>
    <w:rsid w:val="00867202"/>
    <w:rsid w:val="00867D1D"/>
    <w:rsid w:val="0087040C"/>
    <w:rsid w:val="00872AD3"/>
    <w:rsid w:val="0087711C"/>
    <w:rsid w:val="00877D6E"/>
    <w:rsid w:val="0088459D"/>
    <w:rsid w:val="00892A6D"/>
    <w:rsid w:val="00895D8F"/>
    <w:rsid w:val="0089715A"/>
    <w:rsid w:val="008A1146"/>
    <w:rsid w:val="008A5804"/>
    <w:rsid w:val="008A6614"/>
    <w:rsid w:val="008A6F24"/>
    <w:rsid w:val="008B1FBE"/>
    <w:rsid w:val="008B4284"/>
    <w:rsid w:val="008B5847"/>
    <w:rsid w:val="008C0F33"/>
    <w:rsid w:val="008C0FD6"/>
    <w:rsid w:val="008C281A"/>
    <w:rsid w:val="008D311D"/>
    <w:rsid w:val="0090554E"/>
    <w:rsid w:val="009132C7"/>
    <w:rsid w:val="009169BA"/>
    <w:rsid w:val="00917DEB"/>
    <w:rsid w:val="00924FDA"/>
    <w:rsid w:val="009327AC"/>
    <w:rsid w:val="00951121"/>
    <w:rsid w:val="009606C2"/>
    <w:rsid w:val="00970F74"/>
    <w:rsid w:val="009715BE"/>
    <w:rsid w:val="00971E08"/>
    <w:rsid w:val="00971E57"/>
    <w:rsid w:val="00976547"/>
    <w:rsid w:val="0099389D"/>
    <w:rsid w:val="00993C32"/>
    <w:rsid w:val="009B540B"/>
    <w:rsid w:val="009C2628"/>
    <w:rsid w:val="009D08CD"/>
    <w:rsid w:val="009D2652"/>
    <w:rsid w:val="009E6A45"/>
    <w:rsid w:val="009E733D"/>
    <w:rsid w:val="009E7ADA"/>
    <w:rsid w:val="009F12AC"/>
    <w:rsid w:val="00A0073F"/>
    <w:rsid w:val="00A02FE3"/>
    <w:rsid w:val="00A03A29"/>
    <w:rsid w:val="00A04318"/>
    <w:rsid w:val="00A1086C"/>
    <w:rsid w:val="00A1270D"/>
    <w:rsid w:val="00A145DC"/>
    <w:rsid w:val="00A15461"/>
    <w:rsid w:val="00A16235"/>
    <w:rsid w:val="00A1731B"/>
    <w:rsid w:val="00A27251"/>
    <w:rsid w:val="00A30D79"/>
    <w:rsid w:val="00A355E0"/>
    <w:rsid w:val="00A501D7"/>
    <w:rsid w:val="00A50F7F"/>
    <w:rsid w:val="00A54613"/>
    <w:rsid w:val="00A54DED"/>
    <w:rsid w:val="00A56CDF"/>
    <w:rsid w:val="00A57C79"/>
    <w:rsid w:val="00A60A52"/>
    <w:rsid w:val="00A74A6C"/>
    <w:rsid w:val="00A74DE7"/>
    <w:rsid w:val="00A753F9"/>
    <w:rsid w:val="00A764F6"/>
    <w:rsid w:val="00A76B96"/>
    <w:rsid w:val="00A93AA6"/>
    <w:rsid w:val="00A97849"/>
    <w:rsid w:val="00AA55BD"/>
    <w:rsid w:val="00AC46F5"/>
    <w:rsid w:val="00AD28FD"/>
    <w:rsid w:val="00AF1462"/>
    <w:rsid w:val="00AF4357"/>
    <w:rsid w:val="00B04B5D"/>
    <w:rsid w:val="00B101E3"/>
    <w:rsid w:val="00B127BF"/>
    <w:rsid w:val="00B13EB0"/>
    <w:rsid w:val="00B20819"/>
    <w:rsid w:val="00B213A6"/>
    <w:rsid w:val="00B271E3"/>
    <w:rsid w:val="00B36904"/>
    <w:rsid w:val="00B412C6"/>
    <w:rsid w:val="00B42B89"/>
    <w:rsid w:val="00B66F23"/>
    <w:rsid w:val="00B738DB"/>
    <w:rsid w:val="00B8618F"/>
    <w:rsid w:val="00B870E4"/>
    <w:rsid w:val="00B90872"/>
    <w:rsid w:val="00BA33E2"/>
    <w:rsid w:val="00BA4022"/>
    <w:rsid w:val="00BA4653"/>
    <w:rsid w:val="00BA603F"/>
    <w:rsid w:val="00BC2AA6"/>
    <w:rsid w:val="00BC76BA"/>
    <w:rsid w:val="00BD0F31"/>
    <w:rsid w:val="00BE3C7E"/>
    <w:rsid w:val="00BE591C"/>
    <w:rsid w:val="00BE689C"/>
    <w:rsid w:val="00BE741D"/>
    <w:rsid w:val="00BE7476"/>
    <w:rsid w:val="00BF7441"/>
    <w:rsid w:val="00C0234A"/>
    <w:rsid w:val="00C10735"/>
    <w:rsid w:val="00C1164A"/>
    <w:rsid w:val="00C156DC"/>
    <w:rsid w:val="00C15902"/>
    <w:rsid w:val="00C174B5"/>
    <w:rsid w:val="00C267B8"/>
    <w:rsid w:val="00C26C50"/>
    <w:rsid w:val="00C2702F"/>
    <w:rsid w:val="00C526F4"/>
    <w:rsid w:val="00C807EB"/>
    <w:rsid w:val="00C84B0B"/>
    <w:rsid w:val="00CA4CEA"/>
    <w:rsid w:val="00CB4467"/>
    <w:rsid w:val="00CB64A7"/>
    <w:rsid w:val="00CC466F"/>
    <w:rsid w:val="00CC6593"/>
    <w:rsid w:val="00CE1BD9"/>
    <w:rsid w:val="00CE439C"/>
    <w:rsid w:val="00CF482B"/>
    <w:rsid w:val="00CF7105"/>
    <w:rsid w:val="00CF7742"/>
    <w:rsid w:val="00D0024F"/>
    <w:rsid w:val="00D01278"/>
    <w:rsid w:val="00D06DD2"/>
    <w:rsid w:val="00D11DE9"/>
    <w:rsid w:val="00D21A6E"/>
    <w:rsid w:val="00D2331C"/>
    <w:rsid w:val="00D2588C"/>
    <w:rsid w:val="00D27F51"/>
    <w:rsid w:val="00D32C8D"/>
    <w:rsid w:val="00D37743"/>
    <w:rsid w:val="00D46341"/>
    <w:rsid w:val="00D46455"/>
    <w:rsid w:val="00D50F0A"/>
    <w:rsid w:val="00D56A2F"/>
    <w:rsid w:val="00D57981"/>
    <w:rsid w:val="00D61BA5"/>
    <w:rsid w:val="00D644EE"/>
    <w:rsid w:val="00D663FF"/>
    <w:rsid w:val="00D71410"/>
    <w:rsid w:val="00D7279D"/>
    <w:rsid w:val="00D757AC"/>
    <w:rsid w:val="00D90B9B"/>
    <w:rsid w:val="00D95B79"/>
    <w:rsid w:val="00D97D68"/>
    <w:rsid w:val="00DA3B62"/>
    <w:rsid w:val="00DB2C2D"/>
    <w:rsid w:val="00DB7D1A"/>
    <w:rsid w:val="00DC2057"/>
    <w:rsid w:val="00DC27A3"/>
    <w:rsid w:val="00DC2E1B"/>
    <w:rsid w:val="00DC6D95"/>
    <w:rsid w:val="00DE3355"/>
    <w:rsid w:val="00DE5219"/>
    <w:rsid w:val="00E05541"/>
    <w:rsid w:val="00E07553"/>
    <w:rsid w:val="00E12A14"/>
    <w:rsid w:val="00E16543"/>
    <w:rsid w:val="00E2055A"/>
    <w:rsid w:val="00E21ECB"/>
    <w:rsid w:val="00E250E6"/>
    <w:rsid w:val="00E271ED"/>
    <w:rsid w:val="00E4602E"/>
    <w:rsid w:val="00E6357C"/>
    <w:rsid w:val="00E707AD"/>
    <w:rsid w:val="00E913F6"/>
    <w:rsid w:val="00E97579"/>
    <w:rsid w:val="00EA47A3"/>
    <w:rsid w:val="00EA4923"/>
    <w:rsid w:val="00EB30E1"/>
    <w:rsid w:val="00EE1A21"/>
    <w:rsid w:val="00EE61AA"/>
    <w:rsid w:val="00EF32D8"/>
    <w:rsid w:val="00F12DAC"/>
    <w:rsid w:val="00F12DD1"/>
    <w:rsid w:val="00F204DE"/>
    <w:rsid w:val="00F3149F"/>
    <w:rsid w:val="00F37A25"/>
    <w:rsid w:val="00F45D65"/>
    <w:rsid w:val="00F53C8D"/>
    <w:rsid w:val="00F6490D"/>
    <w:rsid w:val="00F65FB1"/>
    <w:rsid w:val="00F94D31"/>
    <w:rsid w:val="00F94E8B"/>
    <w:rsid w:val="00FC1893"/>
    <w:rsid w:val="00FC6E1D"/>
    <w:rsid w:val="00FD560B"/>
    <w:rsid w:val="00FE09FA"/>
    <w:rsid w:val="00FE35A7"/>
    <w:rsid w:val="00FF2AF3"/>
    <w:rsid w:val="00FF4472"/>
    <w:rsid w:val="00FF6EFB"/>
    <w:rsid w:val="047A026A"/>
    <w:rsid w:val="060666E5"/>
    <w:rsid w:val="077404A9"/>
    <w:rsid w:val="090354B6"/>
    <w:rsid w:val="0B0002D8"/>
    <w:rsid w:val="0B02405A"/>
    <w:rsid w:val="0D94152F"/>
    <w:rsid w:val="0E1C2C9A"/>
    <w:rsid w:val="0F0C547C"/>
    <w:rsid w:val="11ED21D9"/>
    <w:rsid w:val="146D5298"/>
    <w:rsid w:val="14C060EB"/>
    <w:rsid w:val="172D1489"/>
    <w:rsid w:val="1A991B7E"/>
    <w:rsid w:val="1C182343"/>
    <w:rsid w:val="1D57728C"/>
    <w:rsid w:val="1EF54031"/>
    <w:rsid w:val="21E26AB3"/>
    <w:rsid w:val="23B27C93"/>
    <w:rsid w:val="24076FF8"/>
    <w:rsid w:val="24930FFA"/>
    <w:rsid w:val="25404A23"/>
    <w:rsid w:val="286333AB"/>
    <w:rsid w:val="2BA07A9C"/>
    <w:rsid w:val="2BA74A75"/>
    <w:rsid w:val="2C5E332F"/>
    <w:rsid w:val="2E3C11C0"/>
    <w:rsid w:val="313C081A"/>
    <w:rsid w:val="31AC0DBD"/>
    <w:rsid w:val="3355516C"/>
    <w:rsid w:val="3DE425E2"/>
    <w:rsid w:val="3DEF09F2"/>
    <w:rsid w:val="3EB409CC"/>
    <w:rsid w:val="3ECF48EA"/>
    <w:rsid w:val="41B74506"/>
    <w:rsid w:val="43B96E0E"/>
    <w:rsid w:val="44975D59"/>
    <w:rsid w:val="44A713AD"/>
    <w:rsid w:val="45241DDC"/>
    <w:rsid w:val="4796686B"/>
    <w:rsid w:val="4AFC4FD4"/>
    <w:rsid w:val="4E1F73E5"/>
    <w:rsid w:val="4F4B016C"/>
    <w:rsid w:val="501A537B"/>
    <w:rsid w:val="51475380"/>
    <w:rsid w:val="514941C4"/>
    <w:rsid w:val="55165291"/>
    <w:rsid w:val="56266200"/>
    <w:rsid w:val="56932E05"/>
    <w:rsid w:val="574013C4"/>
    <w:rsid w:val="57CF7C93"/>
    <w:rsid w:val="580F7B20"/>
    <w:rsid w:val="58641807"/>
    <w:rsid w:val="5C74381A"/>
    <w:rsid w:val="5F4F0A37"/>
    <w:rsid w:val="611F764F"/>
    <w:rsid w:val="61851713"/>
    <w:rsid w:val="679C3315"/>
    <w:rsid w:val="69FC3631"/>
    <w:rsid w:val="6A5A449D"/>
    <w:rsid w:val="6A774C1F"/>
    <w:rsid w:val="6BC57DB1"/>
    <w:rsid w:val="6C567A08"/>
    <w:rsid w:val="6E0B2663"/>
    <w:rsid w:val="6EF42854"/>
    <w:rsid w:val="704905E5"/>
    <w:rsid w:val="71131E14"/>
    <w:rsid w:val="75D54EFA"/>
    <w:rsid w:val="75EB6B54"/>
    <w:rsid w:val="76266E1F"/>
    <w:rsid w:val="765E5210"/>
    <w:rsid w:val="78955047"/>
    <w:rsid w:val="7A46149F"/>
    <w:rsid w:val="7ABD0BB0"/>
    <w:rsid w:val="7BB93171"/>
    <w:rsid w:val="7C38496C"/>
    <w:rsid w:val="7CC7172F"/>
    <w:rsid w:val="7CD85187"/>
    <w:rsid w:val="7D70140F"/>
    <w:rsid w:val="7E4704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7043C2E"/>
  <w15:docId w15:val="{F6E11132-050F-4ECA-9BBD-E90BCBAC5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lsdException w:name="Body Text"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BodyTextFirstIndent21"/>
    <w:qFormat/>
    <w:pPr>
      <w:widowControl w:val="0"/>
    </w:pPr>
    <w:rPr>
      <w:rFonts w:eastAsia="Times New Roman"/>
      <w:color w:val="00000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FirstIndent21">
    <w:name w:val="Body Text First Indent 21"/>
    <w:basedOn w:val="BodyTextIndent1"/>
    <w:qFormat/>
    <w:pPr>
      <w:ind w:firstLine="420"/>
    </w:pPr>
  </w:style>
  <w:style w:type="paragraph" w:customStyle="1" w:styleId="BodyTextIndent1">
    <w:name w:val="Body Text Indent1"/>
    <w:basedOn w:val="a"/>
    <w:qFormat/>
    <w:pPr>
      <w:spacing w:after="120" w:line="600" w:lineRule="exact"/>
      <w:ind w:firstLineChars="200" w:firstLine="720"/>
    </w:pPr>
    <w:rPr>
      <w:rFonts w:eastAsia="仿宋_GB2312"/>
      <w:sz w:val="30"/>
      <w:szCs w:val="20"/>
    </w:rPr>
  </w:style>
  <w:style w:type="paragraph" w:styleId="a3">
    <w:name w:val="annotation text"/>
    <w:basedOn w:val="a"/>
    <w:link w:val="a4"/>
    <w:qFormat/>
  </w:style>
  <w:style w:type="paragraph" w:styleId="a5">
    <w:name w:val="Body Text"/>
    <w:basedOn w:val="a"/>
    <w:link w:val="a6"/>
    <w:qFormat/>
    <w:pPr>
      <w:spacing w:after="120"/>
    </w:pPr>
  </w:style>
  <w:style w:type="paragraph" w:styleId="a7">
    <w:name w:val="Balloon Text"/>
    <w:basedOn w:val="a"/>
    <w:link w:val="a8"/>
    <w:qFormat/>
    <w:rPr>
      <w:sz w:val="18"/>
      <w:szCs w:val="18"/>
    </w:rPr>
  </w:style>
  <w:style w:type="paragraph" w:styleId="a9">
    <w:name w:val="footer"/>
    <w:basedOn w:val="a"/>
    <w:link w:val="aa"/>
    <w:uiPriority w:val="99"/>
    <w:qFormat/>
    <w:pPr>
      <w:tabs>
        <w:tab w:val="center" w:pos="4153"/>
        <w:tab w:val="right" w:pos="8306"/>
      </w:tabs>
      <w:snapToGrid w:val="0"/>
    </w:pPr>
    <w:rPr>
      <w:sz w:val="18"/>
      <w:szCs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3"/>
    <w:next w:val="a3"/>
    <w:link w:val="ae"/>
    <w:qFormat/>
    <w:rPr>
      <w:b/>
      <w:bCs/>
    </w:rPr>
  </w:style>
  <w:style w:type="table" w:styleId="af">
    <w:name w:val="Table Grid"/>
    <w:basedOn w:val="a1"/>
    <w:uiPriority w:val="59"/>
    <w:qFormat/>
    <w:pPr>
      <w:widowControl w:val="0"/>
      <w:jc w:val="both"/>
    </w:pPr>
    <w:rPr>
      <w:rFonts w:ascii="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FollowedHyperlink"/>
    <w:basedOn w:val="a0"/>
    <w:qFormat/>
    <w:rPr>
      <w:color w:val="800080" w:themeColor="followedHyperlink"/>
      <w:u w:val="single"/>
    </w:rPr>
  </w:style>
  <w:style w:type="character" w:styleId="af1">
    <w:name w:val="Hyperlink"/>
    <w:basedOn w:val="a0"/>
    <w:qFormat/>
    <w:rPr>
      <w:color w:val="0000FF" w:themeColor="hyperlink"/>
      <w:u w:val="single"/>
    </w:rPr>
  </w:style>
  <w:style w:type="character" w:styleId="af2">
    <w:name w:val="annotation reference"/>
    <w:basedOn w:val="a0"/>
    <w:qFormat/>
    <w:rPr>
      <w:sz w:val="21"/>
      <w:szCs w:val="21"/>
    </w:rPr>
  </w:style>
  <w:style w:type="character" w:customStyle="1" w:styleId="Bodytext1">
    <w:name w:val="Body text|1_"/>
    <w:basedOn w:val="a0"/>
    <w:link w:val="Bodytext10"/>
    <w:qFormat/>
    <w:rPr>
      <w:rFonts w:ascii="宋体" w:eastAsia="宋体" w:hAnsi="宋体" w:cs="宋体"/>
      <w:sz w:val="20"/>
      <w:szCs w:val="20"/>
      <w:u w:val="none"/>
      <w:shd w:val="clear" w:color="auto" w:fill="auto"/>
      <w:lang w:val="zh-TW" w:eastAsia="zh-TW" w:bidi="zh-TW"/>
    </w:rPr>
  </w:style>
  <w:style w:type="paragraph" w:customStyle="1" w:styleId="Bodytext10">
    <w:name w:val="Body text|1"/>
    <w:basedOn w:val="a"/>
    <w:link w:val="Bodytext1"/>
    <w:qFormat/>
    <w:pPr>
      <w:spacing w:line="480" w:lineRule="auto"/>
      <w:ind w:firstLine="400"/>
    </w:pPr>
    <w:rPr>
      <w:rFonts w:ascii="宋体" w:eastAsia="宋体" w:hAnsi="宋体" w:cs="宋体"/>
      <w:sz w:val="20"/>
      <w:szCs w:val="20"/>
      <w:lang w:val="zh-TW" w:eastAsia="zh-TW" w:bidi="zh-TW"/>
    </w:rPr>
  </w:style>
  <w:style w:type="character" w:customStyle="1" w:styleId="Picturecaption1">
    <w:name w:val="Picture caption|1_"/>
    <w:basedOn w:val="a0"/>
    <w:link w:val="Picturecaption10"/>
    <w:qFormat/>
    <w:rPr>
      <w:rFonts w:ascii="宋体" w:eastAsia="宋体" w:hAnsi="宋体" w:cs="宋体"/>
      <w:sz w:val="20"/>
      <w:szCs w:val="20"/>
      <w:u w:val="none"/>
      <w:shd w:val="clear" w:color="auto" w:fill="auto"/>
      <w:lang w:val="zh-TW" w:eastAsia="zh-TW" w:bidi="zh-TW"/>
    </w:rPr>
  </w:style>
  <w:style w:type="paragraph" w:customStyle="1" w:styleId="Picturecaption10">
    <w:name w:val="Picture caption|1"/>
    <w:basedOn w:val="a"/>
    <w:link w:val="Picturecaption1"/>
    <w:qFormat/>
    <w:pPr>
      <w:jc w:val="right"/>
    </w:pPr>
    <w:rPr>
      <w:rFonts w:ascii="宋体" w:eastAsia="宋体" w:hAnsi="宋体" w:cs="宋体"/>
      <w:sz w:val="20"/>
      <w:szCs w:val="20"/>
      <w:lang w:val="zh-TW" w:eastAsia="zh-TW" w:bidi="zh-TW"/>
    </w:rPr>
  </w:style>
  <w:style w:type="character" w:customStyle="1" w:styleId="Heading11">
    <w:name w:val="Heading #1|1_"/>
    <w:basedOn w:val="a0"/>
    <w:link w:val="Heading110"/>
    <w:qFormat/>
    <w:rPr>
      <w:rFonts w:ascii="宋体" w:eastAsia="宋体" w:hAnsi="宋体" w:cs="宋体"/>
      <w:sz w:val="34"/>
      <w:szCs w:val="34"/>
      <w:u w:val="none"/>
      <w:shd w:val="clear" w:color="auto" w:fill="auto"/>
      <w:lang w:val="zh-TW" w:eastAsia="zh-TW" w:bidi="zh-TW"/>
    </w:rPr>
  </w:style>
  <w:style w:type="paragraph" w:customStyle="1" w:styleId="Heading110">
    <w:name w:val="Heading #1|1"/>
    <w:basedOn w:val="a"/>
    <w:link w:val="Heading11"/>
    <w:qFormat/>
    <w:pPr>
      <w:spacing w:after="140" w:line="501" w:lineRule="exact"/>
      <w:jc w:val="center"/>
      <w:outlineLvl w:val="0"/>
    </w:pPr>
    <w:rPr>
      <w:rFonts w:ascii="宋体" w:eastAsia="宋体" w:hAnsi="宋体" w:cs="宋体"/>
      <w:sz w:val="34"/>
      <w:szCs w:val="34"/>
      <w:lang w:val="zh-TW" w:eastAsia="zh-TW" w:bidi="zh-TW"/>
    </w:rPr>
  </w:style>
  <w:style w:type="character" w:customStyle="1" w:styleId="a4">
    <w:name w:val="批注文字 字符"/>
    <w:basedOn w:val="a0"/>
    <w:link w:val="a3"/>
    <w:qFormat/>
    <w:rPr>
      <w:rFonts w:eastAsia="Times New Roman"/>
      <w:color w:val="000000"/>
      <w:sz w:val="24"/>
      <w:szCs w:val="24"/>
      <w:lang w:eastAsia="en-US" w:bidi="en-US"/>
    </w:rPr>
  </w:style>
  <w:style w:type="character" w:customStyle="1" w:styleId="ae">
    <w:name w:val="批注主题 字符"/>
    <w:basedOn w:val="a4"/>
    <w:link w:val="ad"/>
    <w:qFormat/>
    <w:rPr>
      <w:rFonts w:eastAsia="Times New Roman"/>
      <w:b/>
      <w:bCs/>
      <w:color w:val="000000"/>
      <w:sz w:val="24"/>
      <w:szCs w:val="24"/>
      <w:lang w:eastAsia="en-US" w:bidi="en-US"/>
    </w:rPr>
  </w:style>
  <w:style w:type="character" w:customStyle="1" w:styleId="ac">
    <w:name w:val="页眉 字符"/>
    <w:basedOn w:val="a0"/>
    <w:link w:val="ab"/>
    <w:qFormat/>
    <w:rPr>
      <w:rFonts w:eastAsia="Times New Roman"/>
      <w:color w:val="000000"/>
      <w:sz w:val="18"/>
      <w:szCs w:val="18"/>
      <w:lang w:eastAsia="en-US" w:bidi="en-US"/>
    </w:rPr>
  </w:style>
  <w:style w:type="character" w:customStyle="1" w:styleId="aa">
    <w:name w:val="页脚 字符"/>
    <w:basedOn w:val="a0"/>
    <w:link w:val="a9"/>
    <w:uiPriority w:val="99"/>
    <w:qFormat/>
    <w:rPr>
      <w:rFonts w:eastAsia="Times New Roman"/>
      <w:color w:val="000000"/>
      <w:sz w:val="18"/>
      <w:szCs w:val="18"/>
      <w:lang w:eastAsia="en-US" w:bidi="en-US"/>
    </w:rPr>
  </w:style>
  <w:style w:type="character" w:customStyle="1" w:styleId="1">
    <w:name w:val="未处理的提及1"/>
    <w:basedOn w:val="a0"/>
    <w:uiPriority w:val="99"/>
    <w:semiHidden/>
    <w:unhideWhenUsed/>
    <w:qFormat/>
    <w:rPr>
      <w:color w:val="605E5C"/>
      <w:shd w:val="clear" w:color="auto" w:fill="E1DFDD"/>
    </w:rPr>
  </w:style>
  <w:style w:type="character" w:customStyle="1" w:styleId="a6">
    <w:name w:val="正文文本 字符"/>
    <w:basedOn w:val="a0"/>
    <w:link w:val="a5"/>
    <w:qFormat/>
    <w:rPr>
      <w:rFonts w:eastAsia="Times New Roman"/>
      <w:color w:val="000000"/>
      <w:sz w:val="24"/>
      <w:szCs w:val="24"/>
      <w:lang w:eastAsia="en-US" w:bidi="en-US"/>
    </w:rPr>
  </w:style>
  <w:style w:type="paragraph" w:customStyle="1" w:styleId="10">
    <w:name w:val="修订1"/>
    <w:hidden/>
    <w:uiPriority w:val="99"/>
    <w:semiHidden/>
    <w:qFormat/>
    <w:rPr>
      <w:rFonts w:eastAsia="Times New Roman"/>
      <w:color w:val="000000"/>
      <w:sz w:val="24"/>
      <w:szCs w:val="24"/>
      <w:lang w:eastAsia="en-US" w:bidi="en-US"/>
    </w:rPr>
  </w:style>
  <w:style w:type="table" w:customStyle="1" w:styleId="11">
    <w:name w:val="网格型1"/>
    <w:basedOn w:val="a1"/>
    <w:uiPriority w:val="59"/>
    <w:qFormat/>
    <w:pPr>
      <w:widowControl w:val="0"/>
      <w:jc w:val="both"/>
    </w:pPr>
    <w:rPr>
      <w:rFonts w:ascii="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a1"/>
    <w:uiPriority w:val="59"/>
    <w:qFormat/>
    <w:pPr>
      <w:widowControl w:val="0"/>
      <w:jc w:val="both"/>
    </w:pPr>
    <w:rPr>
      <w:rFonts w:ascii="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List Paragraph"/>
    <w:basedOn w:val="a"/>
    <w:uiPriority w:val="99"/>
    <w:qFormat/>
    <w:pPr>
      <w:ind w:firstLineChars="200" w:firstLine="420"/>
    </w:pPr>
  </w:style>
  <w:style w:type="paragraph" w:customStyle="1" w:styleId="20">
    <w:name w:val="修订2"/>
    <w:hidden/>
    <w:uiPriority w:val="99"/>
    <w:semiHidden/>
    <w:qFormat/>
    <w:rPr>
      <w:rFonts w:eastAsia="Times New Roman"/>
      <w:color w:val="000000"/>
      <w:sz w:val="24"/>
      <w:szCs w:val="24"/>
      <w:lang w:eastAsia="en-US" w:bidi="en-US"/>
    </w:rPr>
  </w:style>
  <w:style w:type="character" w:customStyle="1" w:styleId="21">
    <w:name w:val="未处理的提及2"/>
    <w:basedOn w:val="a0"/>
    <w:uiPriority w:val="99"/>
    <w:semiHidden/>
    <w:unhideWhenUsed/>
    <w:qFormat/>
    <w:rPr>
      <w:color w:val="605E5C"/>
      <w:shd w:val="clear" w:color="auto" w:fill="E1DFDD"/>
    </w:rPr>
  </w:style>
  <w:style w:type="character" w:customStyle="1" w:styleId="a8">
    <w:name w:val="批注框文本 字符"/>
    <w:basedOn w:val="a0"/>
    <w:link w:val="a7"/>
    <w:qFormat/>
    <w:rPr>
      <w:rFonts w:eastAsia="Times New Roman"/>
      <w:color w:val="000000"/>
      <w:sz w:val="18"/>
      <w:szCs w:val="18"/>
      <w:lang w:eastAsia="en-US" w:bidi="en-US"/>
    </w:rPr>
  </w:style>
  <w:style w:type="paragraph" w:customStyle="1" w:styleId="3">
    <w:name w:val="修订3"/>
    <w:hidden/>
    <w:uiPriority w:val="99"/>
    <w:semiHidden/>
    <w:qFormat/>
    <w:rPr>
      <w:rFonts w:eastAsia="Times New Roman"/>
      <w:color w:val="000000"/>
      <w:sz w:val="24"/>
      <w:szCs w:val="24"/>
      <w:lang w:eastAsia="en-US" w:bidi="en-US"/>
    </w:rPr>
  </w:style>
  <w:style w:type="character" w:customStyle="1" w:styleId="30">
    <w:name w:val="未处理的提及3"/>
    <w:basedOn w:val="a0"/>
    <w:uiPriority w:val="99"/>
    <w:semiHidden/>
    <w:unhideWhenUsed/>
    <w:qFormat/>
    <w:rPr>
      <w:color w:val="605E5C"/>
      <w:shd w:val="clear" w:color="auto" w:fill="E1DFDD"/>
    </w:rPr>
  </w:style>
  <w:style w:type="paragraph" w:customStyle="1" w:styleId="4">
    <w:name w:val="修订4"/>
    <w:hidden/>
    <w:uiPriority w:val="99"/>
    <w:semiHidden/>
    <w:qFormat/>
    <w:rPr>
      <w:rFonts w:eastAsia="Times New Roman"/>
      <w:color w:val="000000"/>
      <w:sz w:val="24"/>
      <w:szCs w:val="24"/>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zqsb.jiulaw.cn/v2/virtual/2256351" TargetMode="External"/><Relationship Id="rId3" Type="http://schemas.openxmlformats.org/officeDocument/2006/relationships/settings" Target="settings.xml"/><Relationship Id="rId7" Type="http://schemas.openxmlformats.org/officeDocument/2006/relationships/hyperlink" Target="https://zqsb.jiulaw.cn/v2/virtual/225635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6</Pages>
  <Words>628</Words>
  <Characters>3582</Characters>
  <Application>Microsoft Office Word</Application>
  <DocSecurity>0</DocSecurity>
  <Lines>29</Lines>
  <Paragraphs>8</Paragraphs>
  <ScaleCrop>false</ScaleCrop>
  <Company/>
  <LinksUpToDate>false</LinksUpToDate>
  <CharactersWithSpaces>4202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徐艳</dc:creator>
  <cp:lastModifiedBy>罗 彦</cp:lastModifiedBy>
  <cp:revision>52</cp:revision>
  <dcterms:created xsi:type="dcterms:W3CDTF">2021-08-04T12:46:00Z</dcterms:created>
  <dcterms:modified xsi:type="dcterms:W3CDTF">2023-11-16T11:05:00Z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2CEA63524A71494686931E330C7F8A73_13</vt:lpwstr>
  </property>
</Properties>
</file>