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0"/>
        <w:jc w:val="center"/>
        <w:rPr>
          <w:rFonts w:ascii="微软雅黑" w:hAnsi="微软雅黑" w:eastAsia="微软雅黑" w:cs="微软雅黑"/>
          <w:i w:val="0"/>
          <w:iCs w:val="0"/>
          <w:caps w:val="0"/>
          <w:color w:val="C21F3A"/>
          <w:spacing w:val="0"/>
          <w:sz w:val="32"/>
          <w:szCs w:val="32"/>
        </w:rPr>
      </w:pPr>
      <w:r>
        <w:rPr>
          <w:rFonts w:hint="eastAsia" w:ascii="微软雅黑" w:hAnsi="微软雅黑" w:eastAsia="微软雅黑" w:cs="微软雅黑"/>
          <w:i w:val="0"/>
          <w:iCs w:val="0"/>
          <w:caps w:val="0"/>
          <w:color w:val="C21F3A"/>
          <w:spacing w:val="0"/>
          <w:kern w:val="0"/>
          <w:sz w:val="32"/>
          <w:szCs w:val="32"/>
          <w:shd w:val="clear" w:fill="FFFFFF"/>
          <w:lang w:val="en-US" w:eastAsia="zh-CN" w:bidi="ar"/>
        </w:rPr>
        <w:t>标的物介绍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Helvetica" w:hAnsi="Helvetica" w:eastAsia="Helvetica" w:cs="Helvetica"/>
          <w:i w:val="0"/>
          <w:iCs w:val="0"/>
          <w:caps w:val="0"/>
          <w:color w:val="666666"/>
          <w:spacing w:val="0"/>
          <w:sz w:val="14"/>
          <w:szCs w:val="14"/>
        </w:rPr>
      </w:pPr>
      <w:r>
        <w:rPr>
          <w:rFonts w:ascii="Helvetica" w:hAnsi="Helvetica" w:eastAsia="Helvetica" w:cs="Helvetica"/>
          <w:i w:val="0"/>
          <w:iCs w:val="0"/>
          <w:caps w:val="0"/>
          <w:color w:val="666666"/>
          <w:spacing w:val="0"/>
          <w:sz w:val="14"/>
          <w:szCs w:val="14"/>
          <w:shd w:val="clear" w:fill="FFFFFF"/>
        </w:rPr>
        <w:t> </w:t>
      </w:r>
      <w:r>
        <w:rPr>
          <w:rFonts w:hint="default" w:ascii="Helvetica" w:hAnsi="Helvetica" w:eastAsia="Helvetica" w:cs="Helvetica"/>
          <w:i w:val="0"/>
          <w:iCs w:val="0"/>
          <w:caps w:val="0"/>
          <w:color w:val="666666"/>
          <w:spacing w:val="0"/>
          <w:sz w:val="16"/>
          <w:szCs w:val="16"/>
          <w:shd w:val="clear" w:fill="FFFFFF"/>
        </w:rPr>
        <w:t>拍卖标的：</w:t>
      </w:r>
      <w:r>
        <w:rPr>
          <w:rFonts w:hint="eastAsia" w:ascii="Helvetica" w:hAnsi="Helvetica" w:eastAsia="宋体" w:cs="Helvetica"/>
          <w:i w:val="0"/>
          <w:iCs w:val="0"/>
          <w:caps w:val="0"/>
          <w:color w:val="666666"/>
          <w:spacing w:val="0"/>
          <w:sz w:val="16"/>
          <w:szCs w:val="16"/>
          <w:shd w:val="clear" w:fill="FFFFFF"/>
          <w:lang w:val="en-US" w:eastAsia="zh-CN"/>
        </w:rPr>
        <w:t>沪C613TX</w:t>
      </w:r>
      <w:r>
        <w:rPr>
          <w:rFonts w:hint="eastAsia" w:ascii="Helvetica" w:hAnsi="Helvetica" w:eastAsia="宋体" w:cs="Helvetica"/>
          <w:i w:val="0"/>
          <w:iCs w:val="0"/>
          <w:caps w:val="0"/>
          <w:color w:val="666666"/>
          <w:spacing w:val="0"/>
          <w:sz w:val="16"/>
          <w:szCs w:val="16"/>
          <w:shd w:val="clear" w:fill="FFFFFF"/>
          <w:lang w:val="en-US" w:eastAsia="zh-CN"/>
        </w:rPr>
        <w:tab/>
      </w:r>
      <w:r>
        <w:rPr>
          <w:rFonts w:hint="eastAsia" w:ascii="Helvetica" w:hAnsi="Helvetica" w:eastAsia="宋体" w:cs="Helvetica"/>
          <w:i w:val="0"/>
          <w:iCs w:val="0"/>
          <w:caps w:val="0"/>
          <w:color w:val="666666"/>
          <w:spacing w:val="0"/>
          <w:sz w:val="16"/>
          <w:szCs w:val="16"/>
          <w:shd w:val="clear" w:fill="FFFFFF"/>
          <w:lang w:val="en-US" w:eastAsia="zh-CN"/>
        </w:rPr>
        <w:t>福田牌小型普通客车（6人）（</w:t>
      </w:r>
      <w:r>
        <w:rPr>
          <w:rFonts w:hint="default" w:ascii="Helvetica" w:hAnsi="Helvetica" w:eastAsia="Helvetica" w:cs="Helvetica"/>
          <w:i w:val="0"/>
          <w:iCs w:val="0"/>
          <w:caps w:val="0"/>
          <w:color w:val="666666"/>
          <w:spacing w:val="0"/>
          <w:sz w:val="16"/>
          <w:szCs w:val="16"/>
          <w:shd w:val="clear" w:fill="FFFFFF"/>
        </w:rPr>
        <w:t>不含车牌及牌照额度）；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Helvetica" w:hAnsi="Helvetica" w:eastAsia="宋体" w:cs="Helvetica"/>
          <w:i w:val="0"/>
          <w:iCs w:val="0"/>
          <w:caps w:val="0"/>
          <w:color w:val="666666"/>
          <w:spacing w:val="0"/>
          <w:sz w:val="14"/>
          <w:szCs w:val="14"/>
          <w:lang w:val="en-US" w:eastAsia="zh-CN"/>
        </w:rPr>
      </w:pPr>
      <w:r>
        <w:rPr>
          <w:rFonts w:hint="eastAsia" w:ascii="Helvetica" w:hAnsi="Helvetica" w:eastAsia="宋体" w:cs="Helvetica"/>
          <w:i w:val="0"/>
          <w:iCs w:val="0"/>
          <w:caps w:val="0"/>
          <w:color w:val="666666"/>
          <w:spacing w:val="0"/>
          <w:sz w:val="16"/>
          <w:szCs w:val="16"/>
          <w:shd w:val="clear" w:fill="FFFFFF"/>
          <w:lang w:val="en-US" w:eastAsia="zh-CN"/>
        </w:rPr>
        <w:t>品牌型号</w:t>
      </w:r>
      <w:r>
        <w:rPr>
          <w:rFonts w:hint="default" w:ascii="Helvetica" w:hAnsi="Helvetica" w:eastAsia="Helvetica" w:cs="Helvetica"/>
          <w:i w:val="0"/>
          <w:iCs w:val="0"/>
          <w:caps w:val="0"/>
          <w:color w:val="666666"/>
          <w:spacing w:val="0"/>
          <w:sz w:val="16"/>
          <w:szCs w:val="16"/>
          <w:shd w:val="clear" w:fill="FFFFFF"/>
        </w:rPr>
        <w:t>：</w:t>
      </w:r>
      <w:r>
        <w:rPr>
          <w:rFonts w:hint="eastAsia" w:ascii="Helvetica" w:hAnsi="Helvetica" w:eastAsia="宋体" w:cs="Helvetica"/>
          <w:i w:val="0"/>
          <w:iCs w:val="0"/>
          <w:caps w:val="0"/>
          <w:color w:val="666666"/>
          <w:spacing w:val="0"/>
          <w:sz w:val="16"/>
          <w:szCs w:val="16"/>
          <w:shd w:val="clear" w:fill="FFFFFF"/>
          <w:lang w:val="en-US" w:eastAsia="zh-CN"/>
        </w:rPr>
        <w:t>福田牌BJ6489BDPVA-A5</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16"/>
          <w:szCs w:val="16"/>
          <w:shd w:val="clear" w:fill="FFFFFF"/>
        </w:rPr>
        <w:t>发动机号：</w:t>
      </w:r>
      <w:r>
        <w:rPr>
          <w:rFonts w:hint="eastAsia" w:ascii="Helvetica" w:hAnsi="Helvetica" w:eastAsia="宋体" w:cs="Helvetica"/>
          <w:i w:val="0"/>
          <w:iCs w:val="0"/>
          <w:caps w:val="0"/>
          <w:color w:val="666666"/>
          <w:spacing w:val="0"/>
          <w:sz w:val="16"/>
          <w:szCs w:val="16"/>
          <w:shd w:val="clear" w:fill="FFFFFF"/>
          <w:lang w:val="en-US" w:eastAsia="zh-CN"/>
        </w:rPr>
        <w:t>J15385</w:t>
      </w:r>
      <w:r>
        <w:rPr>
          <w:rFonts w:hint="default" w:ascii="Helvetica" w:hAnsi="Helvetica" w:eastAsia="Helvetica" w:cs="Helvetica"/>
          <w:i w:val="0"/>
          <w:iCs w:val="0"/>
          <w:caps w:val="0"/>
          <w:color w:val="666666"/>
          <w:spacing w:val="0"/>
          <w:sz w:val="16"/>
          <w:szCs w:val="16"/>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16"/>
          <w:szCs w:val="16"/>
          <w:shd w:val="clear" w:fill="FFFFFF"/>
        </w:rPr>
        <w:t>车辆识别代号：</w:t>
      </w:r>
      <w:r>
        <w:rPr>
          <w:rFonts w:hint="eastAsia" w:ascii="Helvetica" w:hAnsi="Helvetica" w:eastAsia="宋体" w:cs="Helvetica"/>
          <w:i w:val="0"/>
          <w:iCs w:val="0"/>
          <w:caps w:val="0"/>
          <w:color w:val="666666"/>
          <w:spacing w:val="0"/>
          <w:sz w:val="16"/>
          <w:szCs w:val="16"/>
          <w:shd w:val="clear" w:fill="FFFFFF"/>
          <w:lang w:val="en-US" w:eastAsia="zh-CN"/>
        </w:rPr>
        <w:t>LVCP2FVA4JS030992</w:t>
      </w:r>
      <w:r>
        <w:rPr>
          <w:rFonts w:hint="default" w:ascii="Helvetica" w:hAnsi="Helvetica" w:eastAsia="Helvetica" w:cs="Helvetica"/>
          <w:i w:val="0"/>
          <w:iCs w:val="0"/>
          <w:caps w:val="0"/>
          <w:color w:val="666666"/>
          <w:spacing w:val="0"/>
          <w:sz w:val="16"/>
          <w:szCs w:val="16"/>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16"/>
          <w:szCs w:val="16"/>
          <w:shd w:val="clear" w:fill="FFFFFF"/>
        </w:rPr>
        <w:t>使用性质：非营运；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16"/>
          <w:szCs w:val="16"/>
          <w:shd w:val="clear" w:fill="FFFFFF"/>
        </w:rPr>
        <w:t>燃料种类：汽油；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16"/>
          <w:szCs w:val="16"/>
          <w:shd w:val="clear" w:fill="FFFFFF"/>
        </w:rPr>
        <w:t>表显里程：</w:t>
      </w:r>
      <w:r>
        <w:rPr>
          <w:rFonts w:hint="eastAsia" w:ascii="Helvetica" w:hAnsi="Helvetica" w:eastAsia="宋体" w:cs="Helvetica"/>
          <w:i w:val="0"/>
          <w:iCs w:val="0"/>
          <w:caps w:val="0"/>
          <w:color w:val="666666"/>
          <w:spacing w:val="0"/>
          <w:sz w:val="16"/>
          <w:szCs w:val="16"/>
          <w:shd w:val="clear" w:fill="FFFFFF"/>
          <w:lang w:val="en-US" w:eastAsia="zh-CN"/>
        </w:rPr>
        <w:t>89903</w:t>
      </w:r>
      <w:r>
        <w:rPr>
          <w:rFonts w:hint="default" w:ascii="Helvetica" w:hAnsi="Helvetica" w:eastAsia="Helvetica" w:cs="Helvetica"/>
          <w:i w:val="0"/>
          <w:iCs w:val="0"/>
          <w:caps w:val="0"/>
          <w:color w:val="666666"/>
          <w:spacing w:val="0"/>
          <w:sz w:val="16"/>
          <w:szCs w:val="16"/>
          <w:shd w:val="clear" w:fill="FFFFFF"/>
        </w:rPr>
        <w:t>km；</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16"/>
          <w:szCs w:val="16"/>
          <w:shd w:val="clear" w:fill="FFFFFF"/>
        </w:rPr>
        <w:t>不含车牌额度；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16"/>
          <w:szCs w:val="16"/>
          <w:shd w:val="clear" w:fill="FFFFFF"/>
        </w:rPr>
        <w:t>有车辆登记证、有行驶证、无购置证、有钥匙；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16"/>
          <w:szCs w:val="16"/>
          <w:shd w:val="clear" w:fill="FFFFFF"/>
        </w:rPr>
        <w:t>颜色：</w:t>
      </w:r>
      <w:r>
        <w:rPr>
          <w:rFonts w:hint="eastAsia" w:ascii="Helvetica" w:hAnsi="Helvetica" w:eastAsia="宋体" w:cs="Helvetica"/>
          <w:i w:val="0"/>
          <w:iCs w:val="0"/>
          <w:caps w:val="0"/>
          <w:color w:val="666666"/>
          <w:spacing w:val="0"/>
          <w:sz w:val="16"/>
          <w:szCs w:val="16"/>
          <w:shd w:val="clear" w:fill="FFFFFF"/>
          <w:lang w:val="en-US" w:eastAsia="zh-CN"/>
        </w:rPr>
        <w:t>白棕</w:t>
      </w:r>
      <w:r>
        <w:rPr>
          <w:rFonts w:hint="default" w:ascii="Helvetica" w:hAnsi="Helvetica" w:eastAsia="Helvetica" w:cs="Helvetica"/>
          <w:i w:val="0"/>
          <w:iCs w:val="0"/>
          <w:caps w:val="0"/>
          <w:color w:val="666666"/>
          <w:spacing w:val="0"/>
          <w:sz w:val="16"/>
          <w:szCs w:val="16"/>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Helvetica" w:hAnsi="Helvetica" w:eastAsia="宋体" w:cs="Helvetica"/>
          <w:i w:val="0"/>
          <w:iCs w:val="0"/>
          <w:caps w:val="0"/>
          <w:color w:val="666666"/>
          <w:spacing w:val="0"/>
          <w:sz w:val="14"/>
          <w:szCs w:val="14"/>
          <w:lang w:val="en-US" w:eastAsia="zh-CN"/>
        </w:rPr>
      </w:pPr>
      <w:r>
        <w:rPr>
          <w:rFonts w:hint="default" w:ascii="Helvetica" w:hAnsi="Helvetica" w:eastAsia="Helvetica" w:cs="Helvetica"/>
          <w:i w:val="0"/>
          <w:iCs w:val="0"/>
          <w:caps w:val="0"/>
          <w:color w:val="666666"/>
          <w:spacing w:val="0"/>
          <w:sz w:val="16"/>
          <w:szCs w:val="16"/>
          <w:shd w:val="clear" w:fill="FFFFFF"/>
        </w:rPr>
        <w:t>车辆停放地址：上海市嘉定区南翔镇银翔路888弄15号楼铂金公馆</w:t>
      </w:r>
      <w:r>
        <w:rPr>
          <w:rFonts w:hint="eastAsia" w:ascii="Helvetica" w:hAnsi="Helvetica" w:eastAsia="宋体" w:cs="Helvetica"/>
          <w:i w:val="0"/>
          <w:iCs w:val="0"/>
          <w:caps w:val="0"/>
          <w:color w:val="666666"/>
          <w:spacing w:val="0"/>
          <w:sz w:val="16"/>
          <w:szCs w:val="16"/>
          <w:shd w:val="clear" w:fill="FFFFFF"/>
          <w:lang w:val="en-US" w:eastAsia="zh-CN"/>
        </w:rPr>
        <w:t>地下车库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16"/>
          <w:szCs w:val="16"/>
          <w:shd w:val="clear" w:fill="FFFFFF"/>
        </w:rPr>
        <w:t>特别告知：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16"/>
          <w:szCs w:val="16"/>
          <w:shd w:val="clear" w:fill="FFFFFF"/>
        </w:rPr>
        <w:t>1、该标的物系破产资产，拍卖成交买受人付清拍卖全款及佣金后，须办理车辆移交及相关过户手续，前述事项可能需要一定的时间，敬请买受人充分考虑。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16"/>
          <w:szCs w:val="16"/>
          <w:shd w:val="clear" w:fill="FFFFFF"/>
        </w:rPr>
        <w:t>2、拍卖成交后，在办理车辆转移登记手续时所涉及的一切费用均由买受人承担（包括但不限于车辆退牌费、车辆上牌费、停车费、拖车费、过户交易费、补验车、购买保险、违章扣分和罚款及违章滞纳金等）。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16"/>
          <w:szCs w:val="16"/>
          <w:shd w:val="clear" w:fill="FFFFFF"/>
        </w:rPr>
        <w:t> </w:t>
      </w:r>
    </w:p>
    <w:tbl>
      <w:tblPr>
        <w:tblStyle w:val="3"/>
        <w:tblW w:w="9420" w:type="dxa"/>
        <w:tblInd w:w="135" w:type="dxa"/>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1400"/>
        <w:gridCol w:w="1880"/>
        <w:gridCol w:w="2280"/>
        <w:gridCol w:w="1670"/>
        <w:gridCol w:w="2190"/>
      </w:tblGrid>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552" w:hRule="atLeast"/>
        </w:trPr>
        <w:tc>
          <w:tcPr>
            <w:tcW w:w="9420" w:type="dxa"/>
            <w:gridSpan w:val="5"/>
            <w:tcBorders>
              <w:top w:val="single" w:color="DCDCDC" w:sz="4" w:space="0"/>
              <w:left w:val="single" w:color="DCDCDC" w:sz="4" w:space="0"/>
              <w:bottom w:val="single" w:color="DCDCDC" w:sz="4" w:space="0"/>
              <w:right w:val="single" w:color="DCDCDC" w:sz="4"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Helvetica" w:hAnsi="Helvetica" w:eastAsia="Helvetica" w:cs="Helvetica"/>
                <w:b/>
                <w:bCs/>
                <w:i w:val="0"/>
                <w:iCs w:val="0"/>
                <w:caps w:val="0"/>
                <w:color w:val="000000"/>
                <w:spacing w:val="0"/>
                <w:sz w:val="16"/>
                <w:szCs w:val="16"/>
              </w:rPr>
              <w:t>车辆标的物情况调查表</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1248" w:hRule="atLeast"/>
        </w:trPr>
        <w:tc>
          <w:tcPr>
            <w:tcW w:w="140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ascii="宋体" w:hAnsi="宋体" w:eastAsia="宋体" w:cs="宋体"/>
                <w:b/>
                <w:bCs/>
                <w:i w:val="0"/>
                <w:iCs w:val="0"/>
                <w:caps w:val="0"/>
                <w:color w:val="000000"/>
                <w:spacing w:val="0"/>
                <w:sz w:val="16"/>
                <w:szCs w:val="16"/>
              </w:rPr>
              <w:t>拍卖标的名称</w:t>
            </w:r>
          </w:p>
        </w:tc>
        <w:tc>
          <w:tcPr>
            <w:tcW w:w="18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i w:val="0"/>
                <w:iCs w:val="0"/>
                <w:caps w:val="0"/>
                <w:color w:val="000000"/>
                <w:spacing w:val="0"/>
                <w:sz w:val="16"/>
                <w:szCs w:val="16"/>
                <w:lang w:val="en-US" w:eastAsia="zh-CN"/>
              </w:rPr>
              <w:t>沪C613TX</w:t>
            </w:r>
            <w:r>
              <w:rPr>
                <w:rFonts w:hint="eastAsia" w:ascii="宋体" w:hAnsi="宋体" w:eastAsia="宋体" w:cs="宋体"/>
                <w:i w:val="0"/>
                <w:iCs w:val="0"/>
                <w:caps w:val="0"/>
                <w:color w:val="000000"/>
                <w:spacing w:val="0"/>
                <w:sz w:val="16"/>
                <w:szCs w:val="16"/>
                <w:lang w:val="en-US" w:eastAsia="zh-CN"/>
              </w:rPr>
              <w:tab/>
            </w:r>
            <w:r>
              <w:rPr>
                <w:rFonts w:hint="eastAsia" w:ascii="宋体" w:hAnsi="宋体" w:eastAsia="宋体" w:cs="宋体"/>
                <w:i w:val="0"/>
                <w:iCs w:val="0"/>
                <w:caps w:val="0"/>
                <w:color w:val="000000"/>
                <w:spacing w:val="0"/>
                <w:sz w:val="16"/>
                <w:szCs w:val="16"/>
                <w:lang w:val="en-US" w:eastAsia="zh-CN"/>
              </w:rPr>
              <w:t>福田牌小型普通客车（6人）</w:t>
            </w:r>
          </w:p>
        </w:tc>
        <w:tc>
          <w:tcPr>
            <w:tcW w:w="22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案号</w:t>
            </w:r>
          </w:p>
        </w:tc>
        <w:tc>
          <w:tcPr>
            <w:tcW w:w="3860"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eastAsia" w:ascii="宋体" w:hAnsi="宋体" w:eastAsia="宋体" w:cs="宋体"/>
                <w:i w:val="0"/>
                <w:iCs w:val="0"/>
                <w:caps w:val="0"/>
                <w:color w:val="000000"/>
                <w:spacing w:val="0"/>
                <w:sz w:val="16"/>
                <w:szCs w:val="16"/>
              </w:rPr>
              <w:t>（2023）沪03破796号</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tblCellMar>
            <w:top w:w="15" w:type="dxa"/>
            <w:left w:w="15" w:type="dxa"/>
            <w:bottom w:w="15" w:type="dxa"/>
            <w:right w:w="15" w:type="dxa"/>
          </w:tblCellMar>
        </w:tblPrEx>
        <w:trPr>
          <w:trHeight w:val="640" w:hRule="atLeast"/>
        </w:trPr>
        <w:tc>
          <w:tcPr>
            <w:tcW w:w="1400" w:type="dxa"/>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标的物登记信息</w:t>
            </w:r>
          </w:p>
        </w:tc>
        <w:tc>
          <w:tcPr>
            <w:tcW w:w="18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财产所有人</w:t>
            </w:r>
          </w:p>
        </w:tc>
        <w:tc>
          <w:tcPr>
            <w:tcW w:w="22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rPr>
              <w:t>上海中齐建设工程发展有限公司</w:t>
            </w:r>
          </w:p>
        </w:tc>
        <w:tc>
          <w:tcPr>
            <w:tcW w:w="167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rPr>
              <w:t>号牌种类</w:t>
            </w:r>
          </w:p>
        </w:tc>
        <w:tc>
          <w:tcPr>
            <w:tcW w:w="219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rPr>
              <w:t>沪牌</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312" w:hRule="atLeast"/>
        </w:trPr>
        <w:tc>
          <w:tcPr>
            <w:tcW w:w="1400"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Helvetica" w:hAnsi="Helvetica" w:eastAsia="Helvetica" w:cs="Helvetica"/>
                <w:i w:val="0"/>
                <w:iCs w:val="0"/>
                <w:caps w:val="0"/>
                <w:color w:val="666666"/>
                <w:spacing w:val="0"/>
                <w:sz w:val="14"/>
                <w:szCs w:val="14"/>
              </w:rPr>
            </w:pPr>
          </w:p>
        </w:tc>
        <w:tc>
          <w:tcPr>
            <w:tcW w:w="18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机动车证书登记编号</w:t>
            </w:r>
          </w:p>
        </w:tc>
        <w:tc>
          <w:tcPr>
            <w:tcW w:w="22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default" w:ascii="宋体" w:hAnsi="宋体" w:eastAsia="宋体" w:cs="宋体"/>
                <w:i w:val="0"/>
                <w:iCs w:val="0"/>
                <w:caps w:val="0"/>
                <w:color w:val="000000"/>
                <w:spacing w:val="0"/>
                <w:sz w:val="16"/>
                <w:szCs w:val="16"/>
                <w:lang w:val="en-US" w:eastAsia="zh-CN"/>
              </w:rPr>
            </w:pPr>
            <w:r>
              <w:rPr>
                <w:rFonts w:hint="eastAsia" w:ascii="宋体" w:hAnsi="宋体" w:eastAsia="宋体" w:cs="宋体"/>
                <w:i w:val="0"/>
                <w:iCs w:val="0"/>
                <w:caps w:val="0"/>
                <w:color w:val="000000"/>
                <w:spacing w:val="0"/>
                <w:sz w:val="16"/>
                <w:szCs w:val="16"/>
                <w:lang w:val="en-US" w:eastAsia="zh-CN"/>
              </w:rPr>
              <w:t>3120009007039</w:t>
            </w:r>
          </w:p>
        </w:tc>
        <w:tc>
          <w:tcPr>
            <w:tcW w:w="167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rPr>
              <w:t>车辆类型</w:t>
            </w:r>
          </w:p>
        </w:tc>
        <w:tc>
          <w:tcPr>
            <w:tcW w:w="219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rPr>
              <w:t>小型</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312" w:hRule="atLeast"/>
        </w:trPr>
        <w:tc>
          <w:tcPr>
            <w:tcW w:w="1400"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Helvetica" w:hAnsi="Helvetica" w:eastAsia="Helvetica" w:cs="Helvetica"/>
                <w:i w:val="0"/>
                <w:iCs w:val="0"/>
                <w:caps w:val="0"/>
                <w:color w:val="666666"/>
                <w:spacing w:val="0"/>
                <w:sz w:val="14"/>
                <w:szCs w:val="14"/>
              </w:rPr>
            </w:pPr>
          </w:p>
        </w:tc>
        <w:tc>
          <w:tcPr>
            <w:tcW w:w="18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车辆品牌</w:t>
            </w:r>
          </w:p>
        </w:tc>
        <w:tc>
          <w:tcPr>
            <w:tcW w:w="22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default" w:ascii="宋体" w:hAnsi="宋体" w:eastAsia="宋体" w:cs="宋体"/>
                <w:i w:val="0"/>
                <w:iCs w:val="0"/>
                <w:caps w:val="0"/>
                <w:color w:val="000000"/>
                <w:spacing w:val="0"/>
                <w:sz w:val="16"/>
                <w:szCs w:val="16"/>
                <w:lang w:val="en-US" w:eastAsia="zh-CN"/>
              </w:rPr>
            </w:pPr>
            <w:r>
              <w:rPr>
                <w:rFonts w:hint="eastAsia" w:ascii="宋体" w:hAnsi="宋体" w:eastAsia="宋体" w:cs="宋体"/>
                <w:i w:val="0"/>
                <w:iCs w:val="0"/>
                <w:caps w:val="0"/>
                <w:color w:val="000000"/>
                <w:spacing w:val="0"/>
                <w:sz w:val="16"/>
                <w:szCs w:val="16"/>
                <w:lang w:val="en-US" w:eastAsia="zh-CN"/>
              </w:rPr>
              <w:t>福田</w:t>
            </w:r>
          </w:p>
        </w:tc>
        <w:tc>
          <w:tcPr>
            <w:tcW w:w="167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rPr>
              <w:t>发动机号</w:t>
            </w:r>
          </w:p>
        </w:tc>
        <w:tc>
          <w:tcPr>
            <w:tcW w:w="219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lang w:val="en-US" w:eastAsia="zh-CN"/>
              </w:rPr>
              <w:t>J15385</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312" w:hRule="atLeast"/>
        </w:trPr>
        <w:tc>
          <w:tcPr>
            <w:tcW w:w="1400"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Helvetica" w:hAnsi="Helvetica" w:eastAsia="Helvetica" w:cs="Helvetica"/>
                <w:i w:val="0"/>
                <w:iCs w:val="0"/>
                <w:caps w:val="0"/>
                <w:color w:val="666666"/>
                <w:spacing w:val="0"/>
                <w:sz w:val="14"/>
                <w:szCs w:val="14"/>
              </w:rPr>
            </w:pPr>
          </w:p>
        </w:tc>
        <w:tc>
          <w:tcPr>
            <w:tcW w:w="18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车辆识别号</w:t>
            </w:r>
          </w:p>
        </w:tc>
        <w:tc>
          <w:tcPr>
            <w:tcW w:w="22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lang w:val="en-US" w:eastAsia="zh-CN"/>
              </w:rPr>
              <w:t>LVCP2FVA4JS030992</w:t>
            </w:r>
          </w:p>
        </w:tc>
        <w:tc>
          <w:tcPr>
            <w:tcW w:w="167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rPr>
              <w:t>车辆型号</w:t>
            </w:r>
          </w:p>
        </w:tc>
        <w:tc>
          <w:tcPr>
            <w:tcW w:w="219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lang w:val="en-US" w:eastAsia="zh-CN"/>
              </w:rPr>
              <w:t>BJ6489BDPVA-A5</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312" w:hRule="atLeast"/>
        </w:trPr>
        <w:tc>
          <w:tcPr>
            <w:tcW w:w="1400"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Helvetica" w:hAnsi="Helvetica" w:eastAsia="Helvetica" w:cs="Helvetica"/>
                <w:i w:val="0"/>
                <w:iCs w:val="0"/>
                <w:caps w:val="0"/>
                <w:color w:val="666666"/>
                <w:spacing w:val="0"/>
                <w:sz w:val="14"/>
                <w:szCs w:val="14"/>
              </w:rPr>
            </w:pPr>
          </w:p>
        </w:tc>
        <w:tc>
          <w:tcPr>
            <w:tcW w:w="18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车牌号</w:t>
            </w:r>
          </w:p>
        </w:tc>
        <w:tc>
          <w:tcPr>
            <w:tcW w:w="22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lang w:val="en-US" w:eastAsia="zh-CN"/>
              </w:rPr>
              <w:t>沪C613TX</w:t>
            </w:r>
          </w:p>
        </w:tc>
        <w:tc>
          <w:tcPr>
            <w:tcW w:w="167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rPr>
              <w:t>注册登记日期</w:t>
            </w:r>
          </w:p>
        </w:tc>
        <w:tc>
          <w:tcPr>
            <w:tcW w:w="219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rPr>
              <w:t>201</w:t>
            </w:r>
            <w:r>
              <w:rPr>
                <w:rFonts w:hint="eastAsia" w:ascii="宋体" w:hAnsi="宋体" w:eastAsia="宋体" w:cs="宋体"/>
                <w:i w:val="0"/>
                <w:iCs w:val="0"/>
                <w:caps w:val="0"/>
                <w:color w:val="000000"/>
                <w:spacing w:val="0"/>
                <w:sz w:val="16"/>
                <w:szCs w:val="16"/>
                <w:lang w:val="en-US" w:eastAsia="zh-CN"/>
              </w:rPr>
              <w:t>9</w:t>
            </w:r>
            <w:r>
              <w:rPr>
                <w:rFonts w:hint="eastAsia" w:ascii="宋体" w:hAnsi="宋体" w:eastAsia="宋体" w:cs="宋体"/>
                <w:i w:val="0"/>
                <w:iCs w:val="0"/>
                <w:caps w:val="0"/>
                <w:color w:val="000000"/>
                <w:spacing w:val="0"/>
                <w:sz w:val="16"/>
                <w:szCs w:val="16"/>
              </w:rPr>
              <w:t>年</w:t>
            </w:r>
            <w:r>
              <w:rPr>
                <w:rFonts w:hint="eastAsia" w:ascii="宋体" w:hAnsi="宋体" w:eastAsia="宋体" w:cs="宋体"/>
                <w:i w:val="0"/>
                <w:iCs w:val="0"/>
                <w:caps w:val="0"/>
                <w:color w:val="000000"/>
                <w:spacing w:val="0"/>
                <w:sz w:val="16"/>
                <w:szCs w:val="16"/>
                <w:lang w:val="en-US" w:eastAsia="zh-CN"/>
              </w:rPr>
              <w:t>1</w:t>
            </w:r>
            <w:r>
              <w:rPr>
                <w:rFonts w:hint="eastAsia" w:ascii="宋体" w:hAnsi="宋体" w:eastAsia="宋体" w:cs="宋体"/>
                <w:i w:val="0"/>
                <w:iCs w:val="0"/>
                <w:caps w:val="0"/>
                <w:color w:val="000000"/>
                <w:spacing w:val="0"/>
                <w:sz w:val="16"/>
                <w:szCs w:val="16"/>
              </w:rPr>
              <w:t>月</w:t>
            </w:r>
            <w:r>
              <w:rPr>
                <w:rFonts w:hint="eastAsia" w:ascii="宋体" w:hAnsi="宋体" w:eastAsia="宋体" w:cs="宋体"/>
                <w:i w:val="0"/>
                <w:iCs w:val="0"/>
                <w:caps w:val="0"/>
                <w:color w:val="000000"/>
                <w:spacing w:val="0"/>
                <w:sz w:val="16"/>
                <w:szCs w:val="16"/>
                <w:lang w:val="en-US" w:eastAsia="zh-CN"/>
              </w:rPr>
              <w:t>8</w:t>
            </w:r>
            <w:r>
              <w:rPr>
                <w:rFonts w:hint="eastAsia" w:ascii="宋体" w:hAnsi="宋体" w:eastAsia="宋体" w:cs="宋体"/>
                <w:i w:val="0"/>
                <w:iCs w:val="0"/>
                <w:caps w:val="0"/>
                <w:color w:val="000000"/>
                <w:spacing w:val="0"/>
                <w:sz w:val="16"/>
                <w:szCs w:val="16"/>
              </w:rPr>
              <w:t>日</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312" w:hRule="atLeast"/>
        </w:trPr>
        <w:tc>
          <w:tcPr>
            <w:tcW w:w="1400"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Helvetica" w:hAnsi="Helvetica" w:eastAsia="Helvetica" w:cs="Helvetica"/>
                <w:i w:val="0"/>
                <w:iCs w:val="0"/>
                <w:caps w:val="0"/>
                <w:color w:val="666666"/>
                <w:spacing w:val="0"/>
                <w:sz w:val="14"/>
                <w:szCs w:val="14"/>
              </w:rPr>
            </w:pPr>
          </w:p>
        </w:tc>
        <w:tc>
          <w:tcPr>
            <w:tcW w:w="18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发证日期</w:t>
            </w:r>
          </w:p>
        </w:tc>
        <w:tc>
          <w:tcPr>
            <w:tcW w:w="22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rPr>
              <w:t>201</w:t>
            </w:r>
            <w:r>
              <w:rPr>
                <w:rFonts w:hint="eastAsia" w:ascii="宋体" w:hAnsi="宋体" w:eastAsia="宋体" w:cs="宋体"/>
                <w:i w:val="0"/>
                <w:iCs w:val="0"/>
                <w:caps w:val="0"/>
                <w:color w:val="000000"/>
                <w:spacing w:val="0"/>
                <w:sz w:val="16"/>
                <w:szCs w:val="16"/>
                <w:lang w:val="en-US" w:eastAsia="zh-CN"/>
              </w:rPr>
              <w:t>9</w:t>
            </w:r>
            <w:r>
              <w:rPr>
                <w:rFonts w:hint="eastAsia" w:ascii="宋体" w:hAnsi="宋体" w:eastAsia="宋体" w:cs="宋体"/>
                <w:i w:val="0"/>
                <w:iCs w:val="0"/>
                <w:caps w:val="0"/>
                <w:color w:val="000000"/>
                <w:spacing w:val="0"/>
                <w:sz w:val="16"/>
                <w:szCs w:val="16"/>
              </w:rPr>
              <w:t>年</w:t>
            </w:r>
            <w:r>
              <w:rPr>
                <w:rFonts w:hint="eastAsia" w:ascii="宋体" w:hAnsi="宋体" w:eastAsia="宋体" w:cs="宋体"/>
                <w:i w:val="0"/>
                <w:iCs w:val="0"/>
                <w:caps w:val="0"/>
                <w:color w:val="000000"/>
                <w:spacing w:val="0"/>
                <w:sz w:val="16"/>
                <w:szCs w:val="16"/>
                <w:lang w:val="en-US" w:eastAsia="zh-CN"/>
              </w:rPr>
              <w:t>1</w:t>
            </w:r>
            <w:r>
              <w:rPr>
                <w:rFonts w:hint="eastAsia" w:ascii="宋体" w:hAnsi="宋体" w:eastAsia="宋体" w:cs="宋体"/>
                <w:i w:val="0"/>
                <w:iCs w:val="0"/>
                <w:caps w:val="0"/>
                <w:color w:val="000000"/>
                <w:spacing w:val="0"/>
                <w:sz w:val="16"/>
                <w:szCs w:val="16"/>
              </w:rPr>
              <w:t>月</w:t>
            </w:r>
            <w:r>
              <w:rPr>
                <w:rFonts w:hint="eastAsia" w:ascii="宋体" w:hAnsi="宋体" w:eastAsia="宋体" w:cs="宋体"/>
                <w:i w:val="0"/>
                <w:iCs w:val="0"/>
                <w:caps w:val="0"/>
                <w:color w:val="000000"/>
                <w:spacing w:val="0"/>
                <w:sz w:val="16"/>
                <w:szCs w:val="16"/>
                <w:lang w:val="en-US" w:eastAsia="zh-CN"/>
              </w:rPr>
              <w:t>8</w:t>
            </w:r>
            <w:r>
              <w:rPr>
                <w:rFonts w:hint="eastAsia" w:ascii="宋体" w:hAnsi="宋体" w:eastAsia="宋体" w:cs="宋体"/>
                <w:i w:val="0"/>
                <w:iCs w:val="0"/>
                <w:caps w:val="0"/>
                <w:color w:val="000000"/>
                <w:spacing w:val="0"/>
                <w:sz w:val="16"/>
                <w:szCs w:val="16"/>
              </w:rPr>
              <w:t>日</w:t>
            </w:r>
          </w:p>
        </w:tc>
        <w:tc>
          <w:tcPr>
            <w:tcW w:w="167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rPr>
              <w:t>使用性质</w:t>
            </w:r>
          </w:p>
        </w:tc>
        <w:tc>
          <w:tcPr>
            <w:tcW w:w="219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rPr>
              <w:t>非营运</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312" w:hRule="atLeast"/>
        </w:trPr>
        <w:tc>
          <w:tcPr>
            <w:tcW w:w="1400"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Helvetica" w:hAnsi="Helvetica" w:eastAsia="Helvetica" w:cs="Helvetica"/>
                <w:i w:val="0"/>
                <w:iCs w:val="0"/>
                <w:caps w:val="0"/>
                <w:color w:val="666666"/>
                <w:spacing w:val="0"/>
                <w:sz w:val="14"/>
                <w:szCs w:val="14"/>
              </w:rPr>
            </w:pPr>
          </w:p>
        </w:tc>
        <w:tc>
          <w:tcPr>
            <w:tcW w:w="18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车身颜色</w:t>
            </w:r>
          </w:p>
        </w:tc>
        <w:tc>
          <w:tcPr>
            <w:tcW w:w="22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eastAsia" w:eastAsiaTheme="minorEastAsia"/>
                <w:lang w:eastAsia="zh-CN"/>
              </w:rPr>
            </w:pPr>
            <w:r>
              <w:rPr>
                <w:rFonts w:hint="eastAsia" w:ascii="宋体" w:hAnsi="宋体" w:eastAsia="宋体" w:cs="宋体"/>
                <w:i w:val="0"/>
                <w:iCs w:val="0"/>
                <w:caps w:val="0"/>
                <w:color w:val="000000"/>
                <w:spacing w:val="0"/>
                <w:sz w:val="16"/>
                <w:szCs w:val="16"/>
                <w:lang w:val="en-US" w:eastAsia="zh-CN"/>
              </w:rPr>
              <w:t>白棕</w:t>
            </w:r>
          </w:p>
        </w:tc>
        <w:tc>
          <w:tcPr>
            <w:tcW w:w="167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机动车状况</w:t>
            </w:r>
          </w:p>
        </w:tc>
        <w:tc>
          <w:tcPr>
            <w:tcW w:w="219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i w:val="0"/>
                <w:iCs w:val="0"/>
                <w:caps w:val="0"/>
                <w:color w:val="000000"/>
                <w:spacing w:val="0"/>
                <w:sz w:val="16"/>
                <w:szCs w:val="16"/>
              </w:rPr>
              <w:t>未查封</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312" w:hRule="atLeast"/>
        </w:trPr>
        <w:tc>
          <w:tcPr>
            <w:tcW w:w="1400"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Helvetica" w:hAnsi="Helvetica" w:eastAsia="Helvetica" w:cs="Helvetica"/>
                <w:i w:val="0"/>
                <w:iCs w:val="0"/>
                <w:caps w:val="0"/>
                <w:color w:val="666666"/>
                <w:spacing w:val="0"/>
                <w:sz w:val="14"/>
                <w:szCs w:val="14"/>
              </w:rPr>
            </w:pPr>
          </w:p>
        </w:tc>
        <w:tc>
          <w:tcPr>
            <w:tcW w:w="18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是否年审</w:t>
            </w:r>
          </w:p>
        </w:tc>
        <w:tc>
          <w:tcPr>
            <w:tcW w:w="22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i w:val="0"/>
                <w:iCs w:val="0"/>
                <w:caps w:val="0"/>
                <w:color w:val="000000"/>
                <w:spacing w:val="0"/>
                <w:sz w:val="16"/>
                <w:szCs w:val="16"/>
              </w:rPr>
              <w:t>未年审</w:t>
            </w:r>
          </w:p>
        </w:tc>
        <w:tc>
          <w:tcPr>
            <w:tcW w:w="167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表显里程</w:t>
            </w:r>
          </w:p>
        </w:tc>
        <w:tc>
          <w:tcPr>
            <w:tcW w:w="219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i w:val="0"/>
                <w:iCs w:val="0"/>
                <w:caps w:val="0"/>
                <w:color w:val="000000"/>
                <w:spacing w:val="0"/>
                <w:sz w:val="16"/>
                <w:szCs w:val="16"/>
                <w:lang w:val="en-US" w:eastAsia="zh-CN"/>
              </w:rPr>
              <w:t>89903</w:t>
            </w:r>
            <w:r>
              <w:rPr>
                <w:rFonts w:hint="default" w:ascii="宋体" w:hAnsi="宋体" w:eastAsia="宋体" w:cs="宋体"/>
                <w:i w:val="0"/>
                <w:iCs w:val="0"/>
                <w:caps w:val="0"/>
                <w:color w:val="000000"/>
                <w:spacing w:val="0"/>
                <w:sz w:val="16"/>
                <w:szCs w:val="16"/>
                <w:lang w:val="en-US" w:eastAsia="zh-CN"/>
              </w:rPr>
              <w:t>km</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267" w:hRule="atLeast"/>
        </w:trPr>
        <w:tc>
          <w:tcPr>
            <w:tcW w:w="1400"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Helvetica" w:hAnsi="Helvetica" w:eastAsia="Helvetica" w:cs="Helvetica"/>
                <w:i w:val="0"/>
                <w:iCs w:val="0"/>
                <w:caps w:val="0"/>
                <w:color w:val="666666"/>
                <w:spacing w:val="0"/>
                <w:sz w:val="14"/>
                <w:szCs w:val="14"/>
              </w:rPr>
            </w:pPr>
          </w:p>
        </w:tc>
        <w:tc>
          <w:tcPr>
            <w:tcW w:w="18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年检到期</w:t>
            </w:r>
          </w:p>
        </w:tc>
        <w:tc>
          <w:tcPr>
            <w:tcW w:w="22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i w:val="0"/>
                <w:iCs w:val="0"/>
                <w:caps w:val="0"/>
                <w:color w:val="000000"/>
                <w:spacing w:val="0"/>
                <w:sz w:val="16"/>
                <w:szCs w:val="16"/>
              </w:rPr>
              <w:t>未年检</w:t>
            </w:r>
          </w:p>
        </w:tc>
        <w:tc>
          <w:tcPr>
            <w:tcW w:w="167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排量</w:t>
            </w:r>
          </w:p>
        </w:tc>
        <w:tc>
          <w:tcPr>
            <w:tcW w:w="219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default"/>
                <w:lang w:val="en-US" w:eastAsia="zh-CN"/>
              </w:rPr>
            </w:pPr>
            <w:r>
              <w:rPr>
                <w:rFonts w:hint="eastAsia" w:ascii="宋体" w:hAnsi="宋体" w:eastAsia="宋体" w:cs="宋体"/>
                <w:i w:val="0"/>
                <w:iCs w:val="0"/>
                <w:caps w:val="0"/>
                <w:color w:val="000000"/>
                <w:spacing w:val="0"/>
                <w:sz w:val="16"/>
                <w:szCs w:val="16"/>
                <w:lang w:val="en-US" w:eastAsia="zh-CN"/>
              </w:rPr>
              <w:t>1998ml/95kw</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624" w:hRule="atLeast"/>
        </w:trPr>
        <w:tc>
          <w:tcPr>
            <w:tcW w:w="1400"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Helvetica" w:hAnsi="Helvetica" w:eastAsia="Helvetica" w:cs="Helvetica"/>
                <w:i w:val="0"/>
                <w:iCs w:val="0"/>
                <w:caps w:val="0"/>
                <w:color w:val="666666"/>
                <w:spacing w:val="0"/>
                <w:sz w:val="14"/>
                <w:szCs w:val="14"/>
              </w:rPr>
            </w:pPr>
          </w:p>
        </w:tc>
        <w:tc>
          <w:tcPr>
            <w:tcW w:w="18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其他特别情况说明</w:t>
            </w:r>
          </w:p>
        </w:tc>
        <w:tc>
          <w:tcPr>
            <w:tcW w:w="6140" w:type="dxa"/>
            <w:gridSpan w:val="3"/>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eastAsia" w:ascii="宋体" w:hAnsi="宋体" w:eastAsia="宋体" w:cs="宋体"/>
                <w:i w:val="0"/>
                <w:iCs w:val="0"/>
                <w:caps w:val="0"/>
                <w:color w:val="000000"/>
                <w:spacing w:val="0"/>
                <w:sz w:val="16"/>
                <w:szCs w:val="16"/>
              </w:rPr>
              <w:t>无</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312" w:hRule="atLeast"/>
        </w:trPr>
        <w:tc>
          <w:tcPr>
            <w:tcW w:w="1400" w:type="dxa"/>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标的物证照情况</w:t>
            </w:r>
          </w:p>
        </w:tc>
        <w:tc>
          <w:tcPr>
            <w:tcW w:w="18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车辆登记证</w:t>
            </w:r>
          </w:p>
        </w:tc>
        <w:tc>
          <w:tcPr>
            <w:tcW w:w="22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i w:val="0"/>
                <w:iCs w:val="0"/>
                <w:caps w:val="0"/>
                <w:color w:val="000000"/>
                <w:spacing w:val="0"/>
                <w:sz w:val="16"/>
                <w:szCs w:val="16"/>
              </w:rPr>
              <w:t>有</w:t>
            </w:r>
          </w:p>
        </w:tc>
        <w:tc>
          <w:tcPr>
            <w:tcW w:w="167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行驶证</w:t>
            </w:r>
          </w:p>
        </w:tc>
        <w:tc>
          <w:tcPr>
            <w:tcW w:w="219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i w:val="0"/>
                <w:iCs w:val="0"/>
                <w:caps w:val="0"/>
                <w:color w:val="000000"/>
                <w:spacing w:val="0"/>
                <w:sz w:val="16"/>
                <w:szCs w:val="16"/>
              </w:rPr>
              <w:t>有</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312" w:hRule="atLeast"/>
        </w:trPr>
        <w:tc>
          <w:tcPr>
            <w:tcW w:w="1400"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Helvetica" w:hAnsi="Helvetica" w:eastAsia="Helvetica" w:cs="Helvetica"/>
                <w:i w:val="0"/>
                <w:iCs w:val="0"/>
                <w:caps w:val="0"/>
                <w:color w:val="666666"/>
                <w:spacing w:val="0"/>
                <w:sz w:val="14"/>
                <w:szCs w:val="14"/>
              </w:rPr>
            </w:pPr>
          </w:p>
        </w:tc>
        <w:tc>
          <w:tcPr>
            <w:tcW w:w="18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购置证</w:t>
            </w:r>
          </w:p>
        </w:tc>
        <w:tc>
          <w:tcPr>
            <w:tcW w:w="22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i w:val="0"/>
                <w:iCs w:val="0"/>
                <w:caps w:val="0"/>
                <w:color w:val="000000"/>
                <w:spacing w:val="0"/>
                <w:sz w:val="16"/>
                <w:szCs w:val="16"/>
              </w:rPr>
              <w:t>无</w:t>
            </w:r>
          </w:p>
        </w:tc>
        <w:tc>
          <w:tcPr>
            <w:tcW w:w="167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钥匙</w:t>
            </w:r>
          </w:p>
        </w:tc>
        <w:tc>
          <w:tcPr>
            <w:tcW w:w="219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i w:val="0"/>
                <w:iCs w:val="0"/>
                <w:caps w:val="0"/>
                <w:color w:val="000000"/>
                <w:spacing w:val="0"/>
                <w:sz w:val="16"/>
                <w:szCs w:val="16"/>
              </w:rPr>
              <w:t>有</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312" w:hRule="atLeast"/>
        </w:trPr>
        <w:tc>
          <w:tcPr>
            <w:tcW w:w="1400" w:type="dxa"/>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车辆状态</w:t>
            </w:r>
          </w:p>
        </w:tc>
        <w:tc>
          <w:tcPr>
            <w:tcW w:w="18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违章</w:t>
            </w:r>
          </w:p>
        </w:tc>
        <w:tc>
          <w:tcPr>
            <w:tcW w:w="6140" w:type="dxa"/>
            <w:gridSpan w:val="3"/>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eastAsia" w:ascii="宋体" w:hAnsi="宋体" w:eastAsia="宋体" w:cs="宋体"/>
                <w:i w:val="0"/>
                <w:iCs w:val="0"/>
                <w:caps w:val="0"/>
                <w:color w:val="000000"/>
                <w:spacing w:val="0"/>
                <w:sz w:val="16"/>
                <w:szCs w:val="16"/>
              </w:rPr>
              <w:t>未知</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312" w:hRule="atLeast"/>
        </w:trPr>
        <w:tc>
          <w:tcPr>
            <w:tcW w:w="1400"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Helvetica" w:hAnsi="Helvetica" w:eastAsia="Helvetica" w:cs="Helvetica"/>
                <w:i w:val="0"/>
                <w:iCs w:val="0"/>
                <w:caps w:val="0"/>
                <w:color w:val="666666"/>
                <w:spacing w:val="0"/>
                <w:sz w:val="14"/>
                <w:szCs w:val="14"/>
              </w:rPr>
            </w:pPr>
          </w:p>
        </w:tc>
        <w:tc>
          <w:tcPr>
            <w:tcW w:w="18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查封</w:t>
            </w:r>
          </w:p>
        </w:tc>
        <w:tc>
          <w:tcPr>
            <w:tcW w:w="0" w:type="auto"/>
            <w:tcBorders>
              <w:top w:val="single" w:color="DCDCDC" w:sz="4" w:space="0"/>
              <w:left w:val="single" w:color="DCDCDC" w:sz="4" w:space="0"/>
              <w:bottom w:val="single" w:color="DCDCDC" w:sz="4" w:space="0"/>
              <w:right w:val="single" w:color="DCDCDC" w:sz="4" w:space="0"/>
            </w:tcBorders>
            <w:shd w:val="clear" w:color="auto" w:fill="FFFFFF"/>
            <w:tcMar>
              <w:top w:w="100" w:type="dxa"/>
              <w:left w:w="100" w:type="dxa"/>
              <w:bottom w:w="10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eastAsia" w:eastAsiaTheme="minorEastAsia"/>
                <w:lang w:eastAsia="zh-CN"/>
              </w:rPr>
            </w:pPr>
            <w:r>
              <w:rPr>
                <w:rFonts w:hint="eastAsia" w:ascii="宋体" w:hAnsi="宋体" w:eastAsia="宋体" w:cs="宋体"/>
                <w:i w:val="0"/>
                <w:iCs w:val="0"/>
                <w:caps w:val="0"/>
                <w:color w:val="666666"/>
                <w:spacing w:val="0"/>
                <w:sz w:val="16"/>
                <w:szCs w:val="16"/>
                <w:lang w:val="en-US" w:eastAsia="zh-CN"/>
              </w:rPr>
              <w:t>无</w:t>
            </w:r>
          </w:p>
        </w:tc>
        <w:tc>
          <w:tcPr>
            <w:tcW w:w="167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抵押或质押</w:t>
            </w:r>
          </w:p>
        </w:tc>
        <w:tc>
          <w:tcPr>
            <w:tcW w:w="219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i w:val="0"/>
                <w:iCs w:val="0"/>
                <w:caps w:val="0"/>
                <w:color w:val="000000"/>
                <w:spacing w:val="0"/>
                <w:sz w:val="16"/>
                <w:szCs w:val="16"/>
              </w:rPr>
              <w:t>无</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312" w:hRule="atLeast"/>
        </w:trPr>
        <w:tc>
          <w:tcPr>
            <w:tcW w:w="1400" w:type="dxa"/>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看样情况</w:t>
            </w:r>
          </w:p>
        </w:tc>
        <w:tc>
          <w:tcPr>
            <w:tcW w:w="18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车况说明</w:t>
            </w:r>
          </w:p>
        </w:tc>
        <w:tc>
          <w:tcPr>
            <w:tcW w:w="6140" w:type="dxa"/>
            <w:gridSpan w:val="3"/>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eastAsia" w:ascii="宋体" w:hAnsi="宋体" w:eastAsia="宋体" w:cs="宋体"/>
                <w:i w:val="0"/>
                <w:iCs w:val="0"/>
                <w:caps w:val="0"/>
                <w:color w:val="000000"/>
                <w:spacing w:val="0"/>
                <w:sz w:val="16"/>
                <w:szCs w:val="16"/>
              </w:rPr>
              <w:t>可以正常使用（以实际交付情况为准）</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312" w:hRule="atLeast"/>
        </w:trPr>
        <w:tc>
          <w:tcPr>
            <w:tcW w:w="1400"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Helvetica" w:hAnsi="Helvetica" w:eastAsia="Helvetica" w:cs="Helvetica"/>
                <w:i w:val="0"/>
                <w:iCs w:val="0"/>
                <w:caps w:val="0"/>
                <w:color w:val="666666"/>
                <w:spacing w:val="0"/>
                <w:sz w:val="14"/>
                <w:szCs w:val="14"/>
              </w:rPr>
            </w:pPr>
          </w:p>
        </w:tc>
        <w:tc>
          <w:tcPr>
            <w:tcW w:w="18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看样地址</w:t>
            </w:r>
          </w:p>
        </w:tc>
        <w:tc>
          <w:tcPr>
            <w:tcW w:w="6140" w:type="dxa"/>
            <w:gridSpan w:val="3"/>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Helvetica" w:hAnsi="Helvetica" w:eastAsia="Helvetica" w:cs="Helvetica"/>
                <w:i w:val="0"/>
                <w:iCs w:val="0"/>
                <w:caps w:val="0"/>
                <w:color w:val="666666"/>
                <w:spacing w:val="0"/>
                <w:sz w:val="16"/>
                <w:szCs w:val="16"/>
                <w:shd w:val="clear" w:fill="FFFFFF"/>
              </w:rPr>
              <w:t>上海市嘉定区南翔镇银翔路888弄15号楼铂金公馆</w:t>
            </w:r>
            <w:r>
              <w:rPr>
                <w:rFonts w:hint="eastAsia" w:ascii="Helvetica" w:hAnsi="Helvetica" w:eastAsia="宋体" w:cs="Helvetica"/>
                <w:i w:val="0"/>
                <w:iCs w:val="0"/>
                <w:caps w:val="0"/>
                <w:color w:val="666666"/>
                <w:spacing w:val="0"/>
                <w:sz w:val="16"/>
                <w:szCs w:val="16"/>
                <w:shd w:val="clear" w:fill="FFFFFF"/>
                <w:lang w:val="en-US" w:eastAsia="zh-CN"/>
              </w:rPr>
              <w:t>地下车库</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312" w:hRule="atLeast"/>
        </w:trPr>
        <w:tc>
          <w:tcPr>
            <w:tcW w:w="1400"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Helvetica" w:hAnsi="Helvetica" w:eastAsia="Helvetica" w:cs="Helvetica"/>
                <w:i w:val="0"/>
                <w:iCs w:val="0"/>
                <w:caps w:val="0"/>
                <w:color w:val="666666"/>
                <w:spacing w:val="0"/>
                <w:sz w:val="14"/>
                <w:szCs w:val="14"/>
              </w:rPr>
            </w:pPr>
          </w:p>
        </w:tc>
        <w:tc>
          <w:tcPr>
            <w:tcW w:w="18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看样联系人</w:t>
            </w:r>
          </w:p>
        </w:tc>
        <w:tc>
          <w:tcPr>
            <w:tcW w:w="22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default" w:ascii="宋体" w:hAnsi="宋体" w:eastAsia="宋体" w:cs="宋体"/>
                <w:i w:val="0"/>
                <w:iCs w:val="0"/>
                <w:caps w:val="0"/>
                <w:color w:val="000000"/>
                <w:spacing w:val="0"/>
                <w:sz w:val="16"/>
                <w:szCs w:val="16"/>
                <w:lang w:val="en-US" w:eastAsia="zh-CN"/>
              </w:rPr>
            </w:pPr>
            <w:r>
              <w:rPr>
                <w:rFonts w:hint="eastAsia" w:ascii="宋体" w:hAnsi="宋体" w:eastAsia="宋体" w:cs="宋体"/>
                <w:i w:val="0"/>
                <w:iCs w:val="0"/>
                <w:caps w:val="0"/>
                <w:color w:val="000000"/>
                <w:spacing w:val="0"/>
                <w:sz w:val="16"/>
                <w:szCs w:val="16"/>
                <w:lang w:val="en-US" w:eastAsia="zh-CN"/>
              </w:rPr>
              <w:t>杨律师</w:t>
            </w:r>
          </w:p>
        </w:tc>
        <w:tc>
          <w:tcPr>
            <w:tcW w:w="167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eastAsia" w:ascii="宋体" w:hAnsi="宋体" w:eastAsia="宋体" w:cs="宋体"/>
                <w:i w:val="0"/>
                <w:iCs w:val="0"/>
                <w:caps w:val="0"/>
                <w:color w:val="000000"/>
                <w:spacing w:val="0"/>
                <w:sz w:val="16"/>
                <w:szCs w:val="16"/>
                <w:lang w:eastAsia="zh-CN"/>
              </w:rPr>
            </w:pPr>
            <w:r>
              <w:rPr>
                <w:rFonts w:hint="eastAsia" w:ascii="宋体" w:hAnsi="宋体" w:eastAsia="宋体" w:cs="宋体"/>
                <w:i w:val="0"/>
                <w:iCs w:val="0"/>
                <w:caps w:val="0"/>
                <w:color w:val="000000"/>
                <w:spacing w:val="0"/>
                <w:sz w:val="16"/>
                <w:szCs w:val="16"/>
                <w:lang w:eastAsia="zh-CN"/>
              </w:rPr>
              <w:t>联系人电话</w:t>
            </w:r>
          </w:p>
        </w:tc>
        <w:tc>
          <w:tcPr>
            <w:tcW w:w="0" w:type="auto"/>
            <w:tcBorders>
              <w:top w:val="single" w:color="auto" w:sz="8" w:space="0"/>
              <w:left w:val="single" w:color="auto" w:sz="8" w:space="0"/>
              <w:bottom w:val="single" w:color="auto" w:sz="8" w:space="0"/>
              <w:right w:val="single" w:color="auto" w:sz="8" w:space="0"/>
            </w:tcBorders>
            <w:shd w:val="clear" w:color="auto" w:fill="FFFFFF"/>
            <w:tcMar>
              <w:top w:w="100" w:type="dxa"/>
              <w:left w:w="100" w:type="dxa"/>
              <w:bottom w:w="10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eastAsia" w:ascii="宋体" w:hAnsi="宋体" w:eastAsia="宋体" w:cs="宋体"/>
                <w:i w:val="0"/>
                <w:iCs w:val="0"/>
                <w:caps w:val="0"/>
                <w:color w:val="000000"/>
                <w:spacing w:val="0"/>
                <w:sz w:val="16"/>
                <w:szCs w:val="16"/>
                <w:lang w:eastAsia="zh-CN"/>
              </w:rPr>
            </w:pPr>
            <w:r>
              <w:rPr>
                <w:rFonts w:hint="eastAsia" w:ascii="宋体" w:hAnsi="宋体" w:eastAsia="宋体" w:cs="宋体"/>
                <w:i w:val="0"/>
                <w:iCs w:val="0"/>
                <w:caps w:val="0"/>
                <w:color w:val="000000"/>
                <w:spacing w:val="0"/>
                <w:sz w:val="16"/>
                <w:szCs w:val="16"/>
                <w:lang w:eastAsia="zh-CN"/>
              </w:rPr>
              <w:t>13812271497</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400"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Helvetica" w:hAnsi="Helvetica" w:eastAsia="Helvetica" w:cs="Helvetica"/>
                <w:i w:val="0"/>
                <w:iCs w:val="0"/>
                <w:caps w:val="0"/>
                <w:color w:val="666666"/>
                <w:spacing w:val="0"/>
                <w:sz w:val="14"/>
                <w:szCs w:val="14"/>
              </w:rPr>
            </w:pPr>
          </w:p>
        </w:tc>
        <w:tc>
          <w:tcPr>
            <w:tcW w:w="18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停车费</w:t>
            </w:r>
          </w:p>
        </w:tc>
        <w:tc>
          <w:tcPr>
            <w:tcW w:w="22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default" w:ascii="宋体" w:hAnsi="宋体" w:eastAsia="宋体" w:cs="宋体"/>
                <w:i w:val="0"/>
                <w:iCs w:val="0"/>
                <w:caps w:val="0"/>
                <w:color w:val="000000"/>
                <w:spacing w:val="0"/>
                <w:sz w:val="16"/>
                <w:szCs w:val="16"/>
                <w:lang w:val="en-US" w:eastAsia="zh-CN"/>
              </w:rPr>
            </w:pPr>
            <w:r>
              <w:rPr>
                <w:rFonts w:hint="eastAsia" w:ascii="宋体" w:hAnsi="宋体" w:eastAsia="宋体" w:cs="宋体"/>
                <w:i w:val="0"/>
                <w:iCs w:val="0"/>
                <w:caps w:val="0"/>
                <w:color w:val="000000"/>
                <w:spacing w:val="0"/>
                <w:sz w:val="16"/>
                <w:szCs w:val="16"/>
                <w:lang w:val="en-US" w:eastAsia="zh-CN"/>
              </w:rPr>
              <w:t>1200元</w:t>
            </w:r>
          </w:p>
        </w:tc>
        <w:tc>
          <w:tcPr>
            <w:tcW w:w="167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eastAsia" w:ascii="宋体" w:hAnsi="宋体" w:eastAsia="宋体" w:cs="宋体"/>
                <w:i w:val="0"/>
                <w:iCs w:val="0"/>
                <w:caps w:val="0"/>
                <w:color w:val="000000"/>
                <w:spacing w:val="0"/>
                <w:sz w:val="16"/>
                <w:szCs w:val="16"/>
                <w:lang w:eastAsia="zh-CN"/>
              </w:rPr>
            </w:pPr>
            <w:r>
              <w:rPr>
                <w:rFonts w:hint="eastAsia" w:ascii="宋体" w:hAnsi="宋体" w:eastAsia="宋体" w:cs="宋体"/>
                <w:i w:val="0"/>
                <w:iCs w:val="0"/>
                <w:caps w:val="0"/>
                <w:color w:val="000000"/>
                <w:spacing w:val="0"/>
                <w:sz w:val="16"/>
                <w:szCs w:val="16"/>
                <w:lang w:eastAsia="zh-CN"/>
              </w:rPr>
              <w:t>其他情况说明</w:t>
            </w:r>
          </w:p>
        </w:tc>
        <w:tc>
          <w:tcPr>
            <w:tcW w:w="219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default" w:ascii="宋体" w:hAnsi="宋体" w:eastAsia="宋体" w:cs="宋体"/>
                <w:i w:val="0"/>
                <w:iCs w:val="0"/>
                <w:caps w:val="0"/>
                <w:color w:val="000000"/>
                <w:spacing w:val="0"/>
                <w:sz w:val="16"/>
                <w:szCs w:val="16"/>
                <w:lang w:val="en-US" w:eastAsia="zh-CN"/>
              </w:rPr>
            </w:pP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956" w:hRule="atLeast"/>
        </w:trPr>
        <w:tc>
          <w:tcPr>
            <w:tcW w:w="1400" w:type="dxa"/>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信息</w:t>
            </w:r>
          </w:p>
        </w:tc>
        <w:tc>
          <w:tcPr>
            <w:tcW w:w="18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评估机构名称</w:t>
            </w:r>
          </w:p>
        </w:tc>
        <w:tc>
          <w:tcPr>
            <w:tcW w:w="2280" w:type="dxa"/>
            <w:tcBorders>
              <w:top w:val="single" w:color="auto" w:sz="8" w:space="0"/>
              <w:left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right="0"/>
            </w:pPr>
            <w:r>
              <w:rPr>
                <w:rFonts w:hint="eastAsia" w:ascii="宋体" w:hAnsi="宋体" w:eastAsia="宋体" w:cs="宋体"/>
                <w:i w:val="0"/>
                <w:iCs w:val="0"/>
                <w:caps w:val="0"/>
                <w:color w:val="000000"/>
                <w:spacing w:val="0"/>
                <w:sz w:val="16"/>
                <w:szCs w:val="16"/>
              </w:rPr>
              <w:t>格律（上海）资产评估有限公司</w:t>
            </w:r>
          </w:p>
        </w:tc>
        <w:tc>
          <w:tcPr>
            <w:tcW w:w="167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评估结果（元）</w:t>
            </w:r>
          </w:p>
        </w:tc>
        <w:tc>
          <w:tcPr>
            <w:tcW w:w="219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eastAsia" w:ascii="宋体" w:hAnsi="宋体" w:eastAsia="宋体" w:cs="宋体"/>
                <w:i w:val="0"/>
                <w:iCs w:val="0"/>
                <w:caps w:val="0"/>
                <w:color w:val="000000"/>
                <w:spacing w:val="0"/>
                <w:sz w:val="16"/>
                <w:szCs w:val="16"/>
                <w:lang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eastAsia" w:eastAsia="宋体"/>
                <w:lang w:eastAsia="zh-CN"/>
              </w:rPr>
            </w:pPr>
            <w:r>
              <w:rPr>
                <w:rFonts w:hint="eastAsia" w:ascii="宋体" w:hAnsi="宋体" w:eastAsia="宋体" w:cs="宋体"/>
                <w:i w:val="0"/>
                <w:iCs w:val="0"/>
                <w:caps w:val="0"/>
                <w:color w:val="000000"/>
                <w:spacing w:val="0"/>
                <w:sz w:val="16"/>
                <w:szCs w:val="16"/>
                <w:lang w:eastAsia="zh-CN"/>
              </w:rPr>
              <w:t>【</w:t>
            </w:r>
            <w:r>
              <w:rPr>
                <w:rFonts w:hint="eastAsia" w:ascii="宋体" w:hAnsi="宋体" w:eastAsia="宋体" w:cs="宋体"/>
                <w:i w:val="0"/>
                <w:iCs w:val="0"/>
                <w:caps w:val="0"/>
                <w:color w:val="000000"/>
                <w:spacing w:val="0"/>
                <w:sz w:val="16"/>
                <w:szCs w:val="16"/>
                <w:lang w:val="en-US" w:eastAsia="zh-CN"/>
              </w:rPr>
              <w:t>27,000</w:t>
            </w:r>
            <w:r>
              <w:rPr>
                <w:rFonts w:hint="eastAsia" w:ascii="宋体" w:hAnsi="宋体" w:eastAsia="宋体" w:cs="宋体"/>
                <w:i w:val="0"/>
                <w:iCs w:val="0"/>
                <w:caps w:val="0"/>
                <w:color w:val="000000"/>
                <w:spacing w:val="0"/>
                <w:sz w:val="16"/>
                <w:szCs w:val="16"/>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eastAsia" w:eastAsiaTheme="minorEastAsia"/>
                <w:lang w:eastAsia="zh-CN"/>
              </w:rPr>
            </w:pP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tblCellMar>
            <w:top w:w="15" w:type="dxa"/>
            <w:left w:w="15" w:type="dxa"/>
            <w:bottom w:w="15" w:type="dxa"/>
            <w:right w:w="15" w:type="dxa"/>
          </w:tblCellMar>
        </w:tblPrEx>
        <w:trPr>
          <w:trHeight w:val="312" w:hRule="atLeast"/>
        </w:trPr>
        <w:tc>
          <w:tcPr>
            <w:tcW w:w="1400"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Helvetica" w:hAnsi="Helvetica" w:eastAsia="Helvetica" w:cs="Helvetica"/>
                <w:i w:val="0"/>
                <w:iCs w:val="0"/>
                <w:caps w:val="0"/>
                <w:color w:val="666666"/>
                <w:spacing w:val="0"/>
                <w:sz w:val="14"/>
                <w:szCs w:val="14"/>
              </w:rPr>
            </w:pPr>
          </w:p>
        </w:tc>
        <w:tc>
          <w:tcPr>
            <w:tcW w:w="18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评估</w:t>
            </w:r>
            <w:r>
              <w:rPr>
                <w:rFonts w:hint="eastAsia" w:ascii="宋体" w:hAnsi="宋体" w:eastAsia="宋体" w:cs="宋体"/>
                <w:b/>
                <w:bCs/>
                <w:i w:val="0"/>
                <w:iCs w:val="0"/>
                <w:caps w:val="0"/>
                <w:color w:val="000000"/>
                <w:spacing w:val="0"/>
                <w:sz w:val="16"/>
                <w:szCs w:val="16"/>
                <w:lang w:val="en-US" w:eastAsia="zh-CN"/>
              </w:rPr>
              <w:t>费</w:t>
            </w:r>
            <w:r>
              <w:rPr>
                <w:rFonts w:hint="eastAsia" w:ascii="宋体" w:hAnsi="宋体" w:eastAsia="宋体" w:cs="宋体"/>
                <w:b/>
                <w:bCs/>
                <w:i w:val="0"/>
                <w:iCs w:val="0"/>
                <w:caps w:val="0"/>
                <w:color w:val="000000"/>
                <w:spacing w:val="0"/>
                <w:sz w:val="16"/>
                <w:szCs w:val="16"/>
              </w:rPr>
              <w:t>（元）</w:t>
            </w:r>
          </w:p>
        </w:tc>
        <w:tc>
          <w:tcPr>
            <w:tcW w:w="22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eastAsia" w:eastAsia="宋体"/>
                <w:lang w:eastAsia="zh-CN"/>
              </w:rPr>
            </w:pPr>
            <w:r>
              <w:rPr>
                <w:rFonts w:hint="eastAsia" w:ascii="宋体" w:hAnsi="宋体" w:eastAsia="宋体" w:cs="宋体"/>
                <w:i w:val="0"/>
                <w:iCs w:val="0"/>
                <w:caps w:val="0"/>
                <w:color w:val="000000"/>
                <w:spacing w:val="0"/>
                <w:sz w:val="16"/>
                <w:szCs w:val="16"/>
                <w:lang w:eastAsia="zh-CN"/>
              </w:rPr>
              <w:t>【</w:t>
            </w:r>
            <w:r>
              <w:rPr>
                <w:rFonts w:hint="eastAsia" w:ascii="宋体" w:hAnsi="宋体" w:eastAsia="宋体" w:cs="宋体"/>
                <w:i w:val="0"/>
                <w:iCs w:val="0"/>
                <w:caps w:val="0"/>
                <w:color w:val="000000"/>
                <w:spacing w:val="0"/>
                <w:sz w:val="16"/>
                <w:szCs w:val="16"/>
                <w:lang w:val="en-US" w:eastAsia="zh-CN"/>
              </w:rPr>
              <w:t>1,125</w:t>
            </w:r>
            <w:r>
              <w:rPr>
                <w:rFonts w:hint="eastAsia" w:ascii="宋体" w:hAnsi="宋体" w:eastAsia="宋体" w:cs="宋体"/>
                <w:i w:val="0"/>
                <w:iCs w:val="0"/>
                <w:caps w:val="0"/>
                <w:color w:val="000000"/>
                <w:spacing w:val="0"/>
                <w:sz w:val="16"/>
                <w:szCs w:val="16"/>
                <w:lang w:eastAsia="zh-CN"/>
              </w:rPr>
              <w:t>】</w:t>
            </w:r>
            <w:bookmarkStart w:id="0" w:name="_GoBack"/>
            <w:bookmarkEnd w:id="0"/>
          </w:p>
        </w:tc>
        <w:tc>
          <w:tcPr>
            <w:tcW w:w="167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000000"/>
                <w:spacing w:val="0"/>
                <w:sz w:val="16"/>
                <w:szCs w:val="16"/>
              </w:rPr>
              <w:t>评估基准日</w:t>
            </w:r>
          </w:p>
        </w:tc>
        <w:tc>
          <w:tcPr>
            <w:tcW w:w="219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eastAsia" w:eastAsiaTheme="minorEastAsia"/>
                <w:lang w:eastAsia="zh-CN"/>
              </w:rPr>
            </w:pPr>
            <w:r>
              <w:rPr>
                <w:rFonts w:hint="eastAsia" w:ascii="宋体" w:hAnsi="宋体" w:eastAsia="宋体" w:cs="宋体"/>
                <w:i w:val="0"/>
                <w:iCs w:val="0"/>
                <w:caps w:val="0"/>
                <w:color w:val="000000"/>
                <w:spacing w:val="0"/>
                <w:sz w:val="16"/>
                <w:szCs w:val="16"/>
                <w:lang w:eastAsia="zh-CN"/>
              </w:rPr>
              <w:t>【</w:t>
            </w:r>
            <w:r>
              <w:rPr>
                <w:rFonts w:hint="eastAsia" w:ascii="宋体" w:hAnsi="宋体" w:eastAsia="宋体" w:cs="宋体"/>
                <w:i w:val="0"/>
                <w:iCs w:val="0"/>
                <w:caps w:val="0"/>
                <w:color w:val="000000"/>
                <w:spacing w:val="0"/>
                <w:sz w:val="16"/>
                <w:szCs w:val="16"/>
                <w:lang w:val="en-US" w:eastAsia="zh-CN"/>
              </w:rPr>
              <w:t>2023年12月31日</w:t>
            </w:r>
            <w:r>
              <w:rPr>
                <w:rFonts w:hint="eastAsia" w:ascii="宋体" w:hAnsi="宋体" w:eastAsia="宋体" w:cs="宋体"/>
                <w:i w:val="0"/>
                <w:iCs w:val="0"/>
                <w:caps w:val="0"/>
                <w:color w:val="000000"/>
                <w:spacing w:val="0"/>
                <w:sz w:val="16"/>
                <w:szCs w:val="16"/>
                <w:lang w:eastAsia="zh-CN"/>
              </w:rPr>
              <w:t>】</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312" w:hRule="atLeast"/>
        </w:trPr>
        <w:tc>
          <w:tcPr>
            <w:tcW w:w="1400" w:type="dxa"/>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666666"/>
                <w:spacing w:val="0"/>
                <w:sz w:val="16"/>
                <w:szCs w:val="16"/>
              </w:rPr>
              <w:t>车辆取得方式</w:t>
            </w:r>
          </w:p>
        </w:tc>
        <w:tc>
          <w:tcPr>
            <w:tcW w:w="18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666666"/>
                <w:spacing w:val="0"/>
                <w:sz w:val="16"/>
                <w:szCs w:val="16"/>
              </w:rPr>
              <w:t>提车签署文件</w:t>
            </w:r>
          </w:p>
        </w:tc>
        <w:tc>
          <w:tcPr>
            <w:tcW w:w="6140" w:type="dxa"/>
            <w:gridSpan w:val="3"/>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i w:val="0"/>
                <w:iCs w:val="0"/>
                <w:caps w:val="0"/>
                <w:color w:val="666666"/>
                <w:spacing w:val="0"/>
                <w:sz w:val="16"/>
                <w:szCs w:val="16"/>
              </w:rPr>
              <w:t>需签署《拍卖车辆移交确认书》</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tblCellMar>
            <w:top w:w="15" w:type="dxa"/>
            <w:left w:w="15" w:type="dxa"/>
            <w:bottom w:w="15" w:type="dxa"/>
            <w:right w:w="15" w:type="dxa"/>
          </w:tblCellMar>
        </w:tblPrEx>
        <w:trPr>
          <w:trHeight w:val="624" w:hRule="atLeast"/>
        </w:trPr>
        <w:tc>
          <w:tcPr>
            <w:tcW w:w="1400"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Helvetica" w:hAnsi="Helvetica" w:eastAsia="Helvetica" w:cs="Helvetica"/>
                <w:i w:val="0"/>
                <w:iCs w:val="0"/>
                <w:caps w:val="0"/>
                <w:color w:val="666666"/>
                <w:spacing w:val="0"/>
                <w:sz w:val="14"/>
                <w:szCs w:val="14"/>
              </w:rPr>
            </w:pPr>
          </w:p>
        </w:tc>
        <w:tc>
          <w:tcPr>
            <w:tcW w:w="1880" w:type="dxa"/>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666666"/>
                <w:spacing w:val="0"/>
                <w:sz w:val="16"/>
                <w:szCs w:val="16"/>
              </w:rPr>
              <w:t>提车缴费说明</w:t>
            </w:r>
          </w:p>
        </w:tc>
        <w:tc>
          <w:tcPr>
            <w:tcW w:w="6140" w:type="dxa"/>
            <w:gridSpan w:val="3"/>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i w:val="0"/>
                <w:iCs w:val="0"/>
                <w:caps w:val="0"/>
                <w:color w:val="666666"/>
                <w:spacing w:val="0"/>
                <w:sz w:val="16"/>
                <w:szCs w:val="16"/>
              </w:rPr>
              <w:t>1</w:t>
            </w:r>
            <w:r>
              <w:rPr>
                <w:rFonts w:hint="default" w:ascii="宋体" w:hAnsi="宋体" w:eastAsia="宋体" w:cs="宋体"/>
                <w:i w:val="0"/>
                <w:iCs w:val="0"/>
                <w:caps w:val="0"/>
                <w:color w:val="666666"/>
                <w:spacing w:val="0"/>
                <w:sz w:val="16"/>
                <w:szCs w:val="16"/>
              </w:rPr>
              <w:t>、拍卖成交后，买受人另需支付停车出库、车辆评估检测费费用合计</w:t>
            </w:r>
            <w:r>
              <w:rPr>
                <w:rFonts w:hint="eastAsia" w:ascii="宋体" w:hAnsi="宋体" w:eastAsia="宋体" w:cs="宋体"/>
                <w:i w:val="0"/>
                <w:iCs w:val="0"/>
                <w:caps w:val="0"/>
                <w:color w:val="666666"/>
                <w:spacing w:val="0"/>
                <w:sz w:val="16"/>
                <w:szCs w:val="16"/>
                <w:lang w:eastAsia="zh-CN"/>
              </w:rPr>
              <w:t>【</w:t>
            </w:r>
            <w:r>
              <w:rPr>
                <w:rFonts w:hint="eastAsia" w:ascii="宋体" w:hAnsi="宋体" w:eastAsia="宋体" w:cs="宋体"/>
                <w:i w:val="0"/>
                <w:iCs w:val="0"/>
                <w:caps w:val="0"/>
                <w:color w:val="666666"/>
                <w:spacing w:val="0"/>
                <w:sz w:val="16"/>
                <w:szCs w:val="16"/>
                <w:lang w:val="en-US" w:eastAsia="zh-CN"/>
              </w:rPr>
              <w:t>2325</w:t>
            </w:r>
            <w:r>
              <w:rPr>
                <w:rFonts w:hint="eastAsia" w:ascii="宋体" w:hAnsi="宋体" w:eastAsia="宋体" w:cs="宋体"/>
                <w:i w:val="0"/>
                <w:iCs w:val="0"/>
                <w:caps w:val="0"/>
                <w:color w:val="666666"/>
                <w:spacing w:val="0"/>
                <w:sz w:val="16"/>
                <w:szCs w:val="16"/>
                <w:lang w:eastAsia="zh-CN"/>
              </w:rPr>
              <w:t>】</w:t>
            </w:r>
            <w:r>
              <w:rPr>
                <w:rFonts w:hint="default" w:ascii="宋体" w:hAnsi="宋体" w:eastAsia="宋体" w:cs="宋体"/>
                <w:i w:val="0"/>
                <w:iCs w:val="0"/>
                <w:caps w:val="0"/>
                <w:color w:val="666666"/>
                <w:spacing w:val="0"/>
                <w:sz w:val="16"/>
                <w:szCs w:val="16"/>
              </w:rPr>
              <w:t>元（不含发票）后，方可办理车辆过户手续并提车。</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1044" w:hRule="atLeast"/>
        </w:trPr>
        <w:tc>
          <w:tcPr>
            <w:tcW w:w="1400"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Helvetica" w:hAnsi="Helvetica" w:eastAsia="Helvetica" w:cs="Helvetica"/>
                <w:i w:val="0"/>
                <w:iCs w:val="0"/>
                <w:caps w:val="0"/>
                <w:color w:val="666666"/>
                <w:spacing w:val="0"/>
                <w:sz w:val="14"/>
                <w:szCs w:val="14"/>
              </w:rPr>
            </w:pPr>
          </w:p>
        </w:tc>
        <w:tc>
          <w:tcPr>
            <w:tcW w:w="1880"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Helvetica" w:hAnsi="Helvetica" w:eastAsia="Helvetica" w:cs="Helvetica"/>
                <w:i w:val="0"/>
                <w:iCs w:val="0"/>
                <w:caps w:val="0"/>
                <w:color w:val="666666"/>
                <w:spacing w:val="0"/>
                <w:sz w:val="14"/>
                <w:szCs w:val="14"/>
              </w:rPr>
            </w:pPr>
          </w:p>
        </w:tc>
        <w:tc>
          <w:tcPr>
            <w:tcW w:w="6140" w:type="dxa"/>
            <w:gridSpan w:val="3"/>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i w:val="0"/>
                <w:iCs w:val="0"/>
                <w:caps w:val="0"/>
                <w:color w:val="666666"/>
                <w:spacing w:val="0"/>
                <w:sz w:val="16"/>
                <w:szCs w:val="16"/>
              </w:rPr>
              <w:t>2、买受人提车前应向管理人支付办证过户履约保证金1万元。待车辆过户手续完毕，递交车牌额度办结凭证后，办证押金无息原路退还。</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624" w:hRule="atLeast"/>
        </w:trPr>
        <w:tc>
          <w:tcPr>
            <w:tcW w:w="1400"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Helvetica" w:hAnsi="Helvetica" w:eastAsia="Helvetica" w:cs="Helvetica"/>
                <w:i w:val="0"/>
                <w:iCs w:val="0"/>
                <w:caps w:val="0"/>
                <w:color w:val="666666"/>
                <w:spacing w:val="0"/>
                <w:sz w:val="14"/>
                <w:szCs w:val="14"/>
              </w:rPr>
            </w:pPr>
          </w:p>
        </w:tc>
        <w:tc>
          <w:tcPr>
            <w:tcW w:w="188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666666"/>
                <w:spacing w:val="0"/>
                <w:sz w:val="16"/>
                <w:szCs w:val="16"/>
              </w:rPr>
              <w:t>其他说明</w:t>
            </w:r>
          </w:p>
        </w:tc>
        <w:tc>
          <w:tcPr>
            <w:tcW w:w="6140" w:type="dxa"/>
            <w:gridSpan w:val="3"/>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i w:val="0"/>
                <w:iCs w:val="0"/>
                <w:caps w:val="0"/>
                <w:color w:val="666666"/>
                <w:spacing w:val="0"/>
                <w:sz w:val="16"/>
                <w:szCs w:val="16"/>
              </w:rPr>
              <w:t>车辆按现状拍卖，提车日期为《拍卖成交确认书》出具后10日内</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996" w:hRule="atLeast"/>
        </w:trPr>
        <w:tc>
          <w:tcPr>
            <w:tcW w:w="140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666666"/>
                <w:spacing w:val="0"/>
                <w:sz w:val="16"/>
                <w:szCs w:val="16"/>
              </w:rPr>
              <w:t>拍卖成交后委托方提供文件</w:t>
            </w:r>
          </w:p>
        </w:tc>
        <w:tc>
          <w:tcPr>
            <w:tcW w:w="8020" w:type="dxa"/>
            <w:gridSpan w:val="4"/>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i w:val="0"/>
                <w:iCs w:val="0"/>
                <w:caps w:val="0"/>
                <w:color w:val="666666"/>
                <w:spacing w:val="0"/>
                <w:sz w:val="16"/>
                <w:szCs w:val="16"/>
              </w:rPr>
              <w:t>拍卖成交确认书</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780" w:hRule="atLeast"/>
        </w:trPr>
        <w:tc>
          <w:tcPr>
            <w:tcW w:w="1400" w:type="dxa"/>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left"/>
              <w:rPr>
                <w:rFonts w:hint="eastAsia" w:ascii="宋体" w:hAnsi="宋体" w:eastAsia="宋体" w:cs="宋体"/>
                <w:i w:val="0"/>
                <w:iCs w:val="0"/>
                <w:caps w:val="0"/>
                <w:color w:val="666666"/>
                <w:spacing w:val="0"/>
                <w:kern w:val="0"/>
                <w:sz w:val="16"/>
                <w:szCs w:val="16"/>
                <w:lang w:val="en-US" w:eastAsia="zh-CN" w:bidi="ar"/>
              </w:rPr>
            </w:pPr>
            <w:r>
              <w:rPr>
                <w:rFonts w:hint="eastAsia" w:ascii="宋体" w:hAnsi="宋体" w:eastAsia="宋体" w:cs="宋体"/>
                <w:i w:val="0"/>
                <w:iCs w:val="0"/>
                <w:caps w:val="0"/>
                <w:color w:val="666666"/>
                <w:spacing w:val="0"/>
                <w:kern w:val="0"/>
                <w:sz w:val="16"/>
                <w:szCs w:val="16"/>
                <w:lang w:val="en-US" w:eastAsia="zh-CN" w:bidi="ar"/>
              </w:rPr>
              <w:t>拍卖成交后买受人过户证件要求说明</w:t>
            </w:r>
          </w:p>
        </w:tc>
        <w:tc>
          <w:tcPr>
            <w:tcW w:w="8020" w:type="dxa"/>
            <w:gridSpan w:val="4"/>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left"/>
              <w:rPr>
                <w:rFonts w:hint="eastAsia" w:ascii="宋体" w:hAnsi="宋体" w:eastAsia="宋体" w:cs="宋体"/>
                <w:i w:val="0"/>
                <w:iCs w:val="0"/>
                <w:caps w:val="0"/>
                <w:color w:val="666666"/>
                <w:spacing w:val="0"/>
                <w:kern w:val="0"/>
                <w:sz w:val="16"/>
                <w:szCs w:val="16"/>
                <w:lang w:val="en-US" w:eastAsia="zh-CN" w:bidi="ar"/>
              </w:rPr>
            </w:pPr>
            <w:r>
              <w:rPr>
                <w:rFonts w:hint="eastAsia" w:ascii="宋体" w:hAnsi="宋体" w:eastAsia="宋体" w:cs="宋体"/>
                <w:i w:val="0"/>
                <w:iCs w:val="0"/>
                <w:caps w:val="0"/>
                <w:color w:val="666666"/>
                <w:spacing w:val="0"/>
                <w:kern w:val="0"/>
                <w:sz w:val="16"/>
                <w:szCs w:val="16"/>
                <w:lang w:val="en-US" w:eastAsia="zh-CN" w:bidi="ar"/>
              </w:rPr>
              <w:t>1、沪籍车辆成交后，沪籍人提供有效身份证、户口簿、车辆额度证明单；非沪籍人除提供有效身份证、在沪居住证、车辆额度证明单。</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780" w:hRule="atLeast"/>
        </w:trPr>
        <w:tc>
          <w:tcPr>
            <w:tcW w:w="1400" w:type="dxa"/>
            <w:vMerge w:val="continue"/>
            <w:tcBorders>
              <w:left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left"/>
              <w:rPr>
                <w:rFonts w:hint="eastAsia" w:ascii="宋体" w:hAnsi="宋体" w:eastAsia="宋体" w:cs="宋体"/>
                <w:i w:val="0"/>
                <w:iCs w:val="0"/>
                <w:caps w:val="0"/>
                <w:color w:val="666666"/>
                <w:spacing w:val="0"/>
                <w:kern w:val="0"/>
                <w:sz w:val="16"/>
                <w:szCs w:val="16"/>
                <w:lang w:val="en-US" w:eastAsia="zh-CN" w:bidi="ar"/>
              </w:rPr>
            </w:pPr>
          </w:p>
        </w:tc>
        <w:tc>
          <w:tcPr>
            <w:tcW w:w="8020" w:type="dxa"/>
            <w:gridSpan w:val="4"/>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left"/>
              <w:rPr>
                <w:rFonts w:hint="eastAsia" w:ascii="宋体" w:hAnsi="宋体" w:eastAsia="宋体" w:cs="宋体"/>
                <w:i w:val="0"/>
                <w:iCs w:val="0"/>
                <w:caps w:val="0"/>
                <w:color w:val="666666"/>
                <w:spacing w:val="0"/>
                <w:kern w:val="0"/>
                <w:sz w:val="16"/>
                <w:szCs w:val="16"/>
                <w:lang w:val="en-US" w:eastAsia="zh-CN" w:bidi="ar"/>
              </w:rPr>
            </w:pPr>
            <w:r>
              <w:rPr>
                <w:rFonts w:hint="eastAsia" w:ascii="宋体" w:hAnsi="宋体" w:eastAsia="宋体" w:cs="宋体"/>
                <w:i w:val="0"/>
                <w:iCs w:val="0"/>
                <w:caps w:val="0"/>
                <w:color w:val="666666"/>
                <w:spacing w:val="0"/>
                <w:kern w:val="0"/>
                <w:sz w:val="16"/>
                <w:szCs w:val="16"/>
                <w:lang w:val="en-US" w:eastAsia="zh-CN" w:bidi="ar"/>
              </w:rPr>
              <w:t>2、买受人如需办理沪C牌照，除提供有效身份证外，还需提供住址为上海市外环以外的本市户口簿或外环以外有效的居住证。办理沪C牌照，需本人持有效驾驶证到场拍照并签署承诺书（特别提醒：个人名下只能有两辆沪C车辆；注册在外环以外的公司，沪C牌照数量不受限制（名下车辆不能有报废、未年检、累计超过5条未处理的违章）。</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592" w:hRule="atLeast"/>
        </w:trPr>
        <w:tc>
          <w:tcPr>
            <w:tcW w:w="1400"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宋体" w:hAnsi="宋体" w:eastAsia="宋体" w:cs="宋体"/>
                <w:i w:val="0"/>
                <w:iCs w:val="0"/>
                <w:caps w:val="0"/>
                <w:color w:val="666666"/>
                <w:spacing w:val="0"/>
                <w:kern w:val="0"/>
                <w:sz w:val="16"/>
                <w:szCs w:val="16"/>
                <w:lang w:val="en-US" w:eastAsia="zh-CN" w:bidi="ar"/>
              </w:rPr>
            </w:pPr>
          </w:p>
        </w:tc>
        <w:tc>
          <w:tcPr>
            <w:tcW w:w="8020" w:type="dxa"/>
            <w:gridSpan w:val="4"/>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eastAsia" w:ascii="宋体" w:hAnsi="宋体" w:eastAsia="宋体" w:cs="宋体"/>
                <w:i w:val="0"/>
                <w:iCs w:val="0"/>
                <w:caps w:val="0"/>
                <w:color w:val="666666"/>
                <w:spacing w:val="0"/>
                <w:kern w:val="0"/>
                <w:sz w:val="16"/>
                <w:szCs w:val="16"/>
                <w:lang w:val="en-US" w:eastAsia="zh-CN" w:bidi="ar"/>
              </w:rPr>
            </w:pPr>
            <w:r>
              <w:rPr>
                <w:rFonts w:hint="eastAsia" w:ascii="宋体" w:hAnsi="宋体" w:eastAsia="宋体" w:cs="宋体"/>
                <w:i w:val="0"/>
                <w:iCs w:val="0"/>
                <w:caps w:val="0"/>
                <w:color w:val="666666"/>
                <w:spacing w:val="0"/>
                <w:kern w:val="0"/>
                <w:sz w:val="16"/>
                <w:szCs w:val="16"/>
                <w:lang w:val="en-US" w:eastAsia="zh-CN" w:bidi="ar"/>
              </w:rPr>
              <w:t>3、车辆成交后，由买受人自行了解当地办证政策，成交后不能过户转籍的风险由买受人自行承担。</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1092" w:hRule="atLeast"/>
        </w:trPr>
        <w:tc>
          <w:tcPr>
            <w:tcW w:w="1400" w:type="dxa"/>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666666"/>
                <w:spacing w:val="0"/>
                <w:sz w:val="16"/>
                <w:szCs w:val="16"/>
              </w:rPr>
              <w:t>过户税费及相关费用承担说明</w:t>
            </w:r>
          </w:p>
        </w:tc>
        <w:tc>
          <w:tcPr>
            <w:tcW w:w="8020" w:type="dxa"/>
            <w:gridSpan w:val="4"/>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i w:val="0"/>
                <w:iCs w:val="0"/>
                <w:caps w:val="0"/>
                <w:color w:val="666666"/>
                <w:spacing w:val="0"/>
                <w:sz w:val="16"/>
                <w:szCs w:val="16"/>
              </w:rPr>
              <w:t>1、拍卖成交后，在办理车辆转移登记时所涉及的一切费用均由买受人承担（包括但不限于车辆退牌费、车辆上牌费、过户交易费、补验车、购买保险、违章扣分和罚款及滞纳金等）。</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502" w:hRule="atLeast"/>
        </w:trPr>
        <w:tc>
          <w:tcPr>
            <w:tcW w:w="1400"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Helvetica" w:hAnsi="Helvetica" w:eastAsia="Helvetica" w:cs="Helvetica"/>
                <w:i w:val="0"/>
                <w:iCs w:val="0"/>
                <w:caps w:val="0"/>
                <w:color w:val="666666"/>
                <w:spacing w:val="0"/>
                <w:sz w:val="14"/>
                <w:szCs w:val="14"/>
              </w:rPr>
            </w:pPr>
          </w:p>
        </w:tc>
        <w:tc>
          <w:tcPr>
            <w:tcW w:w="8020" w:type="dxa"/>
            <w:gridSpan w:val="4"/>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i w:val="0"/>
                <w:iCs w:val="0"/>
                <w:caps w:val="0"/>
                <w:color w:val="666666"/>
                <w:spacing w:val="0"/>
                <w:sz w:val="16"/>
                <w:szCs w:val="16"/>
              </w:rPr>
              <w:t>2</w:t>
            </w:r>
            <w:r>
              <w:rPr>
                <w:rFonts w:hint="default" w:ascii="宋体" w:hAnsi="宋体" w:eastAsia="宋体" w:cs="宋体"/>
                <w:i w:val="0"/>
                <w:iCs w:val="0"/>
                <w:caps w:val="0"/>
                <w:color w:val="666666"/>
                <w:spacing w:val="0"/>
                <w:sz w:val="16"/>
                <w:szCs w:val="16"/>
              </w:rPr>
              <w:t>、该标的的转让登记手续由买受人自行办理。</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1056" w:hRule="atLeast"/>
        </w:trPr>
        <w:tc>
          <w:tcPr>
            <w:tcW w:w="1400"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Helvetica" w:hAnsi="Helvetica" w:eastAsia="Helvetica" w:cs="Helvetica"/>
                <w:i w:val="0"/>
                <w:iCs w:val="0"/>
                <w:caps w:val="0"/>
                <w:color w:val="666666"/>
                <w:spacing w:val="0"/>
                <w:sz w:val="14"/>
                <w:szCs w:val="14"/>
              </w:rPr>
            </w:pPr>
          </w:p>
        </w:tc>
        <w:tc>
          <w:tcPr>
            <w:tcW w:w="8020" w:type="dxa"/>
            <w:gridSpan w:val="4"/>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i w:val="0"/>
                <w:iCs w:val="0"/>
                <w:caps w:val="0"/>
                <w:color w:val="666666"/>
                <w:spacing w:val="0"/>
                <w:sz w:val="16"/>
                <w:szCs w:val="16"/>
              </w:rPr>
              <w:t>3、拍卖结束后，买受人应在规定时间内付清抵扣保证金后的剩余款项，因车辆尚未办理退牌手续，买受人须向管理人支付办证过户履约保证金1万元。</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624" w:hRule="atLeast"/>
        </w:trPr>
        <w:tc>
          <w:tcPr>
            <w:tcW w:w="140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666666"/>
                <w:spacing w:val="0"/>
                <w:sz w:val="16"/>
                <w:szCs w:val="16"/>
              </w:rPr>
              <w:t>其他特别情况说明</w:t>
            </w:r>
          </w:p>
        </w:tc>
        <w:tc>
          <w:tcPr>
            <w:tcW w:w="8020" w:type="dxa"/>
            <w:gridSpan w:val="4"/>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i w:val="0"/>
                <w:iCs w:val="0"/>
                <w:caps w:val="0"/>
                <w:color w:val="666666"/>
                <w:spacing w:val="0"/>
                <w:sz w:val="16"/>
                <w:szCs w:val="16"/>
              </w:rPr>
              <w:t>本次拍卖不含车牌额度。</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1104" w:hRule="atLeast"/>
        </w:trPr>
        <w:tc>
          <w:tcPr>
            <w:tcW w:w="1400" w:type="dxa"/>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b/>
                <w:bCs/>
                <w:i w:val="0"/>
                <w:iCs w:val="0"/>
                <w:caps w:val="0"/>
                <w:color w:val="666666"/>
                <w:spacing w:val="0"/>
                <w:sz w:val="16"/>
                <w:szCs w:val="16"/>
              </w:rPr>
              <w:t>特别告知</w:t>
            </w:r>
          </w:p>
        </w:tc>
        <w:tc>
          <w:tcPr>
            <w:tcW w:w="8020" w:type="dxa"/>
            <w:gridSpan w:val="4"/>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pPr>
            <w:r>
              <w:rPr>
                <w:rFonts w:hint="eastAsia" w:ascii="宋体" w:hAnsi="宋体" w:eastAsia="宋体" w:cs="宋体"/>
                <w:i w:val="0"/>
                <w:iCs w:val="0"/>
                <w:caps w:val="0"/>
                <w:color w:val="666666"/>
                <w:spacing w:val="0"/>
                <w:sz w:val="16"/>
                <w:szCs w:val="16"/>
              </w:rPr>
              <w:t>1、该标的系破产资产，拍卖成交买受人付清拍卖全款及佣金后，须办理车辆移交及相关过户手续，前述事项可能需要一定的时间，请买受人充分考虑。</w:t>
            </w:r>
          </w:p>
        </w:tc>
      </w:tr>
      <w:tr>
        <w:tblPrEx>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shd w:val="clear" w:color="auto" w:fill="FFFFFF"/>
          <w:tblCellMar>
            <w:top w:w="15" w:type="dxa"/>
            <w:left w:w="15" w:type="dxa"/>
            <w:bottom w:w="15" w:type="dxa"/>
            <w:right w:w="15" w:type="dxa"/>
          </w:tblCellMar>
        </w:tblPrEx>
        <w:trPr>
          <w:trHeight w:val="1416" w:hRule="atLeast"/>
        </w:trPr>
        <w:tc>
          <w:tcPr>
            <w:tcW w:w="1400"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Helvetica" w:hAnsi="Helvetica" w:eastAsia="Helvetica" w:cs="Helvetica"/>
                <w:i w:val="0"/>
                <w:iCs w:val="0"/>
                <w:caps w:val="0"/>
                <w:color w:val="666666"/>
                <w:spacing w:val="0"/>
                <w:sz w:val="14"/>
                <w:szCs w:val="14"/>
              </w:rPr>
            </w:pPr>
          </w:p>
        </w:tc>
        <w:tc>
          <w:tcPr>
            <w:tcW w:w="8020" w:type="dxa"/>
            <w:gridSpan w:val="4"/>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rPr>
                <w:rFonts w:hint="eastAsia" w:ascii="宋体" w:hAnsi="宋体" w:eastAsia="宋体" w:cs="宋体"/>
                <w:i w:val="0"/>
                <w:iCs w:val="0"/>
                <w:caps w:val="0"/>
                <w:color w:val="666666"/>
                <w:spacing w:val="0"/>
                <w:sz w:val="16"/>
                <w:szCs w:val="16"/>
              </w:rPr>
            </w:pPr>
            <w:r>
              <w:rPr>
                <w:rFonts w:hint="eastAsia" w:ascii="宋体" w:hAnsi="宋体" w:eastAsia="宋体" w:cs="宋体"/>
                <w:i w:val="0"/>
                <w:iCs w:val="0"/>
                <w:caps w:val="0"/>
                <w:color w:val="666666"/>
                <w:spacing w:val="0"/>
                <w:sz w:val="16"/>
                <w:szCs w:val="16"/>
              </w:rPr>
              <w:t>拍卖成交后，在办理车辆转移登记手续时所涉及的一切费用均由买受人承担（包括但不限于过户办证费</w:t>
            </w:r>
            <w:r>
              <w:rPr>
                <w:rFonts w:hint="eastAsia" w:ascii="宋体" w:hAnsi="宋体" w:eastAsia="宋体" w:cs="宋体"/>
                <w:i w:val="0"/>
                <w:iCs w:val="0"/>
                <w:caps w:val="0"/>
                <w:color w:val="666666"/>
                <w:spacing w:val="0"/>
                <w:sz w:val="16"/>
                <w:szCs w:val="16"/>
                <w:lang w:eastAsia="zh-CN"/>
              </w:rPr>
              <w:t>、</w:t>
            </w:r>
            <w:r>
              <w:rPr>
                <w:rFonts w:hint="eastAsia" w:ascii="宋体" w:hAnsi="宋体" w:eastAsia="宋体" w:cs="宋体"/>
                <w:i w:val="0"/>
                <w:iCs w:val="0"/>
                <w:caps w:val="0"/>
                <w:color w:val="666666"/>
                <w:spacing w:val="0"/>
                <w:sz w:val="16"/>
                <w:szCs w:val="16"/>
              </w:rPr>
              <w:t>车辆退牌费、车辆上牌费、过户交易费、补验车、购买保险、违章扣分和罚款及违章滞纳金等）。</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leftChars="0" w:right="0" w:rightChars="0" w:firstLine="0" w:firstLineChars="0"/>
              <w:rPr>
                <w:rFonts w:hint="eastAsia" w:ascii="宋体" w:hAnsi="宋体" w:eastAsia="宋体" w:cs="宋体"/>
                <w:i w:val="0"/>
                <w:iCs w:val="0"/>
                <w:caps w:val="0"/>
                <w:color w:val="666666"/>
                <w:spacing w:val="0"/>
                <w:sz w:val="16"/>
                <w:szCs w:val="16"/>
              </w:rPr>
            </w:pPr>
            <w:r>
              <w:rPr>
                <w:rFonts w:hint="eastAsia" w:ascii="宋体" w:hAnsi="宋体" w:eastAsia="宋体" w:cs="宋体"/>
                <w:i w:val="0"/>
                <w:iCs w:val="0"/>
                <w:caps w:val="0"/>
                <w:color w:val="666666"/>
                <w:spacing w:val="0"/>
                <w:sz w:val="16"/>
                <w:szCs w:val="16"/>
              </w:rPr>
              <w:t>拍卖成交后，买受人另需支付停车出库、车辆评估检测费费用合计</w:t>
            </w:r>
            <w:r>
              <w:rPr>
                <w:rFonts w:hint="eastAsia" w:ascii="宋体" w:hAnsi="宋体" w:eastAsia="宋体" w:cs="宋体"/>
                <w:i w:val="0"/>
                <w:iCs w:val="0"/>
                <w:caps w:val="0"/>
                <w:color w:val="666666"/>
                <w:spacing w:val="0"/>
                <w:sz w:val="16"/>
                <w:szCs w:val="16"/>
                <w:lang w:eastAsia="zh-CN"/>
              </w:rPr>
              <w:t>【</w:t>
            </w:r>
            <w:r>
              <w:rPr>
                <w:rFonts w:hint="eastAsia" w:ascii="宋体" w:hAnsi="宋体" w:eastAsia="宋体" w:cs="宋体"/>
                <w:i w:val="0"/>
                <w:iCs w:val="0"/>
                <w:caps w:val="0"/>
                <w:color w:val="666666"/>
                <w:spacing w:val="0"/>
                <w:sz w:val="16"/>
                <w:szCs w:val="16"/>
                <w:lang w:val="en-US" w:eastAsia="zh-CN"/>
              </w:rPr>
              <w:t>2325</w:t>
            </w:r>
            <w:r>
              <w:rPr>
                <w:rFonts w:hint="eastAsia" w:ascii="宋体" w:hAnsi="宋体" w:eastAsia="宋体" w:cs="宋体"/>
                <w:i w:val="0"/>
                <w:iCs w:val="0"/>
                <w:caps w:val="0"/>
                <w:color w:val="666666"/>
                <w:spacing w:val="0"/>
                <w:sz w:val="16"/>
                <w:szCs w:val="16"/>
                <w:lang w:eastAsia="zh-CN"/>
              </w:rPr>
              <w:t>】</w:t>
            </w:r>
            <w:r>
              <w:rPr>
                <w:rFonts w:hint="eastAsia" w:ascii="宋体" w:hAnsi="宋体" w:eastAsia="宋体" w:cs="宋体"/>
                <w:i w:val="0"/>
                <w:iCs w:val="0"/>
                <w:caps w:val="0"/>
                <w:color w:val="666666"/>
                <w:spacing w:val="0"/>
                <w:sz w:val="16"/>
                <w:szCs w:val="16"/>
              </w:rPr>
              <w:t>元（不含发票）后，方可办理车辆过户手续并提车。</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leftChars="0" w:right="0" w:rightChars="0" w:firstLine="0" w:firstLineChars="0"/>
              <w:rPr>
                <w:rFonts w:hint="eastAsia" w:ascii="宋体" w:hAnsi="宋体" w:eastAsia="宋体" w:cs="宋体"/>
                <w:i w:val="0"/>
                <w:iCs w:val="0"/>
                <w:caps w:val="0"/>
                <w:color w:val="666666"/>
                <w:spacing w:val="0"/>
                <w:sz w:val="16"/>
                <w:szCs w:val="16"/>
              </w:rPr>
            </w:pPr>
            <w:r>
              <w:rPr>
                <w:rFonts w:hint="eastAsia" w:ascii="宋体" w:hAnsi="宋体" w:eastAsia="宋体" w:cs="宋体"/>
                <w:i w:val="0"/>
                <w:iCs w:val="0"/>
                <w:caps w:val="0"/>
                <w:color w:val="666666"/>
                <w:spacing w:val="0"/>
                <w:sz w:val="16"/>
                <w:szCs w:val="16"/>
              </w:rPr>
              <w:t>拍卖成交，买受人须在</w:t>
            </w:r>
            <w:r>
              <w:rPr>
                <w:rFonts w:hint="eastAsia" w:ascii="宋体" w:hAnsi="宋体" w:eastAsia="宋体" w:cs="宋体"/>
                <w:i w:val="0"/>
                <w:iCs w:val="0"/>
                <w:caps w:val="0"/>
                <w:color w:val="666666"/>
                <w:spacing w:val="0"/>
                <w:sz w:val="16"/>
                <w:szCs w:val="16"/>
                <w:lang w:val="en-US" w:eastAsia="zh-CN"/>
              </w:rPr>
              <w:t>2024年6月【19】日前将车开离</w:t>
            </w:r>
            <w:r>
              <w:rPr>
                <w:rFonts w:hint="eastAsia" w:ascii="宋体" w:hAnsi="宋体" w:eastAsia="宋体" w:cs="宋体"/>
                <w:i w:val="0"/>
                <w:iCs w:val="0"/>
                <w:caps w:val="0"/>
                <w:color w:val="666666"/>
                <w:spacing w:val="0"/>
                <w:sz w:val="16"/>
                <w:szCs w:val="16"/>
              </w:rPr>
              <w:t>，否则另行收取停车费用（按50元/天/辆计费）。如逾期提货造成委托人和本公司损失的，将追究买受人的其他法律责任。</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14"/>
          <w:szCs w:val="14"/>
          <w:shd w:val="clear"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40651B"/>
    <w:multiLevelType w:val="singleLevel"/>
    <w:tmpl w:val="7140651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JhN2U0N2YxMTJiZGVlMmYzM2MwNDlhNjAwZGZlMWQifQ=="/>
  </w:docVars>
  <w:rsids>
    <w:rsidRoot w:val="06F81601"/>
    <w:rsid w:val="06F81601"/>
    <w:rsid w:val="07163A34"/>
    <w:rsid w:val="0FC768F5"/>
    <w:rsid w:val="18DC1DE6"/>
    <w:rsid w:val="2D3A1340"/>
    <w:rsid w:val="3847294A"/>
    <w:rsid w:val="3C9A0678"/>
    <w:rsid w:val="5BEB0872"/>
    <w:rsid w:val="6F6C2C2C"/>
    <w:rsid w:val="71EC26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2023-12-27T08:12:00Z</dcterms:created>
  <dc:creator>Ernest</dc:creator>
  <cp:lastModifiedBy>LGD</cp:lastModifiedBy>
  <dcterms:modified xsi:type="dcterms:W3CDTF">2024-01-17T03:49:06Z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8311A61E9A6340FEA94EB8AF7F7978E4_13</vt:lpwstr>
  </property>
</Properties>
</file>