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distribute"/>
        <w:rPr>
          <w:rFonts w:hint="default" w:ascii="黑体" w:hAnsi="黑体" w:eastAsia="黑体" w:cs="黑体"/>
          <w:b/>
          <w:bCs/>
          <w:color w:val="FF0000"/>
          <w:w w:val="80"/>
          <w:sz w:val="52"/>
          <w:szCs w:val="52"/>
          <w:lang w:val="en-US" w:eastAsia="zh-CN"/>
        </w:rPr>
      </w:pPr>
      <w:r>
        <w:rPr>
          <w:rFonts w:hint="eastAsia" w:ascii="黑体" w:hAnsi="黑体" w:eastAsia="黑体" w:cs="黑体"/>
          <w:b/>
          <w:bCs/>
          <w:color w:val="FF0000"/>
          <w:w w:val="80"/>
          <w:sz w:val="52"/>
          <w:szCs w:val="52"/>
          <w:lang w:val="en-US" w:eastAsia="zh-CN"/>
        </w:rPr>
        <w:t>海口美新信息产业</w:t>
      </w:r>
      <w:r>
        <w:rPr>
          <w:rFonts w:hint="eastAsia" w:ascii="黑体" w:hAnsi="黑体" w:eastAsia="黑体" w:cs="黑体"/>
          <w:b/>
          <w:bCs/>
          <w:color w:val="FF0000"/>
          <w:w w:val="80"/>
          <w:sz w:val="52"/>
          <w:szCs w:val="52"/>
        </w:rPr>
        <w:t>有限公司</w:t>
      </w:r>
      <w:r>
        <w:rPr>
          <w:rFonts w:hint="eastAsia" w:ascii="黑体" w:hAnsi="黑体" w:eastAsia="黑体" w:cs="黑体"/>
          <w:b/>
          <w:bCs/>
          <w:color w:val="FF0000"/>
          <w:w w:val="80"/>
          <w:sz w:val="52"/>
          <w:szCs w:val="52"/>
          <w:lang w:val="en-US" w:eastAsia="zh-CN"/>
        </w:rPr>
        <w:t>清算组</w:t>
      </w:r>
    </w:p>
    <w:p>
      <w:pPr>
        <w:spacing w:line="560" w:lineRule="exact"/>
        <w:rPr>
          <w:sz w:val="28"/>
          <w:szCs w:val="28"/>
        </w:rPr>
      </w:pPr>
    </w:p>
    <w:p>
      <w:pPr>
        <w:spacing w:line="560" w:lineRule="exact"/>
        <w:rPr>
          <w:sz w:val="28"/>
          <w:szCs w:val="28"/>
        </w:rPr>
      </w:pPr>
      <w:r>
        <w:rPr>
          <w:rFonts w:hint="eastAsia"/>
          <w:sz w:val="28"/>
          <w:szCs w:val="28"/>
          <w:lang w:val="en-US" w:eastAsia="zh-CN"/>
        </w:rPr>
        <w:t>美新信息清算组</w:t>
      </w:r>
      <w:r>
        <w:rPr>
          <w:rFonts w:hint="eastAsia"/>
          <w:sz w:val="28"/>
          <w:szCs w:val="28"/>
        </w:rPr>
        <w:t>[202</w:t>
      </w:r>
      <w:r>
        <w:rPr>
          <w:rFonts w:hint="eastAsia"/>
          <w:sz w:val="28"/>
          <w:szCs w:val="28"/>
          <w:lang w:val="en-US" w:eastAsia="zh-CN"/>
        </w:rPr>
        <w:t>4</w:t>
      </w:r>
      <w:r>
        <w:rPr>
          <w:rFonts w:hint="eastAsia"/>
          <w:sz w:val="28"/>
          <w:szCs w:val="28"/>
        </w:rPr>
        <w:t>]</w:t>
      </w:r>
      <w:r>
        <w:rPr>
          <w:rFonts w:hint="eastAsia"/>
          <w:sz w:val="28"/>
          <w:szCs w:val="28"/>
          <w:lang w:val="en-US" w:eastAsia="zh-CN"/>
        </w:rPr>
        <w:t>1</w:t>
      </w:r>
      <w:r>
        <w:rPr>
          <w:rFonts w:hint="eastAsia"/>
          <w:sz w:val="28"/>
          <w:szCs w:val="28"/>
        </w:rPr>
        <w:t>号                           签发人：吴文玉</w:t>
      </w:r>
    </w:p>
    <w:p>
      <w:pPr>
        <w:jc w:val="center"/>
        <w:rPr>
          <w:sz w:val="44"/>
          <w:szCs w:val="44"/>
        </w:rPr>
      </w:pPr>
      <w:r>
        <w:rPr>
          <w:sz w:val="44"/>
        </w:rPr>
        <w:pict>
          <v:line id="直线 5" o:spid="_x0000_s1026" o:spt="20" style="position:absolute;left:0pt;margin-left:-6.85pt;margin-top:11.4pt;height:0pt;width:466.2pt;z-index:251659264;mso-width-relative:page;mso-height-relative:page;" stroked="t" coordsize="21600,21600" o:gfxdata="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i&#10;g5PUAAAACQEAAA8AAAAAAAAAAQAgAAAAIgAAAGRycy9kb3ducmV2LnhtbFBLAQIUABQAAAAIAIdO&#10;4kAYUKkD7gEAAOYDAAAOAAAAAAAAAAEAIAAAACMBAABkcnMvZTJvRG9jLnhtbFBLBQYAAAAABgAG&#10;AFkBAACDBQAAAAA=&#10;">
            <v:path arrowok="t"/>
            <v:fill focussize="0,0"/>
            <v:stroke weight="1.5pt" color="#C0504D" joinstyle="miter"/>
            <v:imagedata o:title=""/>
            <o:lock v:ext="edit"/>
          </v:line>
        </w:pict>
      </w:r>
      <w:r>
        <w:rPr>
          <w:rFonts w:hint="eastAsia"/>
          <w:sz w:val="44"/>
          <w:szCs w:val="44"/>
        </w:rPr>
        <w:t xml:space="preserve">      </w:t>
      </w:r>
    </w:p>
    <w:p>
      <w:pPr>
        <w:jc w:val="center"/>
        <w:rPr>
          <w:rFonts w:hint="eastAsia" w:eastAsia="宋体"/>
          <w:b/>
          <w:sz w:val="36"/>
          <w:szCs w:val="36"/>
          <w:lang w:eastAsia="zh-CN"/>
        </w:rPr>
      </w:pPr>
      <w:r>
        <w:rPr>
          <w:rFonts w:hint="eastAsia"/>
          <w:b/>
          <w:sz w:val="36"/>
          <w:szCs w:val="36"/>
          <w:lang w:val="en-US" w:eastAsia="zh-CN"/>
        </w:rPr>
        <w:t>海口美新信息产业</w:t>
      </w:r>
      <w:r>
        <w:rPr>
          <w:rFonts w:hint="eastAsia"/>
          <w:b/>
          <w:sz w:val="36"/>
          <w:szCs w:val="36"/>
        </w:rPr>
        <w:t>有限公司</w:t>
      </w:r>
      <w:r>
        <w:rPr>
          <w:rFonts w:hint="eastAsia"/>
          <w:b/>
          <w:sz w:val="36"/>
          <w:szCs w:val="36"/>
          <w:lang w:val="en-US" w:eastAsia="zh-CN"/>
        </w:rPr>
        <w:t>清算组</w:t>
      </w:r>
    </w:p>
    <w:p>
      <w:pPr>
        <w:jc w:val="center"/>
        <w:rPr>
          <w:b/>
          <w:sz w:val="36"/>
          <w:szCs w:val="36"/>
        </w:rPr>
      </w:pPr>
      <w:r>
        <w:rPr>
          <w:rFonts w:hint="eastAsia"/>
          <w:b/>
          <w:sz w:val="36"/>
          <w:szCs w:val="36"/>
          <w:lang w:val="en-US" w:eastAsia="zh-CN"/>
        </w:rPr>
        <w:t>执行职务的</w:t>
      </w:r>
      <w:r>
        <w:rPr>
          <w:rFonts w:hint="eastAsia"/>
          <w:b/>
          <w:sz w:val="36"/>
          <w:szCs w:val="36"/>
        </w:rPr>
        <w:t>工作报告</w:t>
      </w:r>
    </w:p>
    <w:p>
      <w:pPr>
        <w:pStyle w:val="2"/>
        <w:spacing w:line="460" w:lineRule="exact"/>
        <w:rPr>
          <w:b/>
          <w:sz w:val="28"/>
        </w:rPr>
      </w:pPr>
    </w:p>
    <w:p>
      <w:pPr>
        <w:pStyle w:val="2"/>
        <w:rPr>
          <w:b/>
          <w:sz w:val="28"/>
        </w:rPr>
      </w:pPr>
      <w:r>
        <w:rPr>
          <w:rFonts w:hint="eastAsia" w:ascii="宋体" w:hAnsi="宋体" w:cs="宋体"/>
          <w:b/>
          <w:sz w:val="28"/>
        </w:rPr>
        <w:t>海南省海口市中级人民法院</w:t>
      </w:r>
      <w:r>
        <w:rPr>
          <w:rFonts w:hint="eastAsia"/>
          <w:b/>
          <w:sz w:val="28"/>
        </w:rPr>
        <w:t xml:space="preserve">： </w:t>
      </w:r>
    </w:p>
    <w:p>
      <w:pPr>
        <w:ind w:firstLine="560" w:firstLineChars="200"/>
        <w:rPr>
          <w:rFonts w:hint="eastAsia" w:ascii="宋体" w:hAnsi="宋体" w:cs="宋体"/>
          <w:sz w:val="28"/>
          <w:szCs w:val="28"/>
          <w:lang w:eastAsia="zh-CN"/>
        </w:rPr>
      </w:pPr>
      <w:r>
        <w:rPr>
          <w:rFonts w:hint="eastAsia" w:ascii="宋体" w:hAnsi="宋体" w:cs="宋体"/>
          <w:sz w:val="28"/>
          <w:szCs w:val="28"/>
        </w:rPr>
        <w:t>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日，海南省海口市中级人民法院（以下简称“海口中院”）作出（2022）琼01</w:t>
      </w:r>
      <w:r>
        <w:rPr>
          <w:rFonts w:hint="eastAsia" w:ascii="宋体" w:hAnsi="宋体" w:cs="宋体"/>
          <w:sz w:val="28"/>
          <w:szCs w:val="28"/>
          <w:lang w:val="en-US" w:eastAsia="zh-CN"/>
        </w:rPr>
        <w:t>清</w:t>
      </w:r>
      <w:r>
        <w:rPr>
          <w:rFonts w:hint="eastAsia" w:ascii="宋体" w:hAnsi="宋体" w:cs="宋体"/>
          <w:sz w:val="28"/>
          <w:szCs w:val="28"/>
        </w:rPr>
        <w:t>申</w:t>
      </w:r>
      <w:r>
        <w:rPr>
          <w:rFonts w:hint="eastAsia" w:ascii="宋体" w:hAnsi="宋体" w:cs="宋体"/>
          <w:sz w:val="28"/>
          <w:szCs w:val="28"/>
          <w:lang w:val="en-US" w:eastAsia="zh-CN"/>
        </w:rPr>
        <w:t>76</w:t>
      </w:r>
      <w:r>
        <w:rPr>
          <w:rFonts w:hint="eastAsia" w:ascii="宋体" w:hAnsi="宋体" w:cs="宋体"/>
          <w:sz w:val="28"/>
          <w:szCs w:val="28"/>
        </w:rPr>
        <w:t>号民事裁定书，裁定受理申请人</w:t>
      </w:r>
      <w:r>
        <w:rPr>
          <w:rFonts w:hint="eastAsia" w:ascii="宋体" w:hAnsi="宋体" w:cs="宋体"/>
          <w:sz w:val="28"/>
          <w:szCs w:val="28"/>
          <w:lang w:val="en-US" w:eastAsia="zh-CN"/>
        </w:rPr>
        <w:t>广州新太新技术研究设计</w:t>
      </w:r>
      <w:r>
        <w:rPr>
          <w:rFonts w:hint="eastAsia" w:ascii="宋体" w:hAnsi="宋体" w:cs="宋体"/>
          <w:sz w:val="28"/>
          <w:szCs w:val="28"/>
        </w:rPr>
        <w:t>有限公司（以下简称“</w:t>
      </w:r>
      <w:r>
        <w:rPr>
          <w:rFonts w:hint="eastAsia" w:ascii="宋体" w:hAnsi="宋体" w:cs="宋体"/>
          <w:sz w:val="28"/>
          <w:szCs w:val="28"/>
          <w:lang w:val="en-US" w:eastAsia="zh-CN"/>
        </w:rPr>
        <w:t>新太新技术</w:t>
      </w:r>
      <w:r>
        <w:rPr>
          <w:rFonts w:hint="eastAsia" w:ascii="宋体" w:hAnsi="宋体" w:cs="宋体"/>
          <w:sz w:val="28"/>
          <w:szCs w:val="28"/>
        </w:rPr>
        <w:t>公司”）对被申请人</w:t>
      </w:r>
      <w:r>
        <w:rPr>
          <w:rFonts w:hint="eastAsia" w:ascii="宋体" w:hAnsi="宋体" w:cs="宋体"/>
          <w:sz w:val="28"/>
          <w:szCs w:val="28"/>
          <w:lang w:val="en-US" w:eastAsia="zh-CN"/>
        </w:rPr>
        <w:t>海口美新信息产业</w:t>
      </w:r>
      <w:r>
        <w:rPr>
          <w:rFonts w:hint="eastAsia" w:ascii="宋体" w:hAnsi="宋体" w:cs="宋体"/>
          <w:sz w:val="28"/>
          <w:szCs w:val="28"/>
        </w:rPr>
        <w:t>有限公司（以下简称“</w:t>
      </w:r>
      <w:r>
        <w:rPr>
          <w:rFonts w:hint="eastAsia" w:ascii="宋体" w:hAnsi="宋体" w:cs="宋体"/>
          <w:sz w:val="28"/>
          <w:szCs w:val="28"/>
          <w:lang w:val="en-US" w:eastAsia="zh-CN"/>
        </w:rPr>
        <w:t>美新信息</w:t>
      </w:r>
      <w:r>
        <w:rPr>
          <w:rFonts w:hint="eastAsia" w:ascii="宋体" w:hAnsi="宋体" w:cs="宋体"/>
          <w:sz w:val="28"/>
          <w:szCs w:val="28"/>
        </w:rPr>
        <w:t>公司”）提出的</w:t>
      </w:r>
      <w:r>
        <w:rPr>
          <w:rFonts w:hint="eastAsia" w:ascii="宋体" w:hAnsi="宋体" w:cs="宋体"/>
          <w:sz w:val="28"/>
          <w:szCs w:val="28"/>
          <w:lang w:val="en-US" w:eastAsia="zh-CN"/>
        </w:rPr>
        <w:t>强制</w:t>
      </w:r>
      <w:r>
        <w:rPr>
          <w:rFonts w:hint="eastAsia" w:ascii="宋体" w:hAnsi="宋体" w:cs="宋体"/>
          <w:sz w:val="28"/>
          <w:szCs w:val="28"/>
        </w:rPr>
        <w:t>清算申请。2023年2月</w:t>
      </w:r>
      <w:r>
        <w:rPr>
          <w:rFonts w:hint="eastAsia" w:ascii="宋体" w:hAnsi="宋体" w:cs="宋体"/>
          <w:sz w:val="28"/>
          <w:szCs w:val="28"/>
          <w:lang w:val="en-US" w:eastAsia="zh-CN"/>
        </w:rPr>
        <w:t>22</w:t>
      </w:r>
      <w:r>
        <w:rPr>
          <w:rFonts w:hint="eastAsia" w:ascii="宋体" w:hAnsi="宋体" w:cs="宋体"/>
          <w:sz w:val="28"/>
          <w:szCs w:val="28"/>
        </w:rPr>
        <w:t>日，海口中院作出（202</w:t>
      </w:r>
      <w:r>
        <w:rPr>
          <w:rFonts w:hint="eastAsia" w:ascii="宋体" w:hAnsi="宋体" w:cs="宋体"/>
          <w:sz w:val="28"/>
          <w:szCs w:val="28"/>
          <w:lang w:val="en-US" w:eastAsia="zh-CN"/>
        </w:rPr>
        <w:t>3</w:t>
      </w:r>
      <w:r>
        <w:rPr>
          <w:rFonts w:hint="eastAsia" w:ascii="宋体" w:hAnsi="宋体" w:cs="宋体"/>
          <w:sz w:val="28"/>
          <w:szCs w:val="28"/>
        </w:rPr>
        <w:t>）琼01</w:t>
      </w:r>
      <w:r>
        <w:rPr>
          <w:rFonts w:hint="eastAsia" w:ascii="宋体" w:hAnsi="宋体" w:cs="宋体"/>
          <w:sz w:val="28"/>
          <w:szCs w:val="28"/>
          <w:lang w:val="en-US" w:eastAsia="zh-CN"/>
        </w:rPr>
        <w:t>强清13</w:t>
      </w:r>
      <w:r>
        <w:rPr>
          <w:rFonts w:hint="eastAsia" w:ascii="宋体" w:hAnsi="宋体" w:cs="宋体"/>
          <w:sz w:val="28"/>
          <w:szCs w:val="28"/>
        </w:rPr>
        <w:t>号决定书，指定海南海信会计师事务所（普通合伙）担任</w:t>
      </w:r>
      <w:r>
        <w:rPr>
          <w:rFonts w:hint="eastAsia" w:ascii="宋体" w:hAnsi="宋体" w:cs="宋体"/>
          <w:sz w:val="28"/>
          <w:szCs w:val="28"/>
          <w:lang w:val="en-US" w:eastAsia="zh-CN"/>
        </w:rPr>
        <w:t>美新信息</w:t>
      </w:r>
      <w:r>
        <w:rPr>
          <w:rFonts w:hint="eastAsia" w:ascii="宋体" w:hAnsi="宋体" w:cs="宋体"/>
          <w:sz w:val="28"/>
          <w:szCs w:val="28"/>
        </w:rPr>
        <w:t>公司</w:t>
      </w:r>
      <w:r>
        <w:rPr>
          <w:rFonts w:hint="eastAsia" w:ascii="宋体" w:hAnsi="宋体" w:cs="宋体"/>
          <w:sz w:val="28"/>
          <w:szCs w:val="28"/>
          <w:lang w:val="en-US" w:eastAsia="zh-CN"/>
        </w:rPr>
        <w:t>清算组</w:t>
      </w:r>
      <w:r>
        <w:rPr>
          <w:rFonts w:hint="eastAsia" w:ascii="宋体" w:hAnsi="宋体" w:cs="宋体"/>
          <w:sz w:val="28"/>
          <w:szCs w:val="28"/>
          <w:lang w:eastAsia="zh-CN"/>
        </w:rPr>
        <w:t>。</w:t>
      </w:r>
    </w:p>
    <w:p>
      <w:pPr>
        <w:ind w:firstLine="560" w:firstLineChars="200"/>
        <w:rPr>
          <w:rFonts w:hint="eastAsia" w:ascii="宋体" w:hAnsi="宋体" w:cs="宋体"/>
          <w:sz w:val="28"/>
          <w:szCs w:val="28"/>
        </w:rPr>
      </w:pPr>
      <w:r>
        <w:rPr>
          <w:rFonts w:hint="eastAsia" w:ascii="宋体" w:hAnsi="宋体" w:cs="宋体"/>
          <w:sz w:val="28"/>
          <w:szCs w:val="28"/>
          <w:highlight w:val="none"/>
        </w:rPr>
        <w:t>本清算组接受指定后，依据《中华人民共和国企业</w:t>
      </w:r>
      <w:r>
        <w:rPr>
          <w:rFonts w:hint="eastAsia" w:ascii="宋体" w:hAnsi="宋体" w:cs="宋体"/>
          <w:sz w:val="28"/>
          <w:szCs w:val="28"/>
          <w:highlight w:val="none"/>
          <w:lang w:val="en-US" w:eastAsia="zh-CN"/>
        </w:rPr>
        <w:t>公司法</w:t>
      </w:r>
      <w:r>
        <w:rPr>
          <w:rFonts w:hint="eastAsia" w:ascii="宋体" w:hAnsi="宋体" w:cs="宋体"/>
          <w:sz w:val="28"/>
          <w:szCs w:val="28"/>
          <w:highlight w:val="none"/>
        </w:rPr>
        <w:t>》之规定，勤勉忠实地履行了清算组职责，现将有关执行职务的情况报告如下：</w:t>
      </w:r>
    </w:p>
    <w:p>
      <w:pPr>
        <w:ind w:firstLine="562" w:firstLineChars="200"/>
        <w:rPr>
          <w:rFonts w:hint="default" w:ascii="宋体" w:hAnsi="宋体" w:eastAsia="宋体" w:cs="宋体"/>
          <w:b/>
          <w:bCs w:val="0"/>
          <w:sz w:val="28"/>
          <w:szCs w:val="28"/>
          <w:lang w:val="en-US" w:eastAsia="zh-CN"/>
        </w:rPr>
      </w:pPr>
      <w:r>
        <w:rPr>
          <w:rFonts w:hint="eastAsia" w:ascii="宋体" w:hAnsi="宋体" w:cs="宋体"/>
          <w:b/>
          <w:bCs w:val="0"/>
          <w:sz w:val="28"/>
          <w:szCs w:val="28"/>
          <w:lang w:val="en-US" w:eastAsia="zh-CN"/>
        </w:rPr>
        <w:t>一、美新信息公司基本情况</w:t>
      </w:r>
    </w:p>
    <w:p>
      <w:pPr>
        <w:ind w:firstLine="560" w:firstLineChars="200"/>
        <w:rPr>
          <w:rFonts w:hint="default" w:ascii="宋体" w:hAnsi="宋体" w:cs="宋体"/>
          <w:sz w:val="28"/>
          <w:szCs w:val="28"/>
          <w:lang w:val="en-US" w:eastAsia="zh-CN"/>
        </w:rPr>
      </w:pPr>
      <w:r>
        <w:rPr>
          <w:rFonts w:hint="eastAsia" w:ascii="宋体" w:hAnsi="宋体" w:cs="宋体"/>
          <w:sz w:val="28"/>
          <w:szCs w:val="28"/>
          <w:lang w:eastAsia="zh-CN"/>
        </w:rPr>
        <w:t>美新信息</w:t>
      </w:r>
      <w:r>
        <w:rPr>
          <w:rFonts w:hint="eastAsia" w:ascii="宋体" w:hAnsi="宋体" w:cs="宋体"/>
          <w:sz w:val="28"/>
          <w:szCs w:val="28"/>
        </w:rPr>
        <w:t>公司</w:t>
      </w:r>
      <w:r>
        <w:rPr>
          <w:rFonts w:hint="eastAsia" w:ascii="宋体" w:hAnsi="宋体" w:cs="宋体"/>
          <w:sz w:val="28"/>
          <w:szCs w:val="28"/>
          <w:lang w:val="en-US" w:eastAsia="zh-CN"/>
        </w:rPr>
        <w:t>系</w:t>
      </w:r>
      <w:r>
        <w:rPr>
          <w:rFonts w:hint="eastAsia" w:ascii="宋体" w:hAnsi="宋体" w:cs="宋体"/>
          <w:sz w:val="28"/>
          <w:szCs w:val="28"/>
        </w:rPr>
        <w:t>于</w:t>
      </w:r>
      <w:r>
        <w:rPr>
          <w:rFonts w:hint="eastAsia" w:ascii="宋体" w:hAnsi="宋体" w:cs="宋体"/>
          <w:sz w:val="28"/>
          <w:szCs w:val="28"/>
          <w:lang w:val="en-US" w:eastAsia="zh-CN"/>
        </w:rPr>
        <w:t>1994</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r>
        <w:rPr>
          <w:rFonts w:hint="default" w:ascii="宋体" w:hAnsi="宋体" w:cs="宋体"/>
          <w:sz w:val="28"/>
          <w:szCs w:val="28"/>
          <w:highlight w:val="none"/>
          <w:lang w:val="en-US" w:eastAsia="zh-CN"/>
        </w:rPr>
        <w:t>经海南省海口市市场监督管理局登记设立的其他有限责任公司</w:t>
      </w:r>
      <w:r>
        <w:rPr>
          <w:rFonts w:hint="eastAsia" w:ascii="宋体" w:hAnsi="宋体" w:cs="宋体"/>
          <w:sz w:val="28"/>
          <w:szCs w:val="28"/>
        </w:rPr>
        <w:t>，</w:t>
      </w:r>
      <w:r>
        <w:rPr>
          <w:rFonts w:hint="eastAsia" w:ascii="宋体" w:hAnsi="宋体" w:cs="宋体"/>
          <w:sz w:val="28"/>
          <w:szCs w:val="28"/>
          <w:lang w:val="en-US" w:eastAsia="zh-CN"/>
        </w:rPr>
        <w:t>工商注册号：4601001002182，注册地址：海口市大同路(海南军区第四招待所1035-1038)，法定代表人：朱明，经营范围：电子通讯设备制造业,电气机械,器材,制造业,导航,制导仪器制造业,医疗器械制造业,特种车辆改装,印刷业,科学研究综合技术服务,咨询服务业,房地产开发经营管理,电子计算机制造,水处理环保设备,环保技术及产品的开发销售,计算机系统集成,多媒体开发及工程服务。</w:t>
      </w:r>
    </w:p>
    <w:p>
      <w:pPr>
        <w:ind w:firstLine="560" w:firstLineChars="200"/>
        <w:rPr>
          <w:rFonts w:hint="eastAsia" w:ascii="宋体" w:hAnsi="宋体" w:cs="宋体"/>
          <w:sz w:val="28"/>
          <w:szCs w:val="28"/>
        </w:rPr>
      </w:pPr>
      <w:r>
        <w:rPr>
          <w:rFonts w:hint="eastAsia" w:ascii="宋体" w:hAnsi="宋体" w:cs="宋体"/>
          <w:sz w:val="28"/>
          <w:szCs w:val="28"/>
          <w:lang w:val="en-US" w:eastAsia="zh-CN"/>
        </w:rPr>
        <w:t>美新信息公司</w:t>
      </w:r>
      <w:r>
        <w:rPr>
          <w:rFonts w:hint="eastAsia" w:ascii="宋体" w:hAnsi="宋体" w:cs="宋体"/>
          <w:sz w:val="28"/>
          <w:szCs w:val="28"/>
        </w:rPr>
        <w:t>注册资本</w:t>
      </w:r>
      <w:r>
        <w:rPr>
          <w:rFonts w:hint="eastAsia" w:ascii="宋体" w:hAnsi="宋体" w:cs="宋体"/>
          <w:sz w:val="28"/>
          <w:szCs w:val="28"/>
          <w:lang w:val="en-US" w:eastAsia="zh-CN"/>
        </w:rPr>
        <w:t>为</w:t>
      </w:r>
      <w:r>
        <w:rPr>
          <w:rFonts w:hint="eastAsia" w:ascii="宋体" w:hAnsi="宋体" w:cs="宋体"/>
          <w:sz w:val="28"/>
          <w:szCs w:val="28"/>
        </w:rPr>
        <w:t>人民币1,</w:t>
      </w:r>
      <w:r>
        <w:rPr>
          <w:rFonts w:hint="eastAsia" w:ascii="宋体" w:hAnsi="宋体" w:cs="宋体"/>
          <w:sz w:val="28"/>
          <w:szCs w:val="28"/>
          <w:lang w:val="en-US" w:eastAsia="zh-CN"/>
        </w:rPr>
        <w:t>680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lang w:val="en-US" w:eastAsia="zh-CN"/>
        </w:rPr>
        <w:t>其中：广州新太新技术研究设计有限公司认缴1041.6万元，出资比例为62%；广州市新太科技发展公司认缴638.4万元，出资比例为38</w:t>
      </w:r>
      <w:r>
        <w:rPr>
          <w:rFonts w:hint="eastAsia" w:ascii="宋体" w:hAnsi="宋体" w:cs="宋体"/>
          <w:sz w:val="28"/>
          <w:szCs w:val="28"/>
        </w:rPr>
        <w:t>%。</w:t>
      </w:r>
      <w:r>
        <w:rPr>
          <w:rFonts w:hint="eastAsia" w:ascii="宋体" w:hAnsi="宋体" w:cs="宋体"/>
          <w:sz w:val="28"/>
          <w:szCs w:val="28"/>
          <w:highlight w:val="none"/>
          <w:lang w:val="en-US" w:eastAsia="zh-CN"/>
        </w:rPr>
        <w:t>海口市市场监督管理局提供的企业机读档案登记资料显示其</w:t>
      </w:r>
      <w:r>
        <w:rPr>
          <w:rFonts w:hint="eastAsia" w:ascii="宋体" w:hAnsi="宋体" w:cs="宋体"/>
          <w:sz w:val="28"/>
          <w:szCs w:val="28"/>
        </w:rPr>
        <w:t>各股东认缴及实缴出资详细情况如下（单位：人民币元）：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5"/>
        <w:gridCol w:w="1807"/>
        <w:gridCol w:w="876"/>
        <w:gridCol w:w="188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825" w:type="dxa"/>
            <w:vMerge w:val="restart"/>
            <w:noWrap/>
            <w:vAlign w:val="center"/>
          </w:tcPr>
          <w:p>
            <w:pPr>
              <w:jc w:val="center"/>
              <w:rPr>
                <w:rFonts w:ascii="宋体" w:hAnsi="宋体" w:cs="宋体"/>
                <w:sz w:val="24"/>
              </w:rPr>
            </w:pPr>
            <w:r>
              <w:rPr>
                <w:rFonts w:hint="eastAsia" w:ascii="宋体" w:hAnsi="宋体" w:cs="宋体"/>
                <w:sz w:val="24"/>
              </w:rPr>
              <w:t>股东名称</w:t>
            </w:r>
          </w:p>
        </w:tc>
        <w:tc>
          <w:tcPr>
            <w:tcW w:w="2683" w:type="dxa"/>
            <w:gridSpan w:val="2"/>
            <w:noWrap/>
            <w:vAlign w:val="center"/>
          </w:tcPr>
          <w:p>
            <w:pPr>
              <w:jc w:val="center"/>
              <w:rPr>
                <w:rFonts w:ascii="宋体" w:hAnsi="宋体" w:cs="宋体"/>
                <w:sz w:val="24"/>
              </w:rPr>
            </w:pPr>
            <w:r>
              <w:rPr>
                <w:rFonts w:hint="eastAsia" w:ascii="宋体" w:hAnsi="宋体" w:cs="宋体"/>
                <w:sz w:val="24"/>
              </w:rPr>
              <w:t>认缴出资</w:t>
            </w:r>
          </w:p>
        </w:tc>
        <w:tc>
          <w:tcPr>
            <w:tcW w:w="2778" w:type="dxa"/>
            <w:gridSpan w:val="2"/>
            <w:noWrap/>
            <w:vAlign w:val="center"/>
          </w:tcPr>
          <w:p>
            <w:pPr>
              <w:jc w:val="center"/>
              <w:rPr>
                <w:rFonts w:ascii="宋体" w:hAnsi="宋体" w:cs="宋体"/>
                <w:sz w:val="24"/>
              </w:rPr>
            </w:pPr>
            <w:r>
              <w:rPr>
                <w:rFonts w:hint="eastAsia" w:ascii="宋体" w:hAnsi="宋体" w:cs="宋体"/>
                <w:sz w:val="24"/>
              </w:rPr>
              <w:t>实缴出资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825" w:type="dxa"/>
            <w:vMerge w:val="continue"/>
            <w:noWrap/>
            <w:vAlign w:val="center"/>
          </w:tcPr>
          <w:p>
            <w:pPr>
              <w:jc w:val="center"/>
              <w:rPr>
                <w:rFonts w:ascii="宋体" w:hAnsi="宋体" w:cs="宋体"/>
                <w:sz w:val="24"/>
              </w:rPr>
            </w:pPr>
          </w:p>
        </w:tc>
        <w:tc>
          <w:tcPr>
            <w:tcW w:w="1807" w:type="dxa"/>
            <w:noWrap/>
            <w:vAlign w:val="center"/>
          </w:tcPr>
          <w:p>
            <w:pPr>
              <w:jc w:val="center"/>
              <w:rPr>
                <w:rFonts w:ascii="宋体" w:hAnsi="宋体" w:cs="宋体"/>
                <w:sz w:val="24"/>
              </w:rPr>
            </w:pPr>
            <w:r>
              <w:rPr>
                <w:rFonts w:hint="eastAsia" w:ascii="宋体" w:hAnsi="宋体" w:cs="宋体"/>
                <w:sz w:val="24"/>
              </w:rPr>
              <w:t>金额</w:t>
            </w:r>
          </w:p>
        </w:tc>
        <w:tc>
          <w:tcPr>
            <w:tcW w:w="876" w:type="dxa"/>
            <w:noWrap/>
            <w:vAlign w:val="center"/>
          </w:tcPr>
          <w:p>
            <w:pPr>
              <w:jc w:val="center"/>
              <w:rPr>
                <w:rFonts w:ascii="宋体" w:hAnsi="宋体" w:cs="宋体"/>
                <w:sz w:val="24"/>
              </w:rPr>
            </w:pPr>
            <w:r>
              <w:rPr>
                <w:rFonts w:hint="eastAsia" w:ascii="宋体" w:hAnsi="宋体" w:cs="宋体"/>
                <w:sz w:val="24"/>
              </w:rPr>
              <w:t>比例%</w:t>
            </w:r>
          </w:p>
        </w:tc>
        <w:tc>
          <w:tcPr>
            <w:tcW w:w="1885" w:type="dxa"/>
            <w:noWrap/>
            <w:vAlign w:val="center"/>
          </w:tcPr>
          <w:p>
            <w:pPr>
              <w:jc w:val="center"/>
              <w:rPr>
                <w:rFonts w:ascii="宋体" w:hAnsi="宋体" w:cs="宋体"/>
                <w:sz w:val="24"/>
              </w:rPr>
            </w:pPr>
            <w:r>
              <w:rPr>
                <w:rFonts w:hint="eastAsia" w:ascii="宋体" w:hAnsi="宋体" w:cs="宋体"/>
                <w:sz w:val="24"/>
              </w:rPr>
              <w:t>金额</w:t>
            </w:r>
          </w:p>
        </w:tc>
        <w:tc>
          <w:tcPr>
            <w:tcW w:w="893" w:type="dxa"/>
            <w:noWrap/>
            <w:vAlign w:val="center"/>
          </w:tcPr>
          <w:p>
            <w:pPr>
              <w:jc w:val="center"/>
              <w:rPr>
                <w:rFonts w:ascii="宋体" w:hAnsi="宋体" w:cs="宋体"/>
                <w:sz w:val="24"/>
              </w:rPr>
            </w:pPr>
            <w:r>
              <w:rPr>
                <w:rFonts w:hint="eastAsia" w:ascii="宋体" w:hAnsi="宋体" w:cs="宋体"/>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825" w:type="dxa"/>
            <w:noWrap/>
            <w:vAlign w:val="center"/>
          </w:tcPr>
          <w:p>
            <w:pPr>
              <w:rPr>
                <w:rFonts w:ascii="宋体" w:hAnsi="宋体" w:cs="宋体"/>
                <w:sz w:val="24"/>
              </w:rPr>
            </w:pPr>
            <w:r>
              <w:rPr>
                <w:rFonts w:hint="eastAsia" w:ascii="宋体" w:hAnsi="宋体" w:cs="宋体"/>
                <w:sz w:val="24"/>
              </w:rPr>
              <w:t>广州新太新技术研究设计有限公司</w:t>
            </w:r>
          </w:p>
        </w:tc>
        <w:tc>
          <w:tcPr>
            <w:tcW w:w="1807" w:type="dxa"/>
            <w:noWrap/>
            <w:vAlign w:val="center"/>
          </w:tcPr>
          <w:p>
            <w:pPr>
              <w:jc w:val="right"/>
              <w:rPr>
                <w:sz w:val="24"/>
              </w:rPr>
            </w:pPr>
            <w:r>
              <w:rPr>
                <w:rFonts w:hint="eastAsia"/>
                <w:sz w:val="24"/>
                <w:lang w:val="en-US" w:eastAsia="zh-CN"/>
              </w:rPr>
              <w:t>6</w:t>
            </w:r>
            <w:r>
              <w:rPr>
                <w:rFonts w:hint="eastAsia"/>
                <w:sz w:val="24"/>
              </w:rPr>
              <w:t>,</w:t>
            </w:r>
            <w:r>
              <w:rPr>
                <w:rFonts w:hint="eastAsia"/>
                <w:sz w:val="24"/>
                <w:lang w:val="en-US" w:eastAsia="zh-CN"/>
              </w:rPr>
              <w:t>384</w:t>
            </w:r>
            <w:r>
              <w:rPr>
                <w:rFonts w:hint="eastAsia"/>
                <w:sz w:val="24"/>
              </w:rPr>
              <w:t>,000.00</w:t>
            </w:r>
          </w:p>
        </w:tc>
        <w:tc>
          <w:tcPr>
            <w:tcW w:w="876" w:type="dxa"/>
            <w:noWrap/>
            <w:vAlign w:val="center"/>
          </w:tcPr>
          <w:p>
            <w:pPr>
              <w:jc w:val="right"/>
              <w:rPr>
                <w:rFonts w:hint="default" w:eastAsia="宋体"/>
                <w:sz w:val="24"/>
                <w:lang w:val="en-US" w:eastAsia="zh-CN"/>
              </w:rPr>
            </w:pPr>
            <w:r>
              <w:rPr>
                <w:rFonts w:hint="eastAsia"/>
                <w:sz w:val="24"/>
                <w:lang w:val="en-US" w:eastAsia="zh-CN"/>
              </w:rPr>
              <w:t>38.00</w:t>
            </w:r>
          </w:p>
        </w:tc>
        <w:tc>
          <w:tcPr>
            <w:tcW w:w="1885" w:type="dxa"/>
            <w:noWrap/>
            <w:vAlign w:val="center"/>
          </w:tcPr>
          <w:p>
            <w:pPr>
              <w:jc w:val="right"/>
              <w:rPr>
                <w:sz w:val="24"/>
              </w:rPr>
            </w:pPr>
            <w:r>
              <w:rPr>
                <w:rFonts w:hint="eastAsia"/>
                <w:sz w:val="24"/>
                <w:lang w:val="en-US" w:eastAsia="zh-CN"/>
              </w:rPr>
              <w:t>6</w:t>
            </w:r>
            <w:r>
              <w:rPr>
                <w:rFonts w:hint="eastAsia"/>
                <w:sz w:val="24"/>
              </w:rPr>
              <w:t>,</w:t>
            </w:r>
            <w:r>
              <w:rPr>
                <w:rFonts w:hint="eastAsia"/>
                <w:sz w:val="24"/>
                <w:lang w:val="en-US" w:eastAsia="zh-CN"/>
              </w:rPr>
              <w:t>380</w:t>
            </w:r>
            <w:r>
              <w:rPr>
                <w:rFonts w:hint="eastAsia"/>
                <w:sz w:val="24"/>
              </w:rPr>
              <w:t>,000.00</w:t>
            </w:r>
          </w:p>
        </w:tc>
        <w:tc>
          <w:tcPr>
            <w:tcW w:w="893" w:type="dxa"/>
            <w:noWrap/>
            <w:vAlign w:val="center"/>
          </w:tcPr>
          <w:p>
            <w:pPr>
              <w:jc w:val="right"/>
              <w:rPr>
                <w:rFonts w:hint="default" w:eastAsia="宋体"/>
                <w:sz w:val="24"/>
                <w:lang w:val="en-US" w:eastAsia="zh-CN"/>
              </w:rPr>
            </w:pPr>
            <w:r>
              <w:rPr>
                <w:rFonts w:hint="eastAsia"/>
                <w:sz w:val="24"/>
                <w:lang w:val="en-US" w:eastAsia="zh-CN"/>
              </w:rPr>
              <w:t>37.98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825" w:type="dxa"/>
            <w:noWrap/>
            <w:vAlign w:val="center"/>
          </w:tcPr>
          <w:p>
            <w:pPr>
              <w:rPr>
                <w:rFonts w:hint="eastAsia" w:ascii="宋体" w:hAnsi="宋体" w:eastAsia="宋体" w:cs="宋体"/>
                <w:sz w:val="24"/>
                <w:lang w:val="en-US" w:eastAsia="zh-CN"/>
              </w:rPr>
            </w:pPr>
            <w:r>
              <w:rPr>
                <w:rFonts w:hint="eastAsia" w:ascii="宋体" w:hAnsi="宋体" w:cs="宋体"/>
                <w:sz w:val="24"/>
              </w:rPr>
              <w:t>广州市新太科技发展公司</w:t>
            </w:r>
            <w:r>
              <w:rPr>
                <w:rFonts w:hint="eastAsia" w:ascii="宋体" w:hAnsi="宋体" w:cs="宋体"/>
                <w:sz w:val="24"/>
                <w:lang w:val="en-US" w:eastAsia="zh-CN"/>
              </w:rPr>
              <w:t xml:space="preserve"> </w:t>
            </w:r>
          </w:p>
        </w:tc>
        <w:tc>
          <w:tcPr>
            <w:tcW w:w="1807" w:type="dxa"/>
            <w:noWrap/>
            <w:vAlign w:val="center"/>
          </w:tcPr>
          <w:p>
            <w:pPr>
              <w:jc w:val="right"/>
              <w:rPr>
                <w:sz w:val="24"/>
              </w:rPr>
            </w:pPr>
            <w:r>
              <w:rPr>
                <w:rFonts w:hint="eastAsia"/>
                <w:sz w:val="24"/>
                <w:lang w:val="en-US" w:eastAsia="zh-CN"/>
              </w:rPr>
              <w:t>10</w:t>
            </w:r>
            <w:r>
              <w:rPr>
                <w:rFonts w:hint="eastAsia"/>
                <w:sz w:val="24"/>
              </w:rPr>
              <w:t>,</w:t>
            </w:r>
            <w:r>
              <w:rPr>
                <w:rFonts w:hint="eastAsia"/>
                <w:sz w:val="24"/>
                <w:lang w:val="en-US" w:eastAsia="zh-CN"/>
              </w:rPr>
              <w:t>416</w:t>
            </w:r>
            <w:r>
              <w:rPr>
                <w:rFonts w:hint="eastAsia"/>
                <w:sz w:val="24"/>
              </w:rPr>
              <w:t>,000.00</w:t>
            </w:r>
          </w:p>
        </w:tc>
        <w:tc>
          <w:tcPr>
            <w:tcW w:w="876" w:type="dxa"/>
            <w:noWrap/>
            <w:vAlign w:val="center"/>
          </w:tcPr>
          <w:p>
            <w:pPr>
              <w:jc w:val="right"/>
              <w:rPr>
                <w:sz w:val="24"/>
              </w:rPr>
            </w:pPr>
            <w:r>
              <w:rPr>
                <w:rFonts w:hint="eastAsia"/>
                <w:sz w:val="24"/>
                <w:lang w:val="en-US" w:eastAsia="zh-CN"/>
              </w:rPr>
              <w:t>62</w:t>
            </w:r>
            <w:r>
              <w:rPr>
                <w:rFonts w:hint="eastAsia"/>
                <w:sz w:val="24"/>
              </w:rPr>
              <w:t>.00</w:t>
            </w:r>
          </w:p>
        </w:tc>
        <w:tc>
          <w:tcPr>
            <w:tcW w:w="1885" w:type="dxa"/>
            <w:noWrap/>
            <w:vAlign w:val="center"/>
          </w:tcPr>
          <w:p>
            <w:pPr>
              <w:jc w:val="right"/>
              <w:rPr>
                <w:sz w:val="24"/>
              </w:rPr>
            </w:pPr>
            <w:r>
              <w:rPr>
                <w:rFonts w:hint="eastAsia"/>
                <w:sz w:val="24"/>
                <w:lang w:val="en-US" w:eastAsia="zh-CN"/>
              </w:rPr>
              <w:t>10</w:t>
            </w:r>
            <w:r>
              <w:rPr>
                <w:rFonts w:hint="eastAsia"/>
                <w:sz w:val="24"/>
              </w:rPr>
              <w:t>,</w:t>
            </w:r>
            <w:r>
              <w:rPr>
                <w:rFonts w:hint="eastAsia"/>
                <w:sz w:val="24"/>
                <w:lang w:val="en-US" w:eastAsia="zh-CN"/>
              </w:rPr>
              <w:t>400</w:t>
            </w:r>
            <w:r>
              <w:rPr>
                <w:rFonts w:hint="eastAsia"/>
                <w:sz w:val="24"/>
              </w:rPr>
              <w:t>,000.00</w:t>
            </w:r>
          </w:p>
        </w:tc>
        <w:tc>
          <w:tcPr>
            <w:tcW w:w="893" w:type="dxa"/>
            <w:noWrap/>
            <w:vAlign w:val="center"/>
          </w:tcPr>
          <w:p>
            <w:pPr>
              <w:jc w:val="right"/>
              <w:rPr>
                <w:rFonts w:hint="default" w:eastAsia="宋体"/>
                <w:sz w:val="24"/>
                <w:lang w:val="en-US" w:eastAsia="zh-CN"/>
              </w:rPr>
            </w:pPr>
            <w:r>
              <w:rPr>
                <w:rFonts w:hint="eastAsia"/>
                <w:sz w:val="24"/>
                <w:lang w:val="en-US" w:eastAsia="zh-CN"/>
              </w:rPr>
              <w:t>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25" w:type="dxa"/>
            <w:noWrap/>
            <w:vAlign w:val="center"/>
          </w:tcPr>
          <w:p>
            <w:pPr>
              <w:rPr>
                <w:rFonts w:ascii="宋体" w:hAnsi="宋体" w:cs="宋体"/>
                <w:sz w:val="24"/>
              </w:rPr>
            </w:pPr>
            <w:r>
              <w:rPr>
                <w:rFonts w:hint="eastAsia" w:ascii="宋体" w:hAnsi="宋体" w:cs="宋体"/>
                <w:sz w:val="24"/>
              </w:rPr>
              <w:t>合  计</w:t>
            </w:r>
          </w:p>
        </w:tc>
        <w:tc>
          <w:tcPr>
            <w:tcW w:w="1807" w:type="dxa"/>
            <w:noWrap/>
            <w:vAlign w:val="center"/>
          </w:tcPr>
          <w:p>
            <w:pPr>
              <w:jc w:val="right"/>
              <w:rPr>
                <w:sz w:val="24"/>
              </w:rPr>
            </w:pPr>
            <w:r>
              <w:rPr>
                <w:rFonts w:hint="eastAsia"/>
                <w:sz w:val="24"/>
              </w:rPr>
              <w:t>1</w:t>
            </w:r>
            <w:r>
              <w:rPr>
                <w:rFonts w:hint="eastAsia"/>
                <w:sz w:val="24"/>
                <w:lang w:val="en-US" w:eastAsia="zh-CN"/>
              </w:rPr>
              <w:t>6</w:t>
            </w:r>
            <w:r>
              <w:rPr>
                <w:rFonts w:hint="eastAsia"/>
                <w:sz w:val="24"/>
              </w:rPr>
              <w:t>,</w:t>
            </w:r>
            <w:r>
              <w:rPr>
                <w:rFonts w:hint="eastAsia"/>
                <w:sz w:val="24"/>
                <w:lang w:val="en-US" w:eastAsia="zh-CN"/>
              </w:rPr>
              <w:t>8</w:t>
            </w:r>
            <w:r>
              <w:rPr>
                <w:rFonts w:hint="eastAsia"/>
                <w:sz w:val="24"/>
              </w:rPr>
              <w:t>00,000.00</w:t>
            </w:r>
          </w:p>
        </w:tc>
        <w:tc>
          <w:tcPr>
            <w:tcW w:w="876" w:type="dxa"/>
            <w:noWrap/>
            <w:vAlign w:val="center"/>
          </w:tcPr>
          <w:p>
            <w:pPr>
              <w:jc w:val="right"/>
              <w:rPr>
                <w:sz w:val="24"/>
              </w:rPr>
            </w:pPr>
            <w:r>
              <w:rPr>
                <w:rFonts w:hint="eastAsia"/>
                <w:sz w:val="24"/>
              </w:rPr>
              <w:t>100.00</w:t>
            </w:r>
          </w:p>
        </w:tc>
        <w:tc>
          <w:tcPr>
            <w:tcW w:w="1885" w:type="dxa"/>
            <w:noWrap/>
            <w:vAlign w:val="center"/>
          </w:tcPr>
          <w:p>
            <w:pPr>
              <w:jc w:val="right"/>
              <w:rPr>
                <w:sz w:val="24"/>
              </w:rPr>
            </w:pPr>
            <w:r>
              <w:rPr>
                <w:rFonts w:hint="eastAsia"/>
                <w:sz w:val="24"/>
              </w:rPr>
              <w:t>1</w:t>
            </w:r>
            <w:r>
              <w:rPr>
                <w:rFonts w:hint="eastAsia"/>
                <w:sz w:val="24"/>
                <w:lang w:val="en-US" w:eastAsia="zh-CN"/>
              </w:rPr>
              <w:t>6</w:t>
            </w:r>
            <w:r>
              <w:rPr>
                <w:rFonts w:hint="eastAsia"/>
                <w:sz w:val="24"/>
              </w:rPr>
              <w:t>,</w:t>
            </w:r>
            <w:r>
              <w:rPr>
                <w:rFonts w:hint="eastAsia"/>
                <w:sz w:val="24"/>
                <w:lang w:val="en-US" w:eastAsia="zh-CN"/>
              </w:rPr>
              <w:t>78</w:t>
            </w:r>
            <w:r>
              <w:rPr>
                <w:rFonts w:hint="eastAsia"/>
                <w:sz w:val="24"/>
              </w:rPr>
              <w:t>0,000.00</w:t>
            </w:r>
          </w:p>
        </w:tc>
        <w:tc>
          <w:tcPr>
            <w:tcW w:w="893" w:type="dxa"/>
            <w:noWrap/>
            <w:vAlign w:val="center"/>
          </w:tcPr>
          <w:p>
            <w:pPr>
              <w:jc w:val="right"/>
              <w:rPr>
                <w:rFonts w:hint="default" w:eastAsia="宋体"/>
                <w:sz w:val="24"/>
                <w:lang w:val="en-US" w:eastAsia="zh-CN"/>
              </w:rPr>
            </w:pPr>
            <w:r>
              <w:rPr>
                <w:rFonts w:hint="eastAsia"/>
                <w:sz w:val="24"/>
                <w:lang w:val="en-US" w:eastAsia="zh-CN"/>
              </w:rPr>
              <w:t>99.88</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宋体"/>
          <w:sz w:val="28"/>
          <w:szCs w:val="28"/>
        </w:rPr>
      </w:pPr>
      <w:r>
        <w:rPr>
          <w:rFonts w:hint="eastAsia" w:ascii="宋体" w:hAnsi="宋体" w:cs="宋体"/>
          <w:sz w:val="28"/>
          <w:szCs w:val="28"/>
          <w:lang w:eastAsia="zh-CN"/>
        </w:rPr>
        <w:t>美新信息</w:t>
      </w:r>
      <w:r>
        <w:rPr>
          <w:rFonts w:hint="eastAsia" w:ascii="宋体" w:hAnsi="宋体" w:cs="宋体"/>
          <w:sz w:val="28"/>
          <w:szCs w:val="28"/>
        </w:rPr>
        <w:t>公司因开业后自行停业连续6个月以上，于20</w:t>
      </w:r>
      <w:r>
        <w:rPr>
          <w:rFonts w:hint="eastAsia" w:ascii="宋体" w:hAnsi="宋体" w:cs="宋体"/>
          <w:sz w:val="28"/>
          <w:szCs w:val="28"/>
          <w:lang w:val="en-US" w:eastAsia="zh-CN"/>
        </w:rPr>
        <w:t>02</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月2</w:t>
      </w:r>
      <w:r>
        <w:rPr>
          <w:rFonts w:hint="eastAsia" w:ascii="宋体" w:hAnsi="宋体" w:cs="宋体"/>
          <w:sz w:val="28"/>
          <w:szCs w:val="28"/>
          <w:lang w:val="en-US" w:eastAsia="zh-CN"/>
        </w:rPr>
        <w:t>5</w:t>
      </w:r>
      <w:r>
        <w:rPr>
          <w:rFonts w:hint="eastAsia" w:ascii="宋体" w:hAnsi="宋体" w:cs="宋体"/>
          <w:sz w:val="28"/>
          <w:szCs w:val="28"/>
        </w:rPr>
        <w:t>日被海口市市场监督管理局吊销营业执照。</w:t>
      </w:r>
    </w:p>
    <w:p>
      <w:pPr>
        <w:numPr>
          <w:ilvl w:val="0"/>
          <w:numId w:val="1"/>
        </w:num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执行职务的具体情况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（一）执行职务的准备工作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1</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清算组团队的组成情况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海口中院（2022）琼01</w:t>
      </w:r>
      <w:r>
        <w:rPr>
          <w:rFonts w:hint="eastAsia" w:ascii="宋体" w:hAnsi="宋体" w:cs="宋体"/>
          <w:sz w:val="28"/>
          <w:szCs w:val="28"/>
          <w:lang w:val="en-US" w:eastAsia="zh-CN"/>
        </w:rPr>
        <w:t>强清13</w:t>
      </w:r>
      <w:r>
        <w:rPr>
          <w:rFonts w:hint="eastAsia" w:ascii="宋体" w:hAnsi="宋体" w:cs="宋体"/>
          <w:sz w:val="28"/>
          <w:szCs w:val="28"/>
        </w:rPr>
        <w:t>号决定书</w:t>
      </w:r>
      <w:r>
        <w:rPr>
          <w:rFonts w:hint="default" w:ascii="宋体" w:hAnsi="宋体" w:cs="宋体"/>
          <w:sz w:val="28"/>
          <w:szCs w:val="28"/>
          <w:highlight w:val="none"/>
          <w:lang w:val="en-US" w:eastAsia="zh-CN"/>
        </w:rPr>
        <w:t>指定海信所担任清算组。海信所依据有关规定，成立清算组项目组，委派吴文玉、习贵富、庞康康、韩政宇、吴清平五人担任清算组项目成员，人员具体安排如下：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组长（项目负责人）：吴文玉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组员：</w:t>
      </w:r>
      <w:r>
        <w:rPr>
          <w:rFonts w:hint="eastAsia" w:ascii="宋体" w:hAnsi="宋体" w:cs="宋体"/>
          <w:sz w:val="28"/>
          <w:szCs w:val="28"/>
        </w:rPr>
        <w:t>习贵富、韩政宇、吴清平</w:t>
      </w:r>
      <w:r>
        <w:rPr>
          <w:rFonts w:hint="eastAsia" w:ascii="宋体" w:hAnsi="宋体" w:cs="宋体"/>
          <w:sz w:val="28"/>
          <w:szCs w:val="28"/>
          <w:lang w:eastAsia="zh-CN"/>
        </w:rPr>
        <w:t>、</w:t>
      </w:r>
      <w:r>
        <w:rPr>
          <w:rFonts w:hint="eastAsia" w:ascii="宋体" w:hAnsi="宋体" w:cs="宋体"/>
          <w:sz w:val="28"/>
          <w:szCs w:val="28"/>
          <w:lang w:val="en-US" w:eastAsia="zh-CN"/>
        </w:rPr>
        <w:t>黄丽苗</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2</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清算组内部规章制度的建立情况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清算组已建立《财务管理制度》、《印章管理制度》、《档案管理制度》等内部规章制度。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sz w:val="28"/>
          <w:szCs w:val="28"/>
          <w:highlight w:val="none"/>
          <w:lang w:val="en-US" w:eastAsia="zh-CN"/>
        </w:rPr>
      </w:pPr>
      <w:r>
        <w:rPr>
          <w:rFonts w:hint="default" w:ascii="宋体" w:hAnsi="宋体" w:cs="宋体"/>
          <w:sz w:val="28"/>
          <w:szCs w:val="28"/>
          <w:highlight w:val="none"/>
          <w:lang w:val="en-US" w:eastAsia="zh-CN"/>
        </w:rPr>
        <w:t>3</w:t>
      </w:r>
      <w:r>
        <w:rPr>
          <w:rFonts w:hint="eastAsia" w:ascii="宋体" w:hAnsi="宋体" w:cs="宋体"/>
          <w:sz w:val="28"/>
          <w:szCs w:val="28"/>
          <w:highlight w:val="none"/>
          <w:lang w:val="en-US" w:eastAsia="zh-CN"/>
        </w:rPr>
        <w:t>、</w:t>
      </w:r>
      <w:r>
        <w:rPr>
          <w:rFonts w:hint="default" w:ascii="宋体" w:hAnsi="宋体" w:cs="宋体"/>
          <w:sz w:val="28"/>
          <w:szCs w:val="28"/>
          <w:highlight w:val="none"/>
          <w:lang w:val="en-US" w:eastAsia="zh-CN"/>
        </w:rPr>
        <w:t>聘请工作人员情况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cs="宋体"/>
          <w:b/>
          <w:bCs/>
          <w:sz w:val="28"/>
          <w:szCs w:val="28"/>
          <w:lang w:val="en-US" w:eastAsia="zh-CN"/>
        </w:rPr>
      </w:pPr>
      <w:r>
        <w:rPr>
          <w:rFonts w:hint="default" w:ascii="宋体" w:hAnsi="宋体" w:cs="宋体"/>
          <w:sz w:val="28"/>
          <w:szCs w:val="28"/>
          <w:highlight w:val="none"/>
          <w:lang w:val="en-US" w:eastAsia="zh-CN"/>
        </w:rPr>
        <w:t>清算组未聘请其他工作人员。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cs="宋体"/>
          <w:b/>
          <w:bCs/>
          <w:sz w:val="28"/>
          <w:szCs w:val="28"/>
          <w:lang w:val="en-US" w:eastAsia="zh-CN"/>
        </w:rPr>
      </w:pPr>
      <w:r>
        <w:rPr>
          <w:rFonts w:hint="eastAsia" w:ascii="宋体" w:hAnsi="宋体" w:cs="宋体"/>
          <w:sz w:val="28"/>
          <w:szCs w:val="28"/>
          <w:highlight w:val="none"/>
          <w:lang w:val="en-US" w:eastAsia="zh-CN"/>
        </w:rPr>
        <w:t>（二）接管债务人财产的基本情况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cs="宋体"/>
          <w:b/>
          <w:bCs/>
          <w:sz w:val="28"/>
          <w:szCs w:val="28"/>
          <w:lang w:val="en-US" w:eastAsia="zh-CN"/>
        </w:rPr>
      </w:pPr>
      <w:r>
        <w:rPr>
          <w:rFonts w:hint="default" w:ascii="宋体" w:hAnsi="宋体" w:cs="宋体"/>
          <w:sz w:val="28"/>
          <w:szCs w:val="28"/>
          <w:highlight w:val="none"/>
          <w:lang w:val="en-US" w:eastAsia="zh-CN"/>
        </w:rPr>
        <w:t>海口中院公告（[202</w:t>
      </w:r>
      <w:r>
        <w:rPr>
          <w:rFonts w:hint="eastAsia" w:ascii="宋体" w:hAnsi="宋体" w:cs="宋体"/>
          <w:sz w:val="28"/>
          <w:szCs w:val="28"/>
          <w:highlight w:val="none"/>
          <w:lang w:val="en-US" w:eastAsia="zh-CN"/>
        </w:rPr>
        <w:t>3</w:t>
      </w:r>
      <w:r>
        <w:rPr>
          <w:rFonts w:hint="default" w:ascii="宋体" w:hAnsi="宋体" w:cs="宋体"/>
          <w:sz w:val="28"/>
          <w:szCs w:val="28"/>
          <w:highlight w:val="none"/>
          <w:lang w:val="en-US" w:eastAsia="zh-CN"/>
        </w:rPr>
        <w:t>]琼01强清</w:t>
      </w:r>
      <w:r>
        <w:rPr>
          <w:rFonts w:hint="eastAsia" w:ascii="宋体" w:hAnsi="宋体" w:cs="宋体"/>
          <w:sz w:val="28"/>
          <w:szCs w:val="28"/>
          <w:highlight w:val="none"/>
          <w:lang w:val="en-US" w:eastAsia="zh-CN"/>
        </w:rPr>
        <w:t>13</w:t>
      </w:r>
      <w:r>
        <w:rPr>
          <w:rFonts w:hint="default" w:ascii="宋体" w:hAnsi="宋体" w:cs="宋体"/>
          <w:sz w:val="28"/>
          <w:szCs w:val="28"/>
          <w:highlight w:val="none"/>
          <w:lang w:val="en-US" w:eastAsia="zh-CN"/>
        </w:rPr>
        <w:t>号</w:t>
      </w:r>
      <w:r>
        <w:rPr>
          <w:rFonts w:hint="eastAsia" w:ascii="宋体" w:hAnsi="宋体" w:cs="宋体"/>
          <w:sz w:val="28"/>
          <w:szCs w:val="28"/>
          <w:highlight w:val="none"/>
          <w:lang w:val="en-US" w:eastAsia="zh-CN"/>
        </w:rPr>
        <w:t>公告</w:t>
      </w:r>
      <w:r>
        <w:rPr>
          <w:rFonts w:hint="default" w:ascii="宋体" w:hAnsi="宋体" w:cs="宋体"/>
          <w:sz w:val="28"/>
          <w:szCs w:val="28"/>
          <w:highlight w:val="none"/>
          <w:lang w:val="en-US" w:eastAsia="zh-CN"/>
        </w:rPr>
        <w:t>）要求</w:t>
      </w:r>
      <w:r>
        <w:rPr>
          <w:rFonts w:hint="eastAsia" w:ascii="宋体" w:hAnsi="宋体" w:cs="宋体"/>
          <w:sz w:val="28"/>
          <w:szCs w:val="28"/>
          <w:highlight w:val="none"/>
          <w:lang w:val="en-US" w:eastAsia="zh-CN"/>
        </w:rPr>
        <w:t>美新信息</w:t>
      </w:r>
      <w:r>
        <w:rPr>
          <w:rFonts w:hint="default" w:ascii="宋体" w:hAnsi="宋体" w:cs="宋体"/>
          <w:sz w:val="28"/>
          <w:szCs w:val="28"/>
          <w:highlight w:val="none"/>
          <w:lang w:val="en-US" w:eastAsia="zh-CN"/>
        </w:rPr>
        <w:t>公司自收到受理的裁定之日起15日内向清算组提交财产状况说明、债务清册、债权清册、有关财务会计报告及职工工资的支付和社会保险费的缴纳情况。</w:t>
      </w:r>
      <w:r>
        <w:rPr>
          <w:rFonts w:hint="eastAsia" w:ascii="宋体" w:hAnsi="宋体" w:cs="宋体"/>
          <w:sz w:val="28"/>
          <w:szCs w:val="28"/>
          <w:highlight w:val="none"/>
          <w:lang w:val="en-US" w:eastAsia="zh-CN"/>
        </w:rPr>
        <w:t>同时，清算组联系申请人并在全国企业破产重整案件信息网发布公告，要求美新信息公司股东广州新太新技术研究设计有限公司及广州市新太科技发展公司提供美新信息公司相关财务资料。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cs="宋体"/>
          <w:b/>
          <w:bCs/>
          <w:sz w:val="28"/>
          <w:szCs w:val="28"/>
          <w:lang w:val="en-US" w:eastAsia="zh-CN"/>
        </w:rPr>
      </w:pPr>
      <w:r>
        <w:rPr>
          <w:rFonts w:hint="eastAsia" w:ascii="宋体" w:hAnsi="宋体" w:cs="宋体"/>
          <w:sz w:val="28"/>
          <w:szCs w:val="28"/>
          <w:lang w:val="en-US" w:eastAsia="zh-CN"/>
        </w:rPr>
        <w:t>截止本报告日，美新信息</w:t>
      </w:r>
      <w:r>
        <w:rPr>
          <w:rFonts w:hint="eastAsia" w:ascii="宋体" w:hAnsi="宋体" w:cs="宋体"/>
          <w:sz w:val="28"/>
          <w:szCs w:val="28"/>
        </w:rPr>
        <w:t>公司</w:t>
      </w:r>
      <w:r>
        <w:rPr>
          <w:rFonts w:hint="eastAsia" w:ascii="宋体" w:hAnsi="宋体" w:cs="宋体"/>
          <w:sz w:val="28"/>
          <w:szCs w:val="28"/>
          <w:lang w:val="en-US" w:eastAsia="zh-CN"/>
        </w:rPr>
        <w:t>及其股东公司</w:t>
      </w:r>
      <w:r>
        <w:rPr>
          <w:rFonts w:hint="eastAsia" w:ascii="宋体" w:hAnsi="宋体" w:cs="宋体"/>
          <w:sz w:val="28"/>
          <w:szCs w:val="28"/>
        </w:rPr>
        <w:t>未向清算组提交任何资料，清算组也无法联系到</w:t>
      </w:r>
      <w:r>
        <w:rPr>
          <w:rFonts w:hint="eastAsia" w:ascii="宋体" w:hAnsi="宋体" w:cs="宋体"/>
          <w:sz w:val="28"/>
          <w:szCs w:val="28"/>
          <w:lang w:val="en-US" w:eastAsia="zh-CN"/>
        </w:rPr>
        <w:t>美新信息</w:t>
      </w:r>
      <w:r>
        <w:rPr>
          <w:rFonts w:hint="eastAsia" w:ascii="宋体" w:hAnsi="宋体" w:cs="宋体"/>
          <w:sz w:val="28"/>
          <w:szCs w:val="28"/>
        </w:rPr>
        <w:t>公司相关人员，因此，清算组并未接收到</w:t>
      </w:r>
      <w:r>
        <w:rPr>
          <w:rFonts w:hint="eastAsia" w:ascii="宋体" w:hAnsi="宋体" w:cs="宋体"/>
          <w:sz w:val="28"/>
          <w:szCs w:val="28"/>
          <w:lang w:val="en-US" w:eastAsia="zh-CN"/>
        </w:rPr>
        <w:t>美新信息</w:t>
      </w:r>
      <w:r>
        <w:rPr>
          <w:rFonts w:hint="eastAsia" w:ascii="宋体" w:hAnsi="宋体" w:cs="宋体"/>
          <w:sz w:val="28"/>
          <w:szCs w:val="28"/>
        </w:rPr>
        <w:t>公司的任何资料，也未接管</w:t>
      </w:r>
      <w:r>
        <w:rPr>
          <w:rFonts w:hint="eastAsia" w:ascii="宋体" w:hAnsi="宋体" w:cs="宋体"/>
          <w:sz w:val="28"/>
          <w:szCs w:val="28"/>
          <w:lang w:val="en-US" w:eastAsia="zh-CN"/>
        </w:rPr>
        <w:t>美新信息</w:t>
      </w:r>
      <w:r>
        <w:rPr>
          <w:rFonts w:hint="eastAsia" w:ascii="宋体" w:hAnsi="宋体" w:cs="宋体"/>
          <w:sz w:val="28"/>
          <w:szCs w:val="28"/>
        </w:rPr>
        <w:t>公司的任何财产，对其未履行完毕的合同情况、需保留劳动关系的职工情况、需解除劳动合同的人员状况及安置方案、工资和补偿金数额等</w:t>
      </w:r>
      <w:r>
        <w:rPr>
          <w:rFonts w:hint="eastAsia" w:ascii="宋体" w:hAnsi="宋体" w:cs="宋体"/>
          <w:sz w:val="28"/>
          <w:szCs w:val="28"/>
          <w:lang w:val="en-US" w:eastAsia="zh-CN"/>
        </w:rPr>
        <w:t>均不知晓</w:t>
      </w:r>
      <w:r>
        <w:rPr>
          <w:rFonts w:hint="eastAsia" w:ascii="宋体" w:hAnsi="宋体" w:cs="宋体"/>
          <w:sz w:val="28"/>
          <w:szCs w:val="28"/>
        </w:rPr>
        <w:t>。</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由于美新信息</w:t>
      </w:r>
      <w:r>
        <w:rPr>
          <w:rFonts w:hint="eastAsia" w:ascii="宋体" w:hAnsi="宋体" w:cs="宋体"/>
          <w:sz w:val="28"/>
          <w:szCs w:val="28"/>
        </w:rPr>
        <w:t>公司</w:t>
      </w:r>
      <w:r>
        <w:rPr>
          <w:rFonts w:hint="eastAsia" w:ascii="宋体" w:hAnsi="宋体" w:cs="宋体"/>
          <w:sz w:val="28"/>
          <w:szCs w:val="28"/>
          <w:lang w:val="en-US" w:eastAsia="zh-CN"/>
        </w:rPr>
        <w:t>财务资料缺失，清算组未能掌握美新信息</w:t>
      </w:r>
      <w:r>
        <w:rPr>
          <w:rFonts w:hint="eastAsia" w:ascii="宋体" w:hAnsi="宋体" w:cs="宋体"/>
          <w:sz w:val="28"/>
          <w:szCs w:val="28"/>
        </w:rPr>
        <w:t>公司</w:t>
      </w:r>
      <w:r>
        <w:rPr>
          <w:rFonts w:hint="eastAsia" w:ascii="宋体" w:hAnsi="宋体" w:cs="宋体"/>
          <w:sz w:val="28"/>
          <w:szCs w:val="28"/>
          <w:lang w:val="en-US" w:eastAsia="zh-CN"/>
        </w:rPr>
        <w:t>的资产、负债情况。为查询美新信息</w:t>
      </w:r>
      <w:r>
        <w:rPr>
          <w:rFonts w:hint="eastAsia" w:ascii="宋体" w:hAnsi="宋体" w:cs="宋体"/>
          <w:sz w:val="28"/>
          <w:szCs w:val="28"/>
        </w:rPr>
        <w:t>公司</w:t>
      </w:r>
      <w:r>
        <w:rPr>
          <w:rFonts w:hint="eastAsia" w:ascii="宋体" w:hAnsi="宋体" w:cs="宋体"/>
          <w:sz w:val="28"/>
          <w:szCs w:val="28"/>
          <w:lang w:val="en-US" w:eastAsia="zh-CN"/>
        </w:rPr>
        <w:t>可能存在的资产，清算组先后开展了多项调查，具体情况及调查结果如下：</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经营场所实地探查情况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清算组前往美新信息公司注册地址探查，其登记在册的地址海口市大同路(海南军区第四招待所1035-1038)现为海口市大同路3号海口大同宾馆，由于该地在过去几十年进行过多次翻新装修，已无法找到美新信息公司的相关信息。</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bCs/>
          <w:sz w:val="28"/>
          <w:szCs w:val="28"/>
        </w:rPr>
        <w:t>银行存款查询情况</w:t>
      </w:r>
    </w:p>
    <w:p>
      <w:pPr>
        <w:ind w:firstLine="560" w:firstLineChars="200"/>
        <w:rPr>
          <w:rFonts w:ascii="宋体" w:hAnsi="宋体" w:cs="宋体"/>
          <w:sz w:val="28"/>
          <w:szCs w:val="28"/>
        </w:rPr>
      </w:pPr>
      <w:r>
        <w:rPr>
          <w:rFonts w:hint="eastAsia" w:ascii="宋体" w:hAnsi="宋体" w:cs="宋体"/>
          <w:sz w:val="28"/>
          <w:szCs w:val="28"/>
        </w:rPr>
        <w:t>由于</w:t>
      </w:r>
      <w:r>
        <w:rPr>
          <w:rFonts w:hint="eastAsia" w:ascii="宋体" w:hAnsi="宋体" w:cs="宋体"/>
          <w:sz w:val="28"/>
          <w:szCs w:val="28"/>
          <w:lang w:eastAsia="zh-CN"/>
        </w:rPr>
        <w:t>美新信息</w:t>
      </w:r>
      <w:r>
        <w:rPr>
          <w:rFonts w:hint="eastAsia" w:ascii="宋体" w:hAnsi="宋体" w:cs="宋体"/>
          <w:sz w:val="28"/>
          <w:szCs w:val="28"/>
        </w:rPr>
        <w:t>公司未提供其银行开户信息，中国人民银行海口中心支行又未满足</w:t>
      </w:r>
      <w:r>
        <w:rPr>
          <w:rFonts w:hint="eastAsia" w:ascii="宋体" w:hAnsi="宋体" w:cs="宋体"/>
          <w:sz w:val="28"/>
          <w:szCs w:val="28"/>
          <w:lang w:eastAsia="zh-CN"/>
        </w:rPr>
        <w:t>清算组</w:t>
      </w:r>
      <w:r>
        <w:rPr>
          <w:rFonts w:hint="eastAsia" w:ascii="宋体" w:hAnsi="宋体" w:cs="宋体"/>
          <w:sz w:val="28"/>
          <w:szCs w:val="28"/>
        </w:rPr>
        <w:t>查询</w:t>
      </w:r>
      <w:r>
        <w:rPr>
          <w:rFonts w:hint="eastAsia" w:ascii="宋体" w:hAnsi="宋体" w:cs="宋体"/>
          <w:sz w:val="28"/>
          <w:szCs w:val="28"/>
          <w:lang w:eastAsia="zh-CN"/>
        </w:rPr>
        <w:t>美新信息</w:t>
      </w:r>
      <w:r>
        <w:rPr>
          <w:rFonts w:hint="eastAsia" w:ascii="宋体" w:hAnsi="宋体" w:cs="宋体"/>
          <w:sz w:val="28"/>
          <w:szCs w:val="28"/>
        </w:rPr>
        <w:t>公司银行开户信息的要求，</w:t>
      </w:r>
      <w:r>
        <w:rPr>
          <w:rFonts w:hint="eastAsia" w:ascii="宋体" w:hAnsi="宋体" w:cs="宋体"/>
          <w:sz w:val="28"/>
          <w:szCs w:val="28"/>
          <w:lang w:eastAsia="zh-CN"/>
        </w:rPr>
        <w:t>清算组</w:t>
      </w:r>
      <w:r>
        <w:rPr>
          <w:rFonts w:hint="eastAsia" w:ascii="宋体" w:hAnsi="宋体" w:cs="宋体"/>
          <w:sz w:val="28"/>
          <w:szCs w:val="28"/>
        </w:rPr>
        <w:t>只能分别前往各主要银行查询</w:t>
      </w:r>
      <w:r>
        <w:rPr>
          <w:rFonts w:hint="eastAsia" w:ascii="宋体" w:hAnsi="宋体" w:cs="宋体"/>
          <w:sz w:val="28"/>
          <w:szCs w:val="28"/>
          <w:lang w:eastAsia="zh-CN"/>
        </w:rPr>
        <w:t>美新信息</w:t>
      </w:r>
      <w:r>
        <w:rPr>
          <w:rFonts w:hint="eastAsia" w:ascii="宋体" w:hAnsi="宋体" w:cs="宋体"/>
          <w:sz w:val="28"/>
          <w:szCs w:val="28"/>
        </w:rPr>
        <w:t>公司银行账户情况。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lang w:eastAsia="zh-CN"/>
        </w:rPr>
        <w:t>清算组</w:t>
      </w:r>
      <w:r>
        <w:rPr>
          <w:rFonts w:hint="eastAsia" w:ascii="宋体" w:hAnsi="宋体" w:cs="宋体"/>
          <w:sz w:val="28"/>
          <w:szCs w:val="28"/>
        </w:rPr>
        <w:t>前往中国工商银行海南省分行查询得知，截止2023年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r>
        <w:rPr>
          <w:rFonts w:hint="eastAsia" w:ascii="宋体" w:hAnsi="宋体" w:cs="宋体"/>
          <w:sz w:val="28"/>
          <w:szCs w:val="28"/>
          <w:lang w:eastAsia="zh-CN"/>
        </w:rPr>
        <w:t>美新信息</w:t>
      </w:r>
      <w:r>
        <w:rPr>
          <w:rFonts w:hint="eastAsia" w:ascii="宋体" w:hAnsi="宋体" w:cs="宋体"/>
          <w:sz w:val="28"/>
          <w:szCs w:val="28"/>
        </w:rPr>
        <w:t>公司未在该行开立账户。</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清算组</w:t>
      </w:r>
      <w:r>
        <w:rPr>
          <w:rFonts w:hint="eastAsia" w:ascii="宋体" w:hAnsi="宋体" w:cs="宋体"/>
          <w:sz w:val="28"/>
          <w:szCs w:val="28"/>
        </w:rPr>
        <w:t>前往交通银行海南省分行查询得知，截止2023年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r>
        <w:rPr>
          <w:rFonts w:hint="eastAsia" w:ascii="宋体" w:hAnsi="宋体" w:cs="宋体"/>
          <w:sz w:val="28"/>
          <w:szCs w:val="28"/>
          <w:lang w:eastAsia="zh-CN"/>
        </w:rPr>
        <w:t>美新信息</w:t>
      </w:r>
      <w:r>
        <w:rPr>
          <w:rFonts w:hint="eastAsia" w:ascii="宋体" w:hAnsi="宋体" w:cs="宋体"/>
          <w:sz w:val="28"/>
          <w:szCs w:val="28"/>
        </w:rPr>
        <w:t>公司未在该行开立账户。</w:t>
      </w:r>
    </w:p>
    <w:p>
      <w:pPr>
        <w:ind w:firstLine="560" w:firstLineChars="200"/>
        <w:rPr>
          <w:rFonts w:hint="default" w:ascii="宋体" w:hAnsi="宋体" w:cs="宋体"/>
          <w:sz w:val="28"/>
          <w:szCs w:val="28"/>
          <w:highlight w:val="none"/>
          <w:lang w:val="en-US"/>
        </w:rPr>
      </w:pPr>
      <w:r>
        <w:rPr>
          <w:rFonts w:hint="eastAsia" w:ascii="宋体" w:hAnsi="宋体" w:cs="宋体"/>
          <w:sz w:val="28"/>
          <w:szCs w:val="28"/>
          <w:highlight w:val="none"/>
        </w:rPr>
        <w:t>3.</w:t>
      </w:r>
      <w:r>
        <w:rPr>
          <w:rFonts w:hint="eastAsia" w:ascii="宋体" w:hAnsi="宋体" w:cs="宋体"/>
          <w:sz w:val="28"/>
          <w:szCs w:val="28"/>
          <w:highlight w:val="none"/>
          <w:lang w:eastAsia="zh-CN"/>
        </w:rPr>
        <w:t>清算组</w:t>
      </w:r>
      <w:r>
        <w:rPr>
          <w:rFonts w:hint="eastAsia" w:ascii="宋体" w:hAnsi="宋体" w:cs="宋体"/>
          <w:sz w:val="28"/>
          <w:szCs w:val="28"/>
          <w:highlight w:val="none"/>
        </w:rPr>
        <w:t>前往中国银行海南省分行查询得知，</w:t>
      </w:r>
      <w:r>
        <w:rPr>
          <w:rFonts w:hint="eastAsia" w:ascii="宋体" w:hAnsi="宋体" w:cs="宋体"/>
          <w:sz w:val="28"/>
          <w:szCs w:val="28"/>
          <w:highlight w:val="none"/>
          <w:lang w:val="en-US" w:eastAsia="zh-CN"/>
        </w:rPr>
        <w:t>美新信息公司于1995年2月9日在中国银行海南省分行开户，开户账号780604394608091001，该账户已于2005年2月17日销户，账户余额为零。</w:t>
      </w:r>
    </w:p>
    <w:p>
      <w:pPr>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rPr>
        <w:t>4.</w:t>
      </w:r>
      <w:r>
        <w:rPr>
          <w:rFonts w:hint="eastAsia" w:ascii="宋体" w:hAnsi="宋体" w:cs="宋体"/>
          <w:sz w:val="28"/>
          <w:szCs w:val="28"/>
          <w:lang w:eastAsia="zh-CN"/>
        </w:rPr>
        <w:t>清算组</w:t>
      </w:r>
      <w:r>
        <w:rPr>
          <w:rFonts w:hint="eastAsia" w:ascii="宋体" w:hAnsi="宋体" w:cs="宋体"/>
          <w:sz w:val="28"/>
          <w:szCs w:val="28"/>
        </w:rPr>
        <w:t>前往中国建设银行海南省分行查询得知，截止2023年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r>
        <w:rPr>
          <w:rFonts w:hint="eastAsia" w:ascii="宋体" w:hAnsi="宋体" w:cs="宋体"/>
          <w:sz w:val="28"/>
          <w:szCs w:val="28"/>
          <w:lang w:eastAsia="zh-CN"/>
        </w:rPr>
        <w:t>美新信息</w:t>
      </w:r>
      <w:r>
        <w:rPr>
          <w:rFonts w:hint="eastAsia" w:ascii="宋体" w:hAnsi="宋体" w:cs="宋体"/>
          <w:sz w:val="28"/>
          <w:szCs w:val="28"/>
        </w:rPr>
        <w:t>公司在该行系统无开户记录</w:t>
      </w:r>
      <w:r>
        <w:rPr>
          <w:rFonts w:hint="eastAsia" w:ascii="宋体" w:hAnsi="宋体" w:cs="宋体"/>
          <w:sz w:val="28"/>
          <w:szCs w:val="28"/>
          <w:highlight w:val="none"/>
        </w:rPr>
        <w:t>。</w:t>
      </w:r>
      <w:r>
        <w:rPr>
          <w:rFonts w:hint="eastAsia" w:ascii="宋体" w:hAnsi="宋体" w:cs="宋体"/>
          <w:sz w:val="28"/>
          <w:szCs w:val="28"/>
          <w:highlight w:val="none"/>
          <w:lang w:val="en-US" w:eastAsia="zh-CN"/>
        </w:rPr>
        <w:t>但验资报告显示：</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的股东广州新太新技术研究设计有限公司于1995年3月15日将其认缴的出资款638万元缴入</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在</w:t>
      </w:r>
      <w:r>
        <w:rPr>
          <w:rFonts w:hint="eastAsia" w:ascii="宋体" w:hAnsi="宋体" w:cs="宋体"/>
          <w:sz w:val="28"/>
          <w:szCs w:val="28"/>
          <w:highlight w:val="none"/>
        </w:rPr>
        <w:t>中国</w:t>
      </w:r>
      <w:r>
        <w:rPr>
          <w:rFonts w:hint="eastAsia" w:ascii="宋体" w:hAnsi="宋体" w:cs="宋体"/>
          <w:sz w:val="28"/>
          <w:szCs w:val="28"/>
          <w:highlight w:val="none"/>
          <w:lang w:val="en-US" w:eastAsia="zh-CN"/>
        </w:rPr>
        <w:t>建设</w:t>
      </w:r>
      <w:r>
        <w:rPr>
          <w:rFonts w:hint="eastAsia" w:ascii="宋体" w:hAnsi="宋体" w:cs="宋体"/>
          <w:sz w:val="28"/>
          <w:szCs w:val="28"/>
          <w:highlight w:val="none"/>
        </w:rPr>
        <w:t>银行</w:t>
      </w:r>
      <w:r>
        <w:rPr>
          <w:rFonts w:hint="eastAsia" w:ascii="宋体" w:hAnsi="宋体" w:cs="宋体"/>
          <w:sz w:val="28"/>
          <w:szCs w:val="28"/>
          <w:highlight w:val="none"/>
          <w:lang w:val="en-US" w:eastAsia="zh-CN"/>
        </w:rPr>
        <w:t>海南省分行开设的212429831账户；</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的股东广州市新太科技发展公司1995年3月20日将其认缴的出资款540万元缴入</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在</w:t>
      </w:r>
      <w:r>
        <w:rPr>
          <w:rFonts w:hint="eastAsia" w:ascii="宋体" w:hAnsi="宋体" w:cs="宋体"/>
          <w:sz w:val="28"/>
          <w:szCs w:val="28"/>
          <w:highlight w:val="none"/>
        </w:rPr>
        <w:t>中国</w:t>
      </w:r>
      <w:r>
        <w:rPr>
          <w:rFonts w:hint="eastAsia" w:ascii="宋体" w:hAnsi="宋体" w:cs="宋体"/>
          <w:sz w:val="28"/>
          <w:szCs w:val="28"/>
          <w:highlight w:val="none"/>
          <w:lang w:val="en-US" w:eastAsia="zh-CN"/>
        </w:rPr>
        <w:t>建设</w:t>
      </w:r>
      <w:r>
        <w:rPr>
          <w:rFonts w:hint="eastAsia" w:ascii="宋体" w:hAnsi="宋体" w:cs="宋体"/>
          <w:sz w:val="28"/>
          <w:szCs w:val="28"/>
          <w:highlight w:val="none"/>
        </w:rPr>
        <w:t>银行</w:t>
      </w:r>
      <w:r>
        <w:rPr>
          <w:rFonts w:hint="eastAsia" w:ascii="宋体" w:hAnsi="宋体" w:cs="宋体"/>
          <w:sz w:val="28"/>
          <w:szCs w:val="28"/>
          <w:highlight w:val="none"/>
          <w:lang w:val="en-US" w:eastAsia="zh-CN"/>
        </w:rPr>
        <w:t>海南省分行开设的212429831账户。</w:t>
      </w:r>
      <w:r>
        <w:rPr>
          <w:rFonts w:hint="eastAsia" w:ascii="宋体" w:hAnsi="宋体" w:cs="宋体"/>
          <w:sz w:val="28"/>
          <w:szCs w:val="28"/>
        </w:rPr>
        <w:t>中国建设银行海南省分行</w:t>
      </w:r>
      <w:r>
        <w:rPr>
          <w:rFonts w:hint="eastAsia" w:ascii="宋体" w:hAnsi="宋体" w:cs="宋体"/>
          <w:sz w:val="28"/>
          <w:szCs w:val="28"/>
          <w:lang w:val="en-US" w:eastAsia="zh-CN"/>
        </w:rPr>
        <w:t>当前系统中未找到</w:t>
      </w:r>
      <w:r>
        <w:rPr>
          <w:rFonts w:hint="eastAsia" w:ascii="宋体" w:hAnsi="宋体" w:cs="宋体"/>
          <w:sz w:val="28"/>
          <w:szCs w:val="28"/>
          <w:highlight w:val="none"/>
          <w:lang w:val="en-US" w:eastAsia="zh-CN"/>
        </w:rPr>
        <w:t>212429831</w:t>
      </w:r>
      <w:r>
        <w:rPr>
          <w:rFonts w:hint="eastAsia" w:ascii="宋体" w:hAnsi="宋体" w:cs="宋体"/>
          <w:sz w:val="28"/>
          <w:szCs w:val="28"/>
          <w:lang w:val="en-US" w:eastAsia="zh-CN"/>
        </w:rPr>
        <w:t>账户信息。</w:t>
      </w:r>
    </w:p>
    <w:p>
      <w:pPr>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5.</w:t>
      </w:r>
      <w:r>
        <w:rPr>
          <w:rFonts w:hint="eastAsia" w:ascii="宋体" w:hAnsi="宋体" w:cs="宋体"/>
          <w:sz w:val="28"/>
          <w:szCs w:val="28"/>
          <w:highlight w:val="none"/>
          <w:lang w:eastAsia="zh-CN"/>
        </w:rPr>
        <w:t>清算组</w:t>
      </w:r>
      <w:r>
        <w:rPr>
          <w:rFonts w:hint="eastAsia" w:ascii="宋体" w:hAnsi="宋体" w:cs="宋体"/>
          <w:sz w:val="28"/>
          <w:szCs w:val="28"/>
          <w:highlight w:val="none"/>
        </w:rPr>
        <w:t>前往中国农业银行海南省分行查询</w:t>
      </w:r>
      <w:r>
        <w:rPr>
          <w:rFonts w:hint="eastAsia" w:ascii="宋体" w:hAnsi="宋体" w:cs="宋体"/>
          <w:sz w:val="28"/>
          <w:szCs w:val="28"/>
          <w:highlight w:val="none"/>
          <w:lang w:val="en-US" w:eastAsia="zh-CN"/>
        </w:rPr>
        <w:t>得知</w:t>
      </w:r>
      <w:r>
        <w:rPr>
          <w:rFonts w:hint="eastAsia" w:ascii="宋体" w:hAnsi="宋体" w:cs="宋体"/>
          <w:sz w:val="28"/>
          <w:szCs w:val="28"/>
          <w:highlight w:val="none"/>
        </w:rPr>
        <w:t>，截止2023年</w:t>
      </w:r>
      <w:r>
        <w:rPr>
          <w:rFonts w:hint="eastAsia" w:ascii="宋体" w:hAnsi="宋体" w:cs="宋体"/>
          <w:sz w:val="28"/>
          <w:szCs w:val="28"/>
          <w:highlight w:val="none"/>
          <w:lang w:val="en-US" w:eastAsia="zh-CN"/>
        </w:rPr>
        <w:t>3</w:t>
      </w:r>
      <w:r>
        <w:rPr>
          <w:rFonts w:hint="eastAsia" w:ascii="宋体" w:hAnsi="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cs="宋体"/>
          <w:sz w:val="28"/>
          <w:szCs w:val="28"/>
          <w:highlight w:val="none"/>
        </w:rPr>
        <w:t>日，</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公司在该行系统无开户记录。</w:t>
      </w:r>
      <w:r>
        <w:rPr>
          <w:rFonts w:hint="eastAsia" w:ascii="宋体" w:hAnsi="宋体" w:cs="宋体"/>
          <w:sz w:val="28"/>
          <w:szCs w:val="28"/>
          <w:highlight w:val="none"/>
          <w:lang w:val="en-US" w:eastAsia="zh-CN"/>
        </w:rPr>
        <w:t>但验资报告显示：</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的股东广州市新太科技发展公司1995年1月28日将其认缴的出资款500万元缴入</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在</w:t>
      </w:r>
      <w:r>
        <w:rPr>
          <w:rFonts w:hint="eastAsia" w:ascii="宋体" w:hAnsi="宋体" w:cs="宋体"/>
          <w:sz w:val="28"/>
          <w:szCs w:val="28"/>
          <w:highlight w:val="none"/>
        </w:rPr>
        <w:t>中国农业银行</w:t>
      </w:r>
      <w:r>
        <w:rPr>
          <w:rFonts w:hint="eastAsia" w:ascii="宋体" w:hAnsi="宋体" w:cs="宋体"/>
          <w:sz w:val="28"/>
          <w:szCs w:val="28"/>
          <w:highlight w:val="none"/>
          <w:lang w:val="en-US" w:eastAsia="zh-CN"/>
        </w:rPr>
        <w:t>海口分行开设的80100168账户。</w:t>
      </w:r>
      <w:r>
        <w:rPr>
          <w:rFonts w:hint="eastAsia" w:ascii="宋体" w:hAnsi="宋体" w:cs="宋体"/>
          <w:sz w:val="28"/>
          <w:szCs w:val="28"/>
          <w:highlight w:val="none"/>
        </w:rPr>
        <w:t>中国农业银行海南省分行</w:t>
      </w:r>
      <w:r>
        <w:rPr>
          <w:rFonts w:hint="eastAsia" w:ascii="宋体" w:hAnsi="宋体" w:cs="宋体"/>
          <w:sz w:val="28"/>
          <w:szCs w:val="28"/>
          <w:highlight w:val="none"/>
          <w:lang w:val="en-US" w:eastAsia="zh-CN"/>
        </w:rPr>
        <w:t>当前系统中未找到80100168账户信息。</w:t>
      </w:r>
    </w:p>
    <w:p>
      <w:pPr>
        <w:ind w:firstLine="560" w:firstLineChars="200"/>
        <w:rPr>
          <w:rFonts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固定资产查询情况</w:t>
      </w:r>
    </w:p>
    <w:p>
      <w:pPr>
        <w:ind w:firstLine="560" w:firstLineChars="200"/>
        <w:rPr>
          <w:rFonts w:ascii="宋体" w:hAnsi="宋体" w:cs="宋体"/>
          <w:b/>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1</w:t>
      </w:r>
      <w:r>
        <w:rPr>
          <w:rFonts w:hint="eastAsia" w:ascii="宋体" w:hAnsi="宋体" w:cs="宋体"/>
          <w:bCs/>
          <w:sz w:val="28"/>
          <w:szCs w:val="28"/>
          <w:lang w:eastAsia="zh-CN"/>
        </w:rPr>
        <w:t>）</w:t>
      </w:r>
      <w:r>
        <w:rPr>
          <w:rFonts w:hint="eastAsia" w:ascii="宋体" w:hAnsi="宋体" w:cs="宋体"/>
          <w:bCs/>
          <w:sz w:val="28"/>
          <w:szCs w:val="28"/>
        </w:rPr>
        <w:t>不动产查询情况</w:t>
      </w:r>
    </w:p>
    <w:p>
      <w:pPr>
        <w:ind w:firstLine="560" w:firstLineChars="200"/>
        <w:rPr>
          <w:rFonts w:ascii="宋体" w:hAnsi="宋体" w:cs="宋体"/>
          <w:sz w:val="28"/>
          <w:szCs w:val="28"/>
        </w:rPr>
      </w:pPr>
      <w:r>
        <w:rPr>
          <w:rFonts w:hint="eastAsia" w:ascii="宋体" w:hAnsi="宋体" w:cs="宋体"/>
          <w:sz w:val="28"/>
          <w:szCs w:val="28"/>
          <w:lang w:eastAsia="zh-CN"/>
        </w:rPr>
        <w:t>清算组</w:t>
      </w:r>
      <w:r>
        <w:rPr>
          <w:rFonts w:hint="eastAsia" w:ascii="宋体" w:hAnsi="宋体" w:cs="宋体"/>
          <w:sz w:val="28"/>
          <w:szCs w:val="28"/>
        </w:rPr>
        <w:t>前往海口市不动产登记中心查询</w:t>
      </w:r>
      <w:r>
        <w:rPr>
          <w:rFonts w:hint="eastAsia" w:ascii="宋体" w:hAnsi="宋体" w:cs="宋体"/>
          <w:sz w:val="28"/>
          <w:szCs w:val="28"/>
          <w:lang w:eastAsia="zh-CN"/>
        </w:rPr>
        <w:t>美新信息</w:t>
      </w:r>
      <w:r>
        <w:rPr>
          <w:rFonts w:hint="eastAsia" w:ascii="宋体" w:hAnsi="宋体" w:cs="宋体"/>
          <w:sz w:val="28"/>
          <w:szCs w:val="28"/>
        </w:rPr>
        <w:t>公司名下不动产情况，经不动产登记系统查询，</w:t>
      </w:r>
      <w:r>
        <w:rPr>
          <w:rFonts w:hint="eastAsia" w:ascii="宋体" w:hAnsi="宋体" w:cs="宋体"/>
          <w:sz w:val="28"/>
          <w:szCs w:val="28"/>
          <w:lang w:eastAsia="zh-CN"/>
        </w:rPr>
        <w:t>美新信息</w:t>
      </w:r>
      <w:r>
        <w:rPr>
          <w:rFonts w:hint="eastAsia" w:ascii="宋体" w:hAnsi="宋体" w:cs="宋体"/>
          <w:sz w:val="28"/>
          <w:szCs w:val="28"/>
        </w:rPr>
        <w:t>公司名下无不动产产权记录。</w:t>
      </w:r>
    </w:p>
    <w:p>
      <w:pPr>
        <w:ind w:firstLine="560" w:firstLineChars="200"/>
        <w:rPr>
          <w:rFonts w:ascii="宋体" w:hAnsi="宋体" w:cs="宋体"/>
          <w:sz w:val="28"/>
          <w:szCs w:val="28"/>
        </w:rPr>
      </w:pPr>
      <w:r>
        <w:rPr>
          <w:rFonts w:hint="eastAsia" w:ascii="宋体" w:hAnsi="宋体" w:cs="宋体"/>
          <w:sz w:val="28"/>
          <w:szCs w:val="28"/>
          <w:lang w:eastAsia="zh-CN"/>
        </w:rPr>
        <w:t>清算组</w:t>
      </w:r>
      <w:r>
        <w:rPr>
          <w:rFonts w:hint="eastAsia" w:ascii="宋体" w:hAnsi="宋体" w:cs="宋体"/>
          <w:sz w:val="28"/>
          <w:szCs w:val="28"/>
        </w:rPr>
        <w:t>前往海口市房屋交易与产权管理中心查询</w:t>
      </w:r>
      <w:r>
        <w:rPr>
          <w:rFonts w:hint="eastAsia" w:ascii="宋体" w:hAnsi="宋体" w:cs="宋体"/>
          <w:sz w:val="28"/>
          <w:szCs w:val="28"/>
          <w:lang w:eastAsia="zh-CN"/>
        </w:rPr>
        <w:t>美新信息</w:t>
      </w:r>
      <w:r>
        <w:rPr>
          <w:rFonts w:hint="eastAsia" w:ascii="宋体" w:hAnsi="宋体" w:cs="宋体"/>
          <w:sz w:val="28"/>
          <w:szCs w:val="28"/>
        </w:rPr>
        <w:t>公司名下房产备案情况，经系统查询，</w:t>
      </w:r>
      <w:r>
        <w:rPr>
          <w:rFonts w:hint="eastAsia" w:ascii="宋体" w:hAnsi="宋体" w:cs="宋体"/>
          <w:sz w:val="28"/>
          <w:szCs w:val="28"/>
          <w:lang w:eastAsia="zh-CN"/>
        </w:rPr>
        <w:t>美新信息</w:t>
      </w:r>
      <w:r>
        <w:rPr>
          <w:rFonts w:hint="eastAsia" w:ascii="宋体" w:hAnsi="宋体" w:cs="宋体"/>
          <w:sz w:val="28"/>
          <w:szCs w:val="28"/>
        </w:rPr>
        <w:t>公司名下无商品房买卖合同备案记录。</w:t>
      </w:r>
    </w:p>
    <w:p>
      <w:pPr>
        <w:ind w:firstLine="560" w:firstLineChars="200"/>
        <w:rPr>
          <w:rFonts w:ascii="宋体" w:hAnsi="宋体" w:cs="宋体"/>
          <w:b/>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2</w:t>
      </w:r>
      <w:r>
        <w:rPr>
          <w:rFonts w:hint="eastAsia" w:ascii="宋体" w:hAnsi="宋体" w:cs="宋体"/>
          <w:bCs/>
          <w:sz w:val="28"/>
          <w:szCs w:val="28"/>
          <w:lang w:eastAsia="zh-CN"/>
        </w:rPr>
        <w:t>）</w:t>
      </w:r>
      <w:r>
        <w:rPr>
          <w:rFonts w:hint="eastAsia" w:ascii="宋体" w:hAnsi="宋体" w:cs="宋体"/>
          <w:bCs/>
          <w:sz w:val="28"/>
          <w:szCs w:val="28"/>
        </w:rPr>
        <w:t>车辆查询情况</w:t>
      </w:r>
    </w:p>
    <w:p>
      <w:pPr>
        <w:ind w:firstLine="560" w:firstLineChars="200"/>
        <w:rPr>
          <w:rFonts w:ascii="宋体" w:hAnsi="宋体" w:cs="宋体"/>
          <w:sz w:val="28"/>
          <w:szCs w:val="28"/>
        </w:rPr>
      </w:pPr>
      <w:r>
        <w:rPr>
          <w:rFonts w:hint="eastAsia" w:ascii="宋体" w:hAnsi="宋体" w:cs="宋体"/>
          <w:sz w:val="28"/>
          <w:szCs w:val="28"/>
          <w:lang w:eastAsia="zh-CN"/>
        </w:rPr>
        <w:t>清算组</w:t>
      </w:r>
      <w:r>
        <w:rPr>
          <w:rFonts w:hint="eastAsia" w:ascii="宋体" w:hAnsi="宋体" w:cs="宋体"/>
          <w:sz w:val="28"/>
          <w:szCs w:val="28"/>
        </w:rPr>
        <w:t>前往海口市公安局交通警察支队第一车辆管理所查询</w:t>
      </w:r>
      <w:r>
        <w:rPr>
          <w:rFonts w:hint="eastAsia" w:ascii="宋体" w:hAnsi="宋体" w:cs="宋体"/>
          <w:sz w:val="28"/>
          <w:szCs w:val="28"/>
          <w:lang w:eastAsia="zh-CN"/>
        </w:rPr>
        <w:t>美新信息</w:t>
      </w:r>
      <w:r>
        <w:rPr>
          <w:rFonts w:hint="eastAsia" w:ascii="宋体" w:hAnsi="宋体" w:cs="宋体"/>
          <w:sz w:val="28"/>
          <w:szCs w:val="28"/>
        </w:rPr>
        <w:t>公司名下机动车辆登记情况，经公安交通管理综合应用平台系统查询，</w:t>
      </w:r>
      <w:r>
        <w:rPr>
          <w:rFonts w:hint="eastAsia" w:ascii="宋体" w:hAnsi="宋体" w:cs="宋体"/>
          <w:sz w:val="28"/>
          <w:szCs w:val="28"/>
          <w:lang w:eastAsia="zh-CN"/>
        </w:rPr>
        <w:t>美新信息</w:t>
      </w:r>
      <w:r>
        <w:rPr>
          <w:rFonts w:hint="eastAsia" w:ascii="宋体" w:hAnsi="宋体" w:cs="宋体"/>
          <w:sz w:val="28"/>
          <w:szCs w:val="28"/>
        </w:rPr>
        <w:t>公司名下无车辆登记信息。</w:t>
      </w:r>
    </w:p>
    <w:p>
      <w:pPr>
        <w:ind w:firstLine="560" w:firstLineChars="200"/>
        <w:rPr>
          <w:rFonts w:hint="eastAsia" w:ascii="宋体" w:hAnsi="宋体" w:cs="宋体"/>
          <w:sz w:val="28"/>
          <w:szCs w:val="28"/>
        </w:rPr>
      </w:pPr>
      <w:r>
        <w:rPr>
          <w:rFonts w:hint="eastAsia" w:ascii="宋体" w:hAnsi="宋体" w:cs="宋体"/>
          <w:sz w:val="28"/>
          <w:szCs w:val="28"/>
        </w:rPr>
        <w:t>截止</w:t>
      </w:r>
      <w:r>
        <w:rPr>
          <w:rFonts w:hint="eastAsia" w:ascii="宋体" w:hAnsi="宋体" w:cs="宋体"/>
          <w:sz w:val="28"/>
          <w:szCs w:val="28"/>
          <w:lang w:val="en-US" w:eastAsia="zh-CN"/>
        </w:rPr>
        <w:t>本报告日</w:t>
      </w:r>
      <w:r>
        <w:rPr>
          <w:rFonts w:hint="eastAsia" w:ascii="宋体" w:hAnsi="宋体" w:cs="宋体"/>
          <w:sz w:val="28"/>
          <w:szCs w:val="28"/>
        </w:rPr>
        <w:t>，</w:t>
      </w:r>
      <w:r>
        <w:rPr>
          <w:rFonts w:hint="eastAsia" w:ascii="宋体" w:hAnsi="宋体" w:cs="宋体"/>
          <w:sz w:val="28"/>
          <w:szCs w:val="28"/>
          <w:lang w:eastAsia="zh-CN"/>
        </w:rPr>
        <w:t>清算组</w:t>
      </w:r>
      <w:r>
        <w:rPr>
          <w:rFonts w:hint="eastAsia" w:ascii="宋体" w:hAnsi="宋体" w:cs="宋体"/>
          <w:sz w:val="28"/>
          <w:szCs w:val="28"/>
        </w:rPr>
        <w:t>未找到</w:t>
      </w:r>
      <w:r>
        <w:rPr>
          <w:rFonts w:hint="eastAsia" w:ascii="宋体" w:hAnsi="宋体" w:cs="宋体"/>
          <w:sz w:val="28"/>
          <w:szCs w:val="28"/>
          <w:lang w:eastAsia="zh-CN"/>
        </w:rPr>
        <w:t>美新信息</w:t>
      </w:r>
      <w:r>
        <w:rPr>
          <w:rFonts w:hint="eastAsia" w:ascii="宋体" w:hAnsi="宋体" w:cs="宋体"/>
          <w:sz w:val="28"/>
          <w:szCs w:val="28"/>
        </w:rPr>
        <w:t>公司的固定资产实物。</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4、对外投资调查情况</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清算组通过企查查查询得知，</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有一家控股子公司——海南仙乐都汽车租赁有限公司（</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持股86.5385%），三家参股公司：儋州市美绅智能汽车有限公司（</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持股20%）、儋州美欣通讯设备厂有限公司（</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持股37.5%）、海口皇龙药业开发有限公司（</w:t>
      </w:r>
      <w:r>
        <w:rPr>
          <w:rFonts w:hint="eastAsia" w:ascii="宋体" w:hAnsi="宋体" w:cs="宋体"/>
          <w:sz w:val="28"/>
          <w:szCs w:val="28"/>
          <w:highlight w:val="none"/>
          <w:lang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持股20%）。目前这四家企业均处于吊销状态。</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为清查美新信息公司股权，除儋州市美绅智能汽车有限公司已由其他股东申请清算外，清算组分别向海口市中级人民法院申请对海南仙乐都汽车租赁有限公司和海口皇龙药业开发有限公司、向儋州市人民法院申请对儋州美欣通讯设备厂有限公司进行强制清算。</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2023年5月11日，海口中院作出（2023）琼01清申20号民事裁定书，裁定受理对海口皇龙药业开发有限公司的强制清算申请，又于2023年11月23日作出（2023）琼01强清33号民事裁定书，裁定终结对海口皇龙药业开发有限公司的强制清算程序。在清算程序中，未发现海口皇龙药业开发有限公司存在任何财产。</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2023年5月11日，海口中院作出（2023）琼01清申21号民事裁定书，裁定受理对海南仙乐都汽车租赁有限公司的强制清算申请。目前该案仍处于清算程序中，根据海南仙乐都汽车租赁有限公司清算组提供的《执行职务的阶段性工作报告》，截至2023年8月2日，未发现海南仙乐都汽车租赁有限公司存在任何财产。</w:t>
      </w:r>
    </w:p>
    <w:p>
      <w:pPr>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2023年11月17日，儋州市人民法院作出（2023）琼9003清申3号民事裁定书，裁定受理对儋州美欣通讯设备厂有限公司的强制清算申请。目前该案仍处于清算程序中。</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截止本报告日，</w:t>
      </w:r>
      <w:r>
        <w:rPr>
          <w:rFonts w:hint="eastAsia" w:ascii="宋体" w:hAnsi="宋体" w:cs="宋体"/>
          <w:sz w:val="28"/>
          <w:szCs w:val="28"/>
          <w:highlight w:val="none"/>
          <w:lang w:eastAsia="zh-CN"/>
        </w:rPr>
        <w:t>清算组</w:t>
      </w:r>
      <w:r>
        <w:rPr>
          <w:rFonts w:hint="eastAsia" w:ascii="宋体" w:hAnsi="宋体" w:cs="宋体"/>
          <w:sz w:val="28"/>
          <w:szCs w:val="28"/>
          <w:highlight w:val="none"/>
        </w:rPr>
        <w:t>未查找到</w:t>
      </w:r>
      <w:r>
        <w:rPr>
          <w:rFonts w:hint="eastAsia" w:ascii="宋体" w:hAnsi="宋体" w:cs="宋体"/>
          <w:sz w:val="28"/>
          <w:szCs w:val="28"/>
          <w:highlight w:val="none"/>
          <w:lang w:val="en-US" w:eastAsia="zh-CN"/>
        </w:rPr>
        <w:t>美新信息</w:t>
      </w:r>
      <w:r>
        <w:rPr>
          <w:rFonts w:hint="eastAsia" w:ascii="宋体" w:hAnsi="宋体" w:cs="宋体"/>
          <w:sz w:val="28"/>
          <w:szCs w:val="28"/>
          <w:highlight w:val="none"/>
        </w:rPr>
        <w:t>公司</w:t>
      </w:r>
      <w:r>
        <w:rPr>
          <w:rFonts w:hint="eastAsia" w:ascii="宋体" w:hAnsi="宋体" w:cs="宋体"/>
          <w:sz w:val="28"/>
          <w:szCs w:val="28"/>
          <w:highlight w:val="none"/>
          <w:lang w:val="en-US" w:eastAsia="zh-CN"/>
        </w:rPr>
        <w:t>可变现</w:t>
      </w:r>
      <w:r>
        <w:rPr>
          <w:rFonts w:hint="eastAsia" w:ascii="宋体" w:hAnsi="宋体" w:cs="宋体"/>
          <w:sz w:val="28"/>
          <w:szCs w:val="28"/>
          <w:highlight w:val="none"/>
        </w:rPr>
        <w:t>的</w:t>
      </w:r>
      <w:r>
        <w:rPr>
          <w:rFonts w:hint="eastAsia" w:ascii="宋体" w:hAnsi="宋体" w:cs="宋体"/>
          <w:sz w:val="28"/>
          <w:szCs w:val="28"/>
          <w:highlight w:val="none"/>
          <w:lang w:val="en-US" w:eastAsia="zh-CN"/>
        </w:rPr>
        <w:t>对外投资。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5、存货资产调查情况</w:t>
      </w:r>
    </w:p>
    <w:p>
      <w:pPr>
        <w:ind w:firstLine="560" w:firstLineChars="200"/>
        <w:rPr>
          <w:rFonts w:hint="eastAsia" w:ascii="宋体" w:hAnsi="宋体" w:cs="宋体"/>
          <w:sz w:val="28"/>
          <w:szCs w:val="28"/>
        </w:rPr>
      </w:pPr>
      <w:r>
        <w:rPr>
          <w:rFonts w:hint="eastAsia" w:ascii="宋体" w:hAnsi="宋体" w:cs="宋体"/>
          <w:sz w:val="28"/>
          <w:szCs w:val="28"/>
          <w:lang w:val="en-US" w:eastAsia="zh-CN"/>
        </w:rPr>
        <w:t>美新信息</w:t>
      </w:r>
      <w:r>
        <w:rPr>
          <w:rFonts w:hint="eastAsia" w:ascii="宋体" w:hAnsi="宋体" w:cs="宋体"/>
          <w:sz w:val="28"/>
          <w:szCs w:val="28"/>
        </w:rPr>
        <w:t>公司未提供其存货明细记录及存货存放地点信息，截止</w:t>
      </w:r>
      <w:r>
        <w:rPr>
          <w:rFonts w:hint="eastAsia" w:ascii="宋体" w:hAnsi="宋体" w:cs="宋体"/>
          <w:sz w:val="28"/>
          <w:szCs w:val="28"/>
          <w:lang w:val="en-US" w:eastAsia="zh-CN"/>
        </w:rPr>
        <w:t>本报告日</w:t>
      </w:r>
      <w:r>
        <w:rPr>
          <w:rFonts w:hint="eastAsia" w:ascii="宋体" w:hAnsi="宋体" w:cs="宋体"/>
          <w:sz w:val="28"/>
          <w:szCs w:val="28"/>
        </w:rPr>
        <w:t>，</w:t>
      </w:r>
      <w:r>
        <w:rPr>
          <w:rFonts w:hint="eastAsia" w:ascii="宋体" w:hAnsi="宋体" w:cs="宋体"/>
          <w:sz w:val="28"/>
          <w:szCs w:val="28"/>
          <w:lang w:eastAsia="zh-CN"/>
        </w:rPr>
        <w:t>清算组</w:t>
      </w:r>
      <w:r>
        <w:rPr>
          <w:rFonts w:hint="eastAsia" w:ascii="宋体" w:hAnsi="宋体" w:cs="宋体"/>
          <w:sz w:val="28"/>
          <w:szCs w:val="28"/>
        </w:rPr>
        <w:t>未查找到</w:t>
      </w:r>
      <w:r>
        <w:rPr>
          <w:rFonts w:hint="eastAsia" w:ascii="宋体" w:hAnsi="宋体" w:cs="宋体"/>
          <w:sz w:val="28"/>
          <w:szCs w:val="28"/>
          <w:lang w:val="en-US" w:eastAsia="zh-CN"/>
        </w:rPr>
        <w:t>美新信息</w:t>
      </w:r>
      <w:r>
        <w:rPr>
          <w:rFonts w:hint="eastAsia" w:ascii="宋体" w:hAnsi="宋体" w:cs="宋体"/>
          <w:sz w:val="28"/>
          <w:szCs w:val="28"/>
        </w:rPr>
        <w:t>公司的存货实物。</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6、税务查询情况</w:t>
      </w:r>
    </w:p>
    <w:p>
      <w:pPr>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经国家税务总局海口市税务局税务查询得知，美新信息公司无欠税情况。</w:t>
      </w:r>
    </w:p>
    <w:p>
      <w:pPr>
        <w:numPr>
          <w:ilvl w:val="0"/>
          <w:numId w:val="0"/>
        </w:numPr>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7、住房公积金查询情况</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经海口市住房公积金管理局系统查询得知</w:t>
      </w:r>
      <w:r>
        <w:rPr>
          <w:rFonts w:hint="eastAsia" w:ascii="宋体" w:hAnsi="宋体" w:cs="宋体"/>
          <w:sz w:val="28"/>
          <w:szCs w:val="28"/>
          <w:lang w:eastAsia="zh-CN"/>
        </w:rPr>
        <w:t>，</w:t>
      </w:r>
      <w:r>
        <w:rPr>
          <w:rFonts w:hint="eastAsia" w:ascii="宋体" w:hAnsi="宋体" w:cs="宋体"/>
          <w:sz w:val="28"/>
          <w:szCs w:val="28"/>
          <w:highlight w:val="none"/>
          <w:lang w:val="en-US" w:eastAsia="zh-CN"/>
        </w:rPr>
        <w:t>美新信息公司未在省内开立住房公积金账户，其查询系统中无美新信息公司相关信息。</w:t>
      </w:r>
    </w:p>
    <w:p>
      <w:pPr>
        <w:ind w:firstLine="560" w:firstLineChars="200"/>
        <w:rPr>
          <w:rFonts w:hint="eastAsia" w:ascii="宋体" w:hAnsi="宋体" w:cs="宋体"/>
          <w:sz w:val="28"/>
          <w:szCs w:val="28"/>
          <w:highlight w:val="none"/>
          <w:lang w:val="en-US" w:eastAsia="zh-CN"/>
        </w:rPr>
      </w:pPr>
      <w:r>
        <w:rPr>
          <w:rFonts w:hint="eastAsia" w:ascii="宋体" w:hAnsi="宋体" w:cs="宋体"/>
          <w:bCs/>
          <w:sz w:val="28"/>
          <w:szCs w:val="28"/>
          <w:highlight w:val="none"/>
          <w:lang w:val="en-US" w:eastAsia="zh-CN"/>
        </w:rPr>
        <w:t>8、社会保险费查询情况</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经海口市社会保险事业局系统查询得知，美新信息公司未在省内开立社保账户，其查询系统中无美新信息公司相关信息。</w:t>
      </w:r>
    </w:p>
    <w:p>
      <w:pPr>
        <w:ind w:firstLine="560" w:firstLineChars="200"/>
        <w:rPr>
          <w:rFonts w:hint="eastAsia" w:ascii="宋体" w:hAnsi="宋体" w:cs="宋体"/>
          <w:bCs/>
          <w:sz w:val="28"/>
          <w:szCs w:val="28"/>
        </w:rPr>
      </w:pPr>
      <w:r>
        <w:rPr>
          <w:rFonts w:hint="eastAsia" w:ascii="宋体" w:hAnsi="宋体" w:cs="宋体"/>
          <w:bCs/>
          <w:sz w:val="28"/>
          <w:szCs w:val="28"/>
          <w:lang w:val="en-US" w:eastAsia="zh-CN"/>
        </w:rPr>
        <w:t>9、</w:t>
      </w:r>
      <w:r>
        <w:rPr>
          <w:rFonts w:hint="eastAsia" w:ascii="宋体" w:hAnsi="宋体" w:cs="宋体"/>
          <w:bCs/>
          <w:sz w:val="28"/>
          <w:szCs w:val="28"/>
        </w:rPr>
        <w:t>债权资产调查情况</w:t>
      </w:r>
    </w:p>
    <w:p>
      <w:pPr>
        <w:ind w:firstLine="560" w:firstLineChars="200"/>
        <w:jc w:val="left"/>
        <w:rPr>
          <w:rFonts w:hint="eastAsia" w:ascii="宋体" w:hAnsi="宋体" w:cs="宋体"/>
          <w:sz w:val="28"/>
          <w:szCs w:val="28"/>
        </w:rPr>
      </w:pPr>
      <w:r>
        <w:rPr>
          <w:rFonts w:hint="eastAsia" w:ascii="宋体" w:hAnsi="宋体" w:cs="宋体"/>
          <w:sz w:val="28"/>
          <w:szCs w:val="28"/>
          <w:lang w:val="en-US" w:eastAsia="zh-CN"/>
        </w:rPr>
        <w:t>美新信息</w:t>
      </w:r>
      <w:r>
        <w:rPr>
          <w:rFonts w:hint="eastAsia" w:ascii="宋体" w:hAnsi="宋体" w:cs="宋体"/>
          <w:sz w:val="28"/>
          <w:szCs w:val="28"/>
        </w:rPr>
        <w:t>公司未向</w:t>
      </w:r>
      <w:r>
        <w:rPr>
          <w:rFonts w:hint="eastAsia" w:ascii="宋体" w:hAnsi="宋体" w:cs="宋体"/>
          <w:sz w:val="28"/>
          <w:szCs w:val="28"/>
          <w:lang w:eastAsia="zh-CN"/>
        </w:rPr>
        <w:t>清算组</w:t>
      </w:r>
      <w:r>
        <w:rPr>
          <w:rFonts w:hint="eastAsia" w:ascii="宋体" w:hAnsi="宋体" w:cs="宋体"/>
          <w:sz w:val="28"/>
          <w:szCs w:val="28"/>
        </w:rPr>
        <w:t>提交其财务报表、财务账簿、会计凭证等财务资料，也未提供其债务人清单、债权金额及相关证据，截止</w:t>
      </w:r>
      <w:r>
        <w:rPr>
          <w:rFonts w:hint="eastAsia" w:ascii="宋体" w:hAnsi="宋体" w:cs="宋体"/>
          <w:sz w:val="28"/>
          <w:szCs w:val="28"/>
          <w:lang w:val="en-US" w:eastAsia="zh-CN"/>
        </w:rPr>
        <w:t>本报告日</w:t>
      </w:r>
      <w:r>
        <w:rPr>
          <w:rFonts w:hint="eastAsia" w:ascii="宋体" w:hAnsi="宋体" w:cs="宋体"/>
          <w:sz w:val="28"/>
          <w:szCs w:val="28"/>
        </w:rPr>
        <w:t>，</w:t>
      </w:r>
      <w:r>
        <w:rPr>
          <w:rFonts w:hint="eastAsia" w:ascii="宋体" w:hAnsi="宋体" w:cs="宋体"/>
          <w:sz w:val="28"/>
          <w:szCs w:val="28"/>
          <w:lang w:eastAsia="zh-CN"/>
        </w:rPr>
        <w:t>清算组</w:t>
      </w:r>
      <w:r>
        <w:rPr>
          <w:rFonts w:hint="eastAsia" w:ascii="宋体" w:hAnsi="宋体" w:cs="宋体"/>
          <w:sz w:val="28"/>
          <w:szCs w:val="28"/>
        </w:rPr>
        <w:t>尚未查询到其有效债权。</w:t>
      </w:r>
    </w:p>
    <w:p>
      <w:pPr>
        <w:numPr>
          <w:ilvl w:val="0"/>
          <w:numId w:val="3"/>
        </w:num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分支机构调查情况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lang w:val="en-US" w:eastAsia="zh-CN"/>
        </w:rPr>
        <w:t>清算组</w:t>
      </w:r>
      <w:r>
        <w:rPr>
          <w:rFonts w:hint="eastAsia" w:ascii="宋体" w:hAnsi="宋体" w:cs="宋体"/>
          <w:sz w:val="28"/>
          <w:szCs w:val="28"/>
          <w:highlight w:val="none"/>
          <w:lang w:val="en-US" w:eastAsia="zh-CN"/>
        </w:rPr>
        <w:t>通过企查查查询得知，美新信息公司名下存在一家分支机构海口美新信息产业有限公司格林环保技术部（以下简称“格林技术部”）。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海口市市场监督管理局提供的企业机读档案显示，格林技术部成立日期为1998年2月9日，注册号4601001000017，公司类型为有限责任公司分公司（自然人投资或控股），经营场所为海口市大同路3号10栋三层302房，经营范围为水处理、环保设备、环保技术及产品的开发和销售。该分公司于2002年01月25日被吊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宋体" w:hAnsi="宋体" w:cs="宋体"/>
          <w:sz w:val="28"/>
          <w:szCs w:val="28"/>
          <w:lang w:val="en-US" w:eastAsia="zh-CN"/>
        </w:rPr>
      </w:pPr>
      <w:r>
        <w:rPr>
          <w:rFonts w:hint="eastAsia" w:ascii="宋体" w:hAnsi="宋体" w:cs="宋体"/>
          <w:sz w:val="28"/>
          <w:szCs w:val="28"/>
          <w:highlight w:val="none"/>
          <w:lang w:val="en-US" w:eastAsia="zh-CN"/>
        </w:rPr>
        <w:t>为调查格林技术部的财产状况，清算组向海口市中级人民法院申请调查令，前往中国农业银行海南省分行、中国建设银行海南省分行、交通银行海南省分行、中国工商银行海南省分行、中国银行海南省分行营业部、海口市农村信用合作社营业部、海口市不动产登记中心、海口市房屋交易与产权管理中心、海口市交警支队第一车管所进行调查。截至本报告日，未发现格林技术部存在任何财产。</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三、债权申报登记工作情况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cs="宋体"/>
          <w:sz w:val="28"/>
          <w:szCs w:val="28"/>
          <w:lang w:val="en-US" w:eastAsia="zh-CN"/>
        </w:rPr>
      </w:pPr>
      <w:r>
        <w:rPr>
          <w:rFonts w:hint="default" w:ascii="宋体" w:hAnsi="宋体" w:cs="宋体"/>
          <w:sz w:val="28"/>
          <w:szCs w:val="28"/>
          <w:lang w:val="en-US" w:eastAsia="zh-CN"/>
        </w:rPr>
        <w:t>海口中院（202</w:t>
      </w:r>
      <w:r>
        <w:rPr>
          <w:rFonts w:hint="eastAsia" w:ascii="宋体" w:hAnsi="宋体" w:cs="宋体"/>
          <w:sz w:val="28"/>
          <w:szCs w:val="28"/>
          <w:lang w:val="en-US" w:eastAsia="zh-CN"/>
        </w:rPr>
        <w:t>3</w:t>
      </w:r>
      <w:r>
        <w:rPr>
          <w:rFonts w:hint="default" w:ascii="宋体" w:hAnsi="宋体" w:cs="宋体"/>
          <w:sz w:val="28"/>
          <w:szCs w:val="28"/>
          <w:lang w:val="en-US" w:eastAsia="zh-CN"/>
        </w:rPr>
        <w:t>）琼01强清</w:t>
      </w:r>
      <w:r>
        <w:rPr>
          <w:rFonts w:hint="eastAsia" w:ascii="宋体" w:hAnsi="宋体" w:cs="宋体"/>
          <w:sz w:val="28"/>
          <w:szCs w:val="28"/>
          <w:lang w:val="en-US" w:eastAsia="zh-CN"/>
        </w:rPr>
        <w:t>13</w:t>
      </w:r>
      <w:r>
        <w:rPr>
          <w:rFonts w:hint="default" w:ascii="宋体" w:hAnsi="宋体" w:cs="宋体"/>
          <w:sz w:val="28"/>
          <w:szCs w:val="28"/>
          <w:lang w:val="en-US" w:eastAsia="zh-CN"/>
        </w:rPr>
        <w:t>号公告要求</w:t>
      </w:r>
      <w:r>
        <w:rPr>
          <w:rFonts w:hint="eastAsia" w:ascii="宋体" w:hAnsi="宋体" w:cs="宋体"/>
          <w:sz w:val="28"/>
          <w:szCs w:val="28"/>
          <w:lang w:val="en-US" w:eastAsia="zh-CN"/>
        </w:rPr>
        <w:t>美新信息</w:t>
      </w:r>
      <w:r>
        <w:rPr>
          <w:rFonts w:hint="default" w:ascii="宋体" w:hAnsi="宋体" w:cs="宋体"/>
          <w:sz w:val="28"/>
          <w:szCs w:val="28"/>
          <w:lang w:val="en-US" w:eastAsia="zh-CN"/>
        </w:rPr>
        <w:t>公司的债权人于2023年</w:t>
      </w:r>
      <w:r>
        <w:rPr>
          <w:rFonts w:hint="eastAsia" w:ascii="宋体" w:hAnsi="宋体" w:cs="宋体"/>
          <w:sz w:val="28"/>
          <w:szCs w:val="28"/>
          <w:lang w:val="en-US" w:eastAsia="zh-CN"/>
        </w:rPr>
        <w:t>4</w:t>
      </w:r>
      <w:r>
        <w:rPr>
          <w:rFonts w:hint="default" w:ascii="宋体" w:hAnsi="宋体" w:cs="宋体"/>
          <w:sz w:val="28"/>
          <w:szCs w:val="28"/>
          <w:lang w:val="en-US" w:eastAsia="zh-CN"/>
        </w:rPr>
        <w:t>月</w:t>
      </w:r>
      <w:r>
        <w:rPr>
          <w:rFonts w:hint="eastAsia" w:ascii="宋体" w:hAnsi="宋体" w:cs="宋体"/>
          <w:sz w:val="28"/>
          <w:szCs w:val="28"/>
          <w:lang w:val="en-US" w:eastAsia="zh-CN"/>
        </w:rPr>
        <w:t>11</w:t>
      </w:r>
      <w:r>
        <w:rPr>
          <w:rFonts w:hint="default" w:ascii="宋体" w:hAnsi="宋体" w:cs="宋体"/>
          <w:sz w:val="28"/>
          <w:szCs w:val="28"/>
          <w:lang w:val="en-US" w:eastAsia="zh-CN"/>
        </w:rPr>
        <w:t>日前向清算组申报债权。</w:t>
      </w:r>
      <w:r>
        <w:rPr>
          <w:rFonts w:hint="eastAsia" w:ascii="宋体" w:hAnsi="宋体" w:cs="宋体"/>
          <w:sz w:val="28"/>
          <w:szCs w:val="28"/>
          <w:lang w:val="en-US" w:eastAsia="zh-CN"/>
        </w:rPr>
        <w:t>截止本报告日，无债权人向清算组主动申报或补充申报美新信息公司债权。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四、有关美新信息公司的民事诉讼和仲裁情况</w:t>
      </w:r>
    </w:p>
    <w:p>
      <w:pPr>
        <w:ind w:firstLine="548" w:firstLineChars="196"/>
        <w:rPr>
          <w:rFonts w:hint="eastAsia" w:ascii="宋体" w:hAnsi="宋体" w:cs="宋体"/>
          <w:sz w:val="28"/>
          <w:szCs w:val="28"/>
        </w:rPr>
      </w:pPr>
      <w:r>
        <w:rPr>
          <w:rFonts w:hint="eastAsia" w:ascii="宋体" w:hAnsi="宋体" w:cs="宋体"/>
          <w:sz w:val="28"/>
          <w:szCs w:val="28"/>
          <w:lang w:val="en-US" w:eastAsia="zh-CN"/>
        </w:rPr>
        <w:t>清算组</w:t>
      </w:r>
      <w:r>
        <w:rPr>
          <w:rFonts w:hint="eastAsia" w:ascii="宋体" w:hAnsi="宋体" w:cs="宋体"/>
          <w:sz w:val="28"/>
          <w:szCs w:val="28"/>
        </w:rPr>
        <w:t>通过中国裁判文书网查询，截止</w:t>
      </w:r>
      <w:r>
        <w:rPr>
          <w:rFonts w:hint="eastAsia" w:ascii="宋体" w:hAnsi="宋体" w:cs="宋体"/>
          <w:sz w:val="28"/>
          <w:szCs w:val="28"/>
          <w:lang w:val="en-US" w:eastAsia="zh-CN"/>
        </w:rPr>
        <w:t>本报告日</w:t>
      </w:r>
      <w:r>
        <w:rPr>
          <w:rFonts w:hint="eastAsia" w:ascii="宋体" w:hAnsi="宋体" w:cs="宋体"/>
          <w:sz w:val="28"/>
          <w:szCs w:val="28"/>
        </w:rPr>
        <w:t>，清算组未查</w:t>
      </w:r>
      <w:r>
        <w:rPr>
          <w:rFonts w:hint="eastAsia" w:ascii="宋体" w:hAnsi="宋体" w:cs="宋体"/>
          <w:sz w:val="28"/>
          <w:szCs w:val="28"/>
          <w:highlight w:val="none"/>
        </w:rPr>
        <w:t>到</w:t>
      </w:r>
      <w:r>
        <w:rPr>
          <w:rFonts w:hint="eastAsia" w:ascii="宋体" w:hAnsi="宋体" w:cs="宋体"/>
          <w:bCs/>
          <w:sz w:val="28"/>
          <w:szCs w:val="28"/>
          <w:highlight w:val="none"/>
          <w:lang w:val="en-US" w:eastAsia="zh-CN"/>
        </w:rPr>
        <w:t>美新信息公司</w:t>
      </w:r>
      <w:r>
        <w:rPr>
          <w:rFonts w:hint="eastAsia" w:ascii="宋体" w:hAnsi="宋体" w:cs="宋体"/>
          <w:sz w:val="28"/>
          <w:szCs w:val="28"/>
          <w:highlight w:val="none"/>
        </w:rPr>
        <w:t>相关的裁</w:t>
      </w:r>
      <w:r>
        <w:rPr>
          <w:rFonts w:hint="eastAsia" w:ascii="宋体" w:hAnsi="宋体" w:cs="宋体"/>
          <w:sz w:val="28"/>
          <w:szCs w:val="28"/>
        </w:rPr>
        <w:t>判文书信息。</w:t>
      </w:r>
    </w:p>
    <w:p>
      <w:pPr>
        <w:ind w:firstLine="560" w:firstLineChars="200"/>
        <w:rPr>
          <w:rFonts w:hint="eastAsia" w:ascii="宋体" w:hAnsi="宋体" w:cs="宋体"/>
          <w:sz w:val="28"/>
          <w:szCs w:val="28"/>
        </w:rPr>
      </w:pPr>
      <w:r>
        <w:rPr>
          <w:rFonts w:hint="eastAsia" w:ascii="宋体" w:hAnsi="宋体" w:cs="宋体"/>
          <w:sz w:val="28"/>
          <w:szCs w:val="28"/>
          <w:lang w:val="en-US" w:eastAsia="zh-CN"/>
        </w:rPr>
        <w:t>清算组</w:t>
      </w:r>
      <w:r>
        <w:rPr>
          <w:rFonts w:hint="eastAsia" w:ascii="宋体" w:hAnsi="宋体" w:cs="宋体"/>
          <w:sz w:val="28"/>
          <w:szCs w:val="28"/>
        </w:rPr>
        <w:t>通过企查查网站查询，截止</w:t>
      </w:r>
      <w:r>
        <w:rPr>
          <w:rFonts w:hint="eastAsia" w:ascii="宋体" w:hAnsi="宋体" w:cs="宋体"/>
          <w:sz w:val="28"/>
          <w:szCs w:val="28"/>
          <w:lang w:val="en-US" w:eastAsia="zh-CN"/>
        </w:rPr>
        <w:t>本报告日</w:t>
      </w:r>
      <w:r>
        <w:rPr>
          <w:rFonts w:hint="eastAsia" w:ascii="宋体" w:hAnsi="宋体" w:cs="宋体"/>
          <w:sz w:val="28"/>
          <w:szCs w:val="28"/>
        </w:rPr>
        <w:t>，除本案外，</w:t>
      </w:r>
      <w:r>
        <w:rPr>
          <w:rFonts w:hint="eastAsia" w:ascii="宋体" w:hAnsi="宋体" w:cs="宋体"/>
          <w:bCs/>
          <w:sz w:val="28"/>
          <w:szCs w:val="28"/>
          <w:lang w:val="en-US" w:eastAsia="zh-CN"/>
        </w:rPr>
        <w:t>美新信息公司</w:t>
      </w:r>
      <w:r>
        <w:rPr>
          <w:rFonts w:hint="eastAsia" w:ascii="宋体" w:hAnsi="宋体" w:cs="宋体"/>
          <w:sz w:val="28"/>
          <w:szCs w:val="28"/>
          <w:lang w:val="en-US" w:eastAsia="zh-CN"/>
        </w:rPr>
        <w:t>不涉及</w:t>
      </w:r>
      <w:r>
        <w:rPr>
          <w:rFonts w:hint="eastAsia" w:ascii="宋体" w:hAnsi="宋体" w:cs="宋体"/>
          <w:sz w:val="28"/>
          <w:szCs w:val="28"/>
        </w:rPr>
        <w:t>其它民事诉讼与仲裁案件。</w:t>
      </w:r>
    </w:p>
    <w:p>
      <w:pPr>
        <w:ind w:firstLine="551" w:firstLineChars="196"/>
        <w:rPr>
          <w:rFonts w:hint="eastAsia"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有关</w:t>
      </w:r>
      <w:r>
        <w:rPr>
          <w:rFonts w:hint="eastAsia" w:ascii="宋体" w:hAnsi="宋体" w:cs="宋体"/>
          <w:b/>
          <w:bCs/>
          <w:sz w:val="28"/>
          <w:szCs w:val="28"/>
          <w:lang w:val="en-US" w:eastAsia="zh-CN"/>
        </w:rPr>
        <w:t>美新信息公司</w:t>
      </w:r>
      <w:r>
        <w:rPr>
          <w:rFonts w:hint="eastAsia" w:ascii="宋体" w:hAnsi="宋体" w:cs="宋体"/>
          <w:b/>
          <w:bCs/>
          <w:sz w:val="28"/>
          <w:szCs w:val="28"/>
        </w:rPr>
        <w:t>财产的追收情况</w:t>
      </w:r>
    </w:p>
    <w:p>
      <w:pPr>
        <w:ind w:firstLine="548" w:firstLineChars="196"/>
        <w:rPr>
          <w:rFonts w:hint="eastAsia" w:ascii="宋体" w:hAnsi="宋体" w:cs="宋体"/>
          <w:sz w:val="28"/>
          <w:szCs w:val="28"/>
        </w:rPr>
      </w:pPr>
      <w:r>
        <w:rPr>
          <w:rFonts w:hint="eastAsia" w:ascii="宋体" w:hAnsi="宋体" w:cs="宋体"/>
          <w:sz w:val="28"/>
          <w:szCs w:val="28"/>
        </w:rPr>
        <w:t>由于</w:t>
      </w:r>
      <w:r>
        <w:rPr>
          <w:rFonts w:hint="eastAsia" w:ascii="宋体" w:hAnsi="宋体" w:cs="宋体"/>
          <w:sz w:val="28"/>
          <w:szCs w:val="28"/>
          <w:lang w:val="en-US" w:eastAsia="zh-CN"/>
        </w:rPr>
        <w:t>美新信息</w:t>
      </w:r>
      <w:r>
        <w:rPr>
          <w:rFonts w:hint="eastAsia" w:ascii="宋体" w:hAnsi="宋体" w:cs="宋体"/>
          <w:sz w:val="28"/>
          <w:szCs w:val="28"/>
        </w:rPr>
        <w:t>公司未提供</w:t>
      </w:r>
      <w:r>
        <w:rPr>
          <w:rFonts w:hint="eastAsia" w:ascii="宋体" w:hAnsi="宋体" w:cs="宋体"/>
          <w:sz w:val="28"/>
          <w:szCs w:val="28"/>
          <w:lang w:val="en-US" w:eastAsia="zh-CN"/>
        </w:rPr>
        <w:t>任何</w:t>
      </w:r>
      <w:r>
        <w:rPr>
          <w:rFonts w:hint="eastAsia" w:ascii="宋体" w:hAnsi="宋体" w:cs="宋体"/>
          <w:sz w:val="28"/>
          <w:szCs w:val="28"/>
        </w:rPr>
        <w:t>财务资料，</w:t>
      </w:r>
      <w:r>
        <w:rPr>
          <w:rFonts w:hint="eastAsia" w:ascii="宋体" w:hAnsi="宋体" w:cs="宋体"/>
          <w:sz w:val="28"/>
          <w:szCs w:val="28"/>
          <w:lang w:val="en-US" w:eastAsia="zh-CN"/>
        </w:rPr>
        <w:t>清算组</w:t>
      </w:r>
      <w:r>
        <w:rPr>
          <w:rFonts w:hint="eastAsia" w:ascii="宋体" w:hAnsi="宋体" w:cs="宋体"/>
          <w:sz w:val="28"/>
          <w:szCs w:val="28"/>
        </w:rPr>
        <w:t>不了解其财产情况，未能开展追收工作。</w:t>
      </w:r>
    </w:p>
    <w:p>
      <w:pPr>
        <w:ind w:firstLine="551" w:firstLineChars="196"/>
        <w:rPr>
          <w:rFonts w:hint="eastAsia" w:ascii="宋体" w:hAnsi="宋体" w:cs="宋体"/>
          <w:b/>
          <w:bCs/>
          <w:sz w:val="28"/>
          <w:szCs w:val="28"/>
        </w:rPr>
      </w:pPr>
      <w:r>
        <w:rPr>
          <w:rFonts w:hint="eastAsia" w:ascii="宋体" w:hAnsi="宋体" w:cs="宋体"/>
          <w:b/>
          <w:bCs/>
          <w:sz w:val="28"/>
          <w:szCs w:val="28"/>
          <w:lang w:val="en-US" w:eastAsia="zh-CN"/>
        </w:rPr>
        <w:t>六、清算组</w:t>
      </w:r>
      <w:r>
        <w:rPr>
          <w:rFonts w:hint="eastAsia" w:ascii="宋体" w:hAnsi="宋体" w:cs="宋体"/>
          <w:b/>
          <w:bCs/>
          <w:sz w:val="28"/>
          <w:szCs w:val="28"/>
        </w:rPr>
        <w:t>处分</w:t>
      </w:r>
      <w:r>
        <w:rPr>
          <w:rFonts w:hint="eastAsia" w:ascii="宋体" w:hAnsi="宋体" w:cs="宋体"/>
          <w:b/>
          <w:bCs/>
          <w:sz w:val="28"/>
          <w:szCs w:val="28"/>
          <w:lang w:val="en-US" w:eastAsia="zh-CN"/>
        </w:rPr>
        <w:t>美新信息公司</w:t>
      </w:r>
      <w:r>
        <w:rPr>
          <w:rFonts w:hint="eastAsia" w:ascii="宋体" w:hAnsi="宋体" w:cs="宋体"/>
          <w:b/>
          <w:bCs/>
          <w:sz w:val="28"/>
          <w:szCs w:val="28"/>
        </w:rPr>
        <w:t>财产的基本情况</w:t>
      </w:r>
    </w:p>
    <w:p>
      <w:pPr>
        <w:ind w:firstLine="548" w:firstLineChars="196"/>
        <w:rPr>
          <w:rFonts w:hint="eastAsia" w:ascii="宋体" w:hAnsi="宋体" w:cs="宋体"/>
          <w:sz w:val="28"/>
          <w:szCs w:val="28"/>
        </w:rPr>
      </w:pPr>
      <w:r>
        <w:rPr>
          <w:rFonts w:hint="eastAsia" w:ascii="宋体" w:hAnsi="宋体" w:cs="宋体"/>
          <w:sz w:val="28"/>
          <w:szCs w:val="28"/>
          <w:lang w:val="en-US" w:eastAsia="zh-CN"/>
        </w:rPr>
        <w:t>清算组</w:t>
      </w:r>
      <w:r>
        <w:rPr>
          <w:rFonts w:hint="eastAsia" w:ascii="宋体" w:hAnsi="宋体" w:cs="宋体"/>
          <w:sz w:val="28"/>
          <w:szCs w:val="28"/>
        </w:rPr>
        <w:t>未接收到</w:t>
      </w:r>
      <w:r>
        <w:rPr>
          <w:rFonts w:hint="eastAsia" w:ascii="宋体" w:hAnsi="宋体" w:cs="宋体"/>
          <w:sz w:val="28"/>
          <w:szCs w:val="28"/>
          <w:lang w:val="en-US" w:eastAsia="zh-CN"/>
        </w:rPr>
        <w:t>美新信息</w:t>
      </w:r>
      <w:r>
        <w:rPr>
          <w:rFonts w:hint="eastAsia" w:ascii="宋体" w:hAnsi="宋体" w:cs="宋体"/>
          <w:sz w:val="28"/>
          <w:szCs w:val="28"/>
        </w:rPr>
        <w:t>公司</w:t>
      </w:r>
      <w:r>
        <w:rPr>
          <w:rFonts w:hint="eastAsia" w:ascii="宋体" w:hAnsi="宋体" w:cs="宋体"/>
          <w:sz w:val="28"/>
          <w:szCs w:val="28"/>
          <w:lang w:val="en-US" w:eastAsia="zh-CN"/>
        </w:rPr>
        <w:t>任何</w:t>
      </w:r>
      <w:r>
        <w:rPr>
          <w:rFonts w:hint="eastAsia" w:ascii="宋体" w:hAnsi="宋体" w:cs="宋体"/>
          <w:sz w:val="28"/>
          <w:szCs w:val="28"/>
        </w:rPr>
        <w:t>财产，不存在处分其财产的情况。</w:t>
      </w:r>
    </w:p>
    <w:p>
      <w:pPr>
        <w:ind w:firstLine="548" w:firstLineChars="196"/>
        <w:rPr>
          <w:rFonts w:hint="eastAsia" w:ascii="宋体" w:hAnsi="宋体" w:cs="宋体"/>
          <w:sz w:val="28"/>
          <w:szCs w:val="28"/>
        </w:rPr>
      </w:pPr>
      <w:r>
        <w:rPr>
          <w:rFonts w:hint="eastAsia" w:ascii="宋体" w:hAnsi="宋体" w:cs="宋体"/>
          <w:sz w:val="28"/>
          <w:szCs w:val="28"/>
        </w:rPr>
        <w:t>特此报告，请</w:t>
      </w:r>
      <w:r>
        <w:rPr>
          <w:rFonts w:hint="eastAsia" w:ascii="宋体" w:hAnsi="宋体" w:cs="宋体"/>
          <w:sz w:val="28"/>
          <w:szCs w:val="28"/>
          <w:lang w:val="en-US" w:eastAsia="zh-CN"/>
        </w:rPr>
        <w:t>海口中院</w:t>
      </w:r>
      <w:r>
        <w:rPr>
          <w:rFonts w:hint="eastAsia" w:ascii="宋体" w:hAnsi="宋体" w:cs="宋体"/>
          <w:sz w:val="28"/>
          <w:szCs w:val="28"/>
        </w:rPr>
        <w:t>审议。</w:t>
      </w:r>
    </w:p>
    <w:p>
      <w:pPr>
        <w:ind w:firstLine="551" w:firstLineChars="196"/>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审计、评估工作情况</w:t>
      </w:r>
    </w:p>
    <w:p>
      <w:pPr>
        <w:ind w:firstLine="548" w:firstLineChars="196"/>
        <w:rPr>
          <w:rFonts w:hint="eastAsia" w:ascii="宋体" w:hAnsi="宋体" w:cs="宋体"/>
          <w:sz w:val="28"/>
          <w:szCs w:val="28"/>
        </w:rPr>
      </w:pPr>
      <w:r>
        <w:rPr>
          <w:rFonts w:hint="eastAsia" w:ascii="宋体" w:hAnsi="宋体" w:cs="宋体"/>
          <w:sz w:val="28"/>
          <w:szCs w:val="28"/>
        </w:rPr>
        <w:t>由于</w:t>
      </w:r>
      <w:r>
        <w:rPr>
          <w:rFonts w:hint="eastAsia" w:ascii="宋体" w:hAnsi="宋体" w:cs="宋体"/>
          <w:sz w:val="28"/>
          <w:szCs w:val="28"/>
          <w:lang w:val="en-US" w:eastAsia="zh-CN"/>
        </w:rPr>
        <w:t>美新信息</w:t>
      </w:r>
      <w:r>
        <w:rPr>
          <w:rFonts w:hint="eastAsia" w:ascii="宋体" w:hAnsi="宋体" w:cs="宋体"/>
          <w:sz w:val="28"/>
          <w:szCs w:val="28"/>
        </w:rPr>
        <w:t>公司未提供</w:t>
      </w:r>
      <w:r>
        <w:rPr>
          <w:rFonts w:hint="eastAsia" w:ascii="宋体" w:hAnsi="宋体" w:cs="宋体"/>
          <w:sz w:val="28"/>
          <w:szCs w:val="28"/>
          <w:lang w:val="en-US" w:eastAsia="zh-CN"/>
        </w:rPr>
        <w:t>任何</w:t>
      </w:r>
      <w:r>
        <w:rPr>
          <w:rFonts w:hint="eastAsia" w:ascii="宋体" w:hAnsi="宋体" w:cs="宋体"/>
          <w:sz w:val="28"/>
          <w:szCs w:val="28"/>
        </w:rPr>
        <w:t>财务资料，</w:t>
      </w:r>
      <w:r>
        <w:rPr>
          <w:rFonts w:hint="eastAsia" w:ascii="宋体" w:hAnsi="宋体" w:cs="宋体"/>
          <w:sz w:val="28"/>
          <w:szCs w:val="28"/>
          <w:lang w:val="en-US" w:eastAsia="zh-CN"/>
        </w:rPr>
        <w:t>清算组</w:t>
      </w:r>
      <w:r>
        <w:rPr>
          <w:rFonts w:hint="eastAsia" w:ascii="宋体" w:hAnsi="宋体" w:cs="宋体"/>
          <w:sz w:val="28"/>
          <w:szCs w:val="28"/>
        </w:rPr>
        <w:t>未对</w:t>
      </w:r>
      <w:r>
        <w:rPr>
          <w:rFonts w:hint="eastAsia" w:ascii="宋体" w:hAnsi="宋体" w:cs="宋体"/>
          <w:sz w:val="28"/>
          <w:szCs w:val="28"/>
          <w:lang w:val="en-US" w:eastAsia="zh-CN"/>
        </w:rPr>
        <w:t>美新信息</w:t>
      </w:r>
      <w:r>
        <w:rPr>
          <w:rFonts w:hint="eastAsia" w:ascii="宋体" w:hAnsi="宋体" w:cs="宋体"/>
          <w:sz w:val="28"/>
          <w:szCs w:val="28"/>
        </w:rPr>
        <w:t>公司进行审计。由于</w:t>
      </w:r>
      <w:r>
        <w:rPr>
          <w:rFonts w:hint="eastAsia" w:ascii="宋体" w:hAnsi="宋体" w:cs="宋体"/>
          <w:sz w:val="28"/>
          <w:szCs w:val="28"/>
          <w:lang w:val="en-US" w:eastAsia="zh-CN"/>
        </w:rPr>
        <w:t>清算组</w:t>
      </w:r>
      <w:r>
        <w:rPr>
          <w:rFonts w:hint="eastAsia" w:ascii="宋体" w:hAnsi="宋体" w:cs="宋体"/>
          <w:sz w:val="28"/>
          <w:szCs w:val="28"/>
        </w:rPr>
        <w:t>未接收到</w:t>
      </w:r>
      <w:r>
        <w:rPr>
          <w:rFonts w:hint="eastAsia" w:ascii="宋体" w:hAnsi="宋体" w:cs="宋体"/>
          <w:sz w:val="28"/>
          <w:szCs w:val="28"/>
          <w:lang w:val="en-US" w:eastAsia="zh-CN"/>
        </w:rPr>
        <w:t>美新信息</w:t>
      </w:r>
      <w:r>
        <w:rPr>
          <w:rFonts w:hint="eastAsia" w:ascii="宋体" w:hAnsi="宋体" w:cs="宋体"/>
          <w:sz w:val="28"/>
          <w:szCs w:val="28"/>
        </w:rPr>
        <w:t>公司</w:t>
      </w:r>
      <w:r>
        <w:rPr>
          <w:rFonts w:hint="eastAsia" w:ascii="宋体" w:hAnsi="宋体" w:cs="宋体"/>
          <w:sz w:val="28"/>
          <w:szCs w:val="28"/>
          <w:lang w:val="en-US" w:eastAsia="zh-CN"/>
        </w:rPr>
        <w:t>任何</w:t>
      </w:r>
      <w:r>
        <w:rPr>
          <w:rFonts w:hint="eastAsia" w:ascii="宋体" w:hAnsi="宋体" w:cs="宋体"/>
          <w:sz w:val="28"/>
          <w:szCs w:val="28"/>
        </w:rPr>
        <w:t>财产，不需要开展评估工作。</w:t>
      </w:r>
    </w:p>
    <w:p>
      <w:pPr>
        <w:numPr>
          <w:ilvl w:val="0"/>
          <w:numId w:val="4"/>
        </w:numPr>
        <w:ind w:firstLine="551" w:firstLineChars="196"/>
        <w:rPr>
          <w:rFonts w:hint="eastAsia" w:ascii="宋体" w:hAnsi="宋体" w:cs="宋体"/>
          <w:b/>
          <w:bCs/>
          <w:sz w:val="28"/>
          <w:szCs w:val="28"/>
          <w:lang w:val="en-US" w:eastAsia="zh-CN"/>
        </w:rPr>
      </w:pPr>
      <w:r>
        <w:rPr>
          <w:rFonts w:hint="eastAsia" w:ascii="宋体" w:hAnsi="宋体" w:cs="宋体"/>
          <w:b/>
          <w:bCs/>
          <w:sz w:val="28"/>
          <w:szCs w:val="28"/>
          <w:lang w:val="en-US" w:eastAsia="zh-CN"/>
        </w:rPr>
        <w:t>清算费用发生情况</w:t>
      </w:r>
    </w:p>
    <w:p>
      <w:pPr>
        <w:ind w:firstLine="548" w:firstLineChars="196"/>
        <w:rPr>
          <w:rFonts w:hint="eastAsia" w:ascii="宋体" w:hAnsi="宋体" w:cs="宋体"/>
          <w:sz w:val="28"/>
          <w:szCs w:val="28"/>
          <w:lang w:eastAsia="zh-CN"/>
        </w:rPr>
      </w:pPr>
      <w:r>
        <w:rPr>
          <w:rFonts w:hint="eastAsia" w:ascii="宋体" w:hAnsi="宋体" w:cs="宋体"/>
          <w:sz w:val="28"/>
          <w:szCs w:val="28"/>
        </w:rPr>
        <w:t>经</w:t>
      </w:r>
      <w:r>
        <w:rPr>
          <w:rFonts w:hint="eastAsia" w:ascii="宋体" w:hAnsi="宋体" w:cs="宋体"/>
          <w:sz w:val="28"/>
          <w:szCs w:val="28"/>
          <w:lang w:val="en-US" w:eastAsia="zh-CN"/>
        </w:rPr>
        <w:t>清算组</w:t>
      </w:r>
      <w:r>
        <w:rPr>
          <w:rFonts w:hint="eastAsia" w:ascii="宋体" w:hAnsi="宋体" w:cs="宋体"/>
          <w:sz w:val="28"/>
          <w:szCs w:val="28"/>
        </w:rPr>
        <w:t>查实，自</w:t>
      </w:r>
      <w:r>
        <w:rPr>
          <w:rFonts w:hint="eastAsia" w:ascii="宋体" w:hAnsi="宋体" w:cs="宋体"/>
          <w:sz w:val="28"/>
          <w:szCs w:val="28"/>
          <w:lang w:val="en-US" w:eastAsia="zh-CN"/>
        </w:rPr>
        <w:t>海口中院</w:t>
      </w:r>
      <w:r>
        <w:rPr>
          <w:rFonts w:hint="eastAsia" w:ascii="宋体" w:hAnsi="宋体" w:cs="宋体"/>
          <w:sz w:val="28"/>
          <w:szCs w:val="28"/>
        </w:rPr>
        <w:t>受理</w:t>
      </w:r>
      <w:r>
        <w:rPr>
          <w:rFonts w:hint="eastAsia" w:ascii="宋体" w:hAnsi="宋体" w:cs="宋体"/>
          <w:sz w:val="28"/>
          <w:szCs w:val="28"/>
          <w:lang w:val="en-US" w:eastAsia="zh-CN"/>
        </w:rPr>
        <w:t>美新信息</w:t>
      </w:r>
      <w:r>
        <w:rPr>
          <w:rFonts w:hint="eastAsia" w:ascii="宋体" w:hAnsi="宋体" w:cs="宋体"/>
          <w:sz w:val="28"/>
          <w:szCs w:val="28"/>
        </w:rPr>
        <w:t>公司</w:t>
      </w:r>
      <w:r>
        <w:rPr>
          <w:rFonts w:hint="eastAsia" w:ascii="宋体" w:hAnsi="宋体" w:cs="宋体"/>
          <w:sz w:val="28"/>
          <w:szCs w:val="28"/>
          <w:lang w:val="en-US" w:eastAsia="zh-CN"/>
        </w:rPr>
        <w:t>强制清算</w:t>
      </w:r>
      <w:r>
        <w:rPr>
          <w:rFonts w:hint="eastAsia" w:ascii="宋体" w:hAnsi="宋体" w:cs="宋体"/>
          <w:sz w:val="28"/>
          <w:szCs w:val="28"/>
        </w:rPr>
        <w:t>申请之日起至</w:t>
      </w:r>
      <w:r>
        <w:rPr>
          <w:rFonts w:hint="eastAsia" w:ascii="宋体" w:hAnsi="宋体" w:cs="宋体"/>
          <w:sz w:val="28"/>
          <w:szCs w:val="28"/>
          <w:lang w:val="en-US" w:eastAsia="zh-CN"/>
        </w:rPr>
        <w:t>本报告日</w:t>
      </w:r>
      <w:r>
        <w:rPr>
          <w:rFonts w:hint="eastAsia" w:ascii="宋体" w:hAnsi="宋体" w:cs="宋体"/>
          <w:sz w:val="28"/>
          <w:szCs w:val="28"/>
        </w:rPr>
        <w:t>止，共发生</w:t>
      </w:r>
      <w:r>
        <w:rPr>
          <w:rFonts w:hint="eastAsia" w:ascii="宋体" w:hAnsi="宋体" w:cs="宋体"/>
          <w:sz w:val="28"/>
          <w:szCs w:val="28"/>
          <w:lang w:val="en-US" w:eastAsia="zh-CN"/>
        </w:rPr>
        <w:t>清算</w:t>
      </w:r>
      <w:r>
        <w:rPr>
          <w:rFonts w:hint="eastAsia" w:ascii="宋体" w:hAnsi="宋体" w:cs="宋体"/>
          <w:sz w:val="28"/>
          <w:szCs w:val="28"/>
        </w:rPr>
        <w:t>费用</w:t>
      </w:r>
      <w:r>
        <w:rPr>
          <w:rFonts w:hint="eastAsia" w:ascii="宋体" w:hAnsi="宋体" w:cs="宋体"/>
          <w:sz w:val="28"/>
          <w:szCs w:val="28"/>
          <w:lang w:val="en-US" w:eastAsia="zh-CN"/>
        </w:rPr>
        <w:t>合计</w:t>
      </w:r>
      <w:r>
        <w:rPr>
          <w:rFonts w:hint="eastAsia" w:ascii="宋体" w:hAnsi="宋体" w:cs="宋体"/>
          <w:sz w:val="28"/>
          <w:szCs w:val="28"/>
        </w:rPr>
        <w:t>人民币</w:t>
      </w:r>
      <w:r>
        <w:rPr>
          <w:rFonts w:hint="eastAsia" w:ascii="宋体" w:hAnsi="宋体" w:cs="宋体"/>
          <w:sz w:val="28"/>
          <w:szCs w:val="28"/>
          <w:lang w:val="en-US" w:eastAsia="zh-CN"/>
        </w:rPr>
        <w:t>891.38</w:t>
      </w:r>
      <w:r>
        <w:rPr>
          <w:rFonts w:hint="eastAsia" w:ascii="宋体" w:hAnsi="宋体" w:cs="宋体"/>
          <w:sz w:val="28"/>
          <w:szCs w:val="28"/>
        </w:rPr>
        <w:t>元</w:t>
      </w:r>
      <w:r>
        <w:rPr>
          <w:rFonts w:hint="eastAsia" w:ascii="宋体" w:hAnsi="宋体" w:cs="宋体"/>
          <w:sz w:val="28"/>
          <w:szCs w:val="28"/>
          <w:lang w:eastAsia="zh-CN"/>
        </w:rPr>
        <w:t>（</w:t>
      </w:r>
      <w:r>
        <w:rPr>
          <w:rFonts w:hint="eastAsia" w:ascii="宋体" w:hAnsi="宋体" w:cs="宋体"/>
          <w:sz w:val="28"/>
          <w:szCs w:val="28"/>
          <w:lang w:val="en-US" w:eastAsia="zh-CN"/>
        </w:rPr>
        <w:t>不包括清算组人员工资</w:t>
      </w:r>
      <w:r>
        <w:rPr>
          <w:rFonts w:hint="eastAsia" w:ascii="宋体" w:hAnsi="宋体" w:cs="宋体"/>
          <w:sz w:val="28"/>
          <w:szCs w:val="28"/>
          <w:lang w:eastAsia="zh-CN"/>
        </w:rPr>
        <w:t>）</w:t>
      </w:r>
      <w:r>
        <w:rPr>
          <w:rFonts w:hint="eastAsia" w:ascii="宋体" w:hAnsi="宋体" w:cs="宋体"/>
          <w:sz w:val="28"/>
          <w:szCs w:val="28"/>
        </w:rPr>
        <w:t>，</w:t>
      </w:r>
      <w:r>
        <w:rPr>
          <w:rFonts w:hint="eastAsia" w:ascii="宋体" w:hAnsi="宋体" w:cs="宋体"/>
          <w:sz w:val="28"/>
          <w:szCs w:val="28"/>
          <w:lang w:val="en-US" w:eastAsia="zh-CN"/>
        </w:rPr>
        <w:t>已清偿零元，未清偿891.38</w:t>
      </w:r>
      <w:r>
        <w:rPr>
          <w:rFonts w:hint="eastAsia" w:ascii="宋体" w:hAnsi="宋体" w:cs="宋体"/>
          <w:sz w:val="28"/>
          <w:szCs w:val="28"/>
        </w:rPr>
        <w:t>元</w:t>
      </w:r>
      <w:r>
        <w:rPr>
          <w:rFonts w:hint="eastAsia" w:ascii="宋体" w:hAnsi="宋体" w:cs="宋体"/>
          <w:sz w:val="28"/>
          <w:szCs w:val="28"/>
          <w:lang w:eastAsia="zh-CN"/>
        </w:rPr>
        <w:t>。</w:t>
      </w:r>
    </w:p>
    <w:p>
      <w:pPr>
        <w:ind w:firstLine="548" w:firstLineChars="196"/>
        <w:rPr>
          <w:rFonts w:hint="default" w:ascii="宋体" w:hAnsi="宋体" w:cs="宋体"/>
          <w:sz w:val="28"/>
          <w:szCs w:val="28"/>
          <w:lang w:val="en-US" w:eastAsia="zh-CN"/>
        </w:rPr>
      </w:pPr>
      <w:r>
        <w:rPr>
          <w:rFonts w:hint="eastAsia" w:ascii="宋体" w:hAnsi="宋体" w:cs="宋体"/>
          <w:sz w:val="28"/>
          <w:szCs w:val="28"/>
          <w:lang w:val="en-US" w:eastAsia="zh-CN"/>
        </w:rPr>
        <w:t>明细包括</w:t>
      </w:r>
      <w:r>
        <w:rPr>
          <w:rFonts w:hint="eastAsia" w:ascii="宋体" w:hAnsi="宋体" w:cs="宋体"/>
          <w:sz w:val="28"/>
          <w:szCs w:val="28"/>
        </w:rPr>
        <w:t>：</w:t>
      </w:r>
      <w:r>
        <w:rPr>
          <w:rFonts w:hint="eastAsia" w:ascii="宋体" w:hAnsi="宋体" w:cs="宋体"/>
          <w:sz w:val="28"/>
          <w:szCs w:val="28"/>
          <w:lang w:val="en-US" w:eastAsia="zh-CN"/>
        </w:rPr>
        <w:t>清算组</w:t>
      </w:r>
      <w:r>
        <w:rPr>
          <w:rFonts w:hint="eastAsia" w:ascii="宋体" w:hAnsi="宋体" w:cs="宋体"/>
          <w:sz w:val="28"/>
          <w:szCs w:val="28"/>
        </w:rPr>
        <w:t>执行职务的费用</w:t>
      </w:r>
      <w:r>
        <w:rPr>
          <w:rFonts w:hint="eastAsia" w:ascii="宋体" w:hAnsi="宋体" w:cs="宋体"/>
          <w:sz w:val="28"/>
          <w:szCs w:val="28"/>
          <w:lang w:val="en-US" w:eastAsia="zh-CN"/>
        </w:rPr>
        <w:t>891.38</w:t>
      </w:r>
      <w:r>
        <w:rPr>
          <w:rFonts w:hint="eastAsia" w:ascii="宋体" w:hAnsi="宋体" w:cs="宋体"/>
          <w:sz w:val="28"/>
          <w:szCs w:val="28"/>
        </w:rPr>
        <w:t>元</w:t>
      </w:r>
      <w:r>
        <w:rPr>
          <w:rFonts w:hint="eastAsia" w:ascii="宋体" w:hAnsi="宋体" w:cs="宋体"/>
          <w:sz w:val="28"/>
          <w:szCs w:val="28"/>
          <w:lang w:eastAsia="zh-CN"/>
        </w:rPr>
        <w:t>。</w:t>
      </w:r>
    </w:p>
    <w:p>
      <w:pPr>
        <w:ind w:firstLine="548" w:firstLineChars="196"/>
        <w:rPr>
          <w:rFonts w:hint="eastAsia" w:ascii="宋体" w:hAnsi="宋体" w:cs="宋体"/>
          <w:sz w:val="28"/>
          <w:szCs w:val="28"/>
        </w:rPr>
      </w:pPr>
      <w:r>
        <w:rPr>
          <w:rFonts w:hint="eastAsia" w:ascii="宋体" w:hAnsi="宋体" w:cs="宋体"/>
          <w:sz w:val="28"/>
          <w:szCs w:val="28"/>
        </w:rPr>
        <w:t>特此报告。</w:t>
      </w:r>
    </w:p>
    <w:p>
      <w:pPr>
        <w:rPr>
          <w:rFonts w:hint="eastAsia" w:ascii="宋体" w:hAnsi="宋体" w:cs="宋体"/>
          <w:bCs/>
          <w:sz w:val="28"/>
          <w:szCs w:val="28"/>
        </w:rPr>
      </w:pPr>
    </w:p>
    <w:p>
      <w:pPr>
        <w:rPr>
          <w:rFonts w:hint="eastAsia" w:ascii="宋体" w:hAnsi="宋体" w:cs="宋体"/>
          <w:bCs/>
          <w:sz w:val="28"/>
          <w:szCs w:val="28"/>
        </w:rPr>
      </w:pPr>
    </w:p>
    <w:p>
      <w:pPr>
        <w:snapToGrid w:val="0"/>
        <w:ind w:firstLine="420" w:firstLineChars="150"/>
        <w:rPr>
          <w:rFonts w:hint="eastAsia" w:ascii="宋体" w:hAnsi="宋体" w:cs="宋体"/>
          <w:sz w:val="28"/>
          <w:szCs w:val="28"/>
        </w:rPr>
      </w:pPr>
      <w:r>
        <w:rPr>
          <w:rFonts w:hint="eastAsia" w:ascii="宋体" w:hAnsi="宋体" w:cs="宋体"/>
          <w:sz w:val="28"/>
          <w:szCs w:val="28"/>
        </w:rPr>
        <w:t>附：</w:t>
      </w:r>
      <w:r>
        <w:rPr>
          <w:rFonts w:hint="eastAsia" w:ascii="宋体" w:hAnsi="宋体" w:cs="宋体"/>
          <w:sz w:val="28"/>
          <w:szCs w:val="28"/>
          <w:lang w:val="en-US" w:eastAsia="zh-CN"/>
        </w:rPr>
        <w:t>清算</w:t>
      </w:r>
      <w:r>
        <w:rPr>
          <w:rFonts w:hint="eastAsia" w:ascii="宋体" w:hAnsi="宋体" w:cs="宋体"/>
          <w:sz w:val="28"/>
          <w:szCs w:val="28"/>
        </w:rPr>
        <w:t>费用发生及清偿情况明细表</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宋体" w:hAnsi="宋体" w:cs="宋体"/>
          <w:b/>
          <w:bCs/>
          <w:sz w:val="28"/>
          <w:szCs w:val="28"/>
          <w:lang w:val="en-US" w:eastAsia="zh-CN"/>
        </w:rPr>
      </w:pPr>
    </w:p>
    <w:p>
      <w:pPr>
        <w:ind w:firstLine="548" w:firstLineChars="196"/>
        <w:rPr>
          <w:rFonts w:hint="eastAsia" w:ascii="宋体" w:hAnsi="宋体" w:cs="宋体"/>
          <w:sz w:val="28"/>
          <w:szCs w:val="28"/>
          <w:lang w:val="en-US" w:eastAsia="zh-CN"/>
        </w:rPr>
      </w:pPr>
    </w:p>
    <w:p>
      <w:pPr>
        <w:ind w:firstLine="4172" w:firstLineChars="1490"/>
        <w:jc w:val="right"/>
        <w:rPr>
          <w:rFonts w:hint="eastAsia" w:ascii="宋体" w:hAnsi="宋体" w:cs="宋体"/>
          <w:bCs/>
          <w:sz w:val="28"/>
          <w:szCs w:val="28"/>
          <w:lang w:val="en-US" w:eastAsia="zh-CN"/>
        </w:rPr>
      </w:pPr>
    </w:p>
    <w:p>
      <w:pPr>
        <w:ind w:firstLine="4172" w:firstLineChars="1490"/>
        <w:jc w:val="right"/>
        <w:rPr>
          <w:rFonts w:hint="eastAsia" w:ascii="宋体" w:hAnsi="宋体" w:cs="宋体"/>
          <w:bCs/>
          <w:sz w:val="28"/>
          <w:szCs w:val="28"/>
          <w:lang w:val="en-US" w:eastAsia="zh-CN"/>
        </w:rPr>
      </w:pPr>
    </w:p>
    <w:p>
      <w:pPr>
        <w:ind w:firstLine="4172" w:firstLineChars="1490"/>
        <w:jc w:val="right"/>
        <w:rPr>
          <w:rFonts w:hint="eastAsia" w:ascii="宋体" w:hAnsi="宋体" w:eastAsia="宋体" w:cs="宋体"/>
          <w:bCs/>
          <w:sz w:val="28"/>
          <w:szCs w:val="28"/>
          <w:lang w:eastAsia="zh-CN"/>
        </w:rPr>
      </w:pPr>
      <w:r>
        <w:rPr>
          <w:rFonts w:hint="eastAsia" w:ascii="宋体" w:hAnsi="宋体" w:cs="宋体"/>
          <w:bCs/>
          <w:sz w:val="28"/>
          <w:szCs w:val="28"/>
          <w:lang w:val="en-US" w:eastAsia="zh-CN"/>
        </w:rPr>
        <w:t>海口</w:t>
      </w:r>
      <w:r>
        <w:rPr>
          <w:rFonts w:hint="eastAsia" w:ascii="宋体" w:hAnsi="宋体" w:cs="宋体"/>
          <w:bCs/>
          <w:sz w:val="28"/>
          <w:szCs w:val="28"/>
          <w:lang w:eastAsia="zh-CN"/>
        </w:rPr>
        <w:t>美新信息</w:t>
      </w:r>
      <w:r>
        <w:rPr>
          <w:rFonts w:hint="eastAsia" w:ascii="宋体" w:hAnsi="宋体" w:cs="宋体"/>
          <w:bCs/>
          <w:sz w:val="28"/>
          <w:szCs w:val="28"/>
          <w:lang w:val="en-US" w:eastAsia="zh-CN"/>
        </w:rPr>
        <w:t>产业</w:t>
      </w:r>
      <w:r>
        <w:rPr>
          <w:rFonts w:hint="eastAsia" w:ascii="宋体" w:hAnsi="宋体" w:cs="宋体"/>
          <w:bCs/>
          <w:sz w:val="28"/>
          <w:szCs w:val="28"/>
        </w:rPr>
        <w:t>有限公司</w:t>
      </w:r>
      <w:r>
        <w:rPr>
          <w:rFonts w:hint="eastAsia" w:ascii="宋体" w:hAnsi="宋体" w:cs="宋体"/>
          <w:bCs/>
          <w:sz w:val="28"/>
          <w:szCs w:val="28"/>
          <w:lang w:eastAsia="zh-CN"/>
        </w:rPr>
        <w:t>清算组</w:t>
      </w:r>
    </w:p>
    <w:p>
      <w:pPr>
        <w:snapToGrid w:val="0"/>
        <w:ind w:firstLine="5012" w:firstLineChars="1790"/>
        <w:jc w:val="center"/>
        <w:rPr>
          <w:rFonts w:hint="eastAsia" w:ascii="宋体" w:hAnsi="宋体" w:cs="宋体"/>
          <w:bCs/>
          <w:sz w:val="28"/>
          <w:szCs w:val="28"/>
        </w:rPr>
      </w:pPr>
      <w:r>
        <w:rPr>
          <w:rFonts w:hint="eastAsia" w:ascii="宋体" w:hAnsi="宋体" w:cs="宋体"/>
          <w:bCs/>
          <w:sz w:val="28"/>
          <w:szCs w:val="28"/>
        </w:rPr>
        <w:t>二○二</w:t>
      </w:r>
      <w:r>
        <w:rPr>
          <w:rFonts w:hint="eastAsia" w:ascii="宋体" w:hAnsi="宋体" w:cs="宋体"/>
          <w:bCs/>
          <w:sz w:val="28"/>
          <w:szCs w:val="28"/>
          <w:lang w:val="en-US" w:eastAsia="zh-CN"/>
        </w:rPr>
        <w:t>四</w:t>
      </w:r>
      <w:r>
        <w:rPr>
          <w:rFonts w:hint="eastAsia" w:ascii="宋体" w:hAnsi="宋体" w:cs="宋体"/>
          <w:bCs/>
          <w:sz w:val="28"/>
          <w:szCs w:val="28"/>
        </w:rPr>
        <w:t>年</w:t>
      </w:r>
      <w:r>
        <w:rPr>
          <w:rFonts w:hint="eastAsia" w:ascii="宋体" w:hAnsi="宋体" w:cs="宋体"/>
          <w:bCs/>
          <w:sz w:val="28"/>
          <w:szCs w:val="28"/>
          <w:lang w:val="en-US" w:eastAsia="zh-CN"/>
        </w:rPr>
        <w:t>二</w:t>
      </w:r>
      <w:r>
        <w:rPr>
          <w:rFonts w:hint="eastAsia" w:ascii="宋体" w:hAnsi="宋体" w:cs="宋体"/>
          <w:bCs/>
          <w:sz w:val="28"/>
          <w:szCs w:val="28"/>
        </w:rPr>
        <w:t>月</w:t>
      </w:r>
      <w:r>
        <w:rPr>
          <w:rFonts w:hint="eastAsia" w:ascii="宋体" w:hAnsi="宋体" w:cs="宋体"/>
          <w:bCs/>
          <w:sz w:val="28"/>
          <w:szCs w:val="28"/>
          <w:lang w:val="en-US" w:eastAsia="zh-CN"/>
        </w:rPr>
        <w:t>二</w:t>
      </w:r>
      <w:r>
        <w:rPr>
          <w:rFonts w:hint="eastAsia" w:ascii="宋体" w:hAnsi="宋体" w:cs="宋体"/>
          <w:bCs/>
          <w:sz w:val="28"/>
          <w:szCs w:val="28"/>
        </w:rPr>
        <w:t>十</w:t>
      </w:r>
      <w:r>
        <w:rPr>
          <w:rFonts w:hint="eastAsia" w:ascii="宋体" w:hAnsi="宋体" w:cs="宋体"/>
          <w:bCs/>
          <w:sz w:val="28"/>
          <w:szCs w:val="28"/>
          <w:lang w:val="en-US" w:eastAsia="zh-CN"/>
        </w:rPr>
        <w:t>二</w:t>
      </w:r>
      <w:r>
        <w:rPr>
          <w:rFonts w:hint="eastAsia" w:ascii="宋体" w:hAnsi="宋体" w:cs="宋体"/>
          <w:bCs/>
          <w:sz w:val="28"/>
          <w:szCs w:val="28"/>
        </w:rPr>
        <w:t>日</w:t>
      </w: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ind w:firstLine="5012" w:firstLineChars="1790"/>
        <w:jc w:val="center"/>
        <w:rPr>
          <w:rFonts w:hint="eastAsia" w:ascii="宋体" w:hAnsi="宋体" w:cs="宋体"/>
          <w:bCs/>
          <w:sz w:val="28"/>
          <w:szCs w:val="28"/>
        </w:rPr>
      </w:pPr>
    </w:p>
    <w:p>
      <w:pPr>
        <w:snapToGrid w:val="0"/>
        <w:jc w:val="center"/>
        <w:rPr>
          <w:rFonts w:ascii="宋体" w:hAnsi="宋体" w:cs="宋体"/>
          <w:bCs/>
          <w:sz w:val="28"/>
          <w:szCs w:val="28"/>
        </w:rPr>
      </w:pPr>
      <w:r>
        <w:rPr>
          <w:rFonts w:hint="eastAsia" w:ascii="宋体" w:hAnsi="宋体" w:cs="宋体"/>
          <w:bCs/>
          <w:sz w:val="28"/>
          <w:szCs w:val="28"/>
          <w:lang w:val="en-US" w:eastAsia="zh-CN"/>
        </w:rPr>
        <w:t>海口美新信息产业</w:t>
      </w:r>
      <w:r>
        <w:rPr>
          <w:rFonts w:hint="eastAsia" w:ascii="宋体" w:hAnsi="宋体" w:cs="宋体"/>
          <w:bCs/>
          <w:sz w:val="28"/>
          <w:szCs w:val="28"/>
        </w:rPr>
        <w:t>有限公司</w:t>
      </w:r>
    </w:p>
    <w:p>
      <w:pPr>
        <w:snapToGrid w:val="0"/>
        <w:jc w:val="center"/>
        <w:rPr>
          <w:rFonts w:ascii="宋体" w:hAnsi="宋体" w:cs="宋体"/>
          <w:bCs/>
          <w:sz w:val="28"/>
          <w:szCs w:val="28"/>
        </w:rPr>
      </w:pPr>
      <w:r>
        <w:rPr>
          <w:rFonts w:hint="eastAsia" w:ascii="宋体" w:hAnsi="宋体" w:cs="宋体"/>
          <w:bCs/>
          <w:sz w:val="28"/>
          <w:szCs w:val="28"/>
        </w:rPr>
        <w:t>清算费用明细表</w:t>
      </w:r>
    </w:p>
    <w:p>
      <w:pPr>
        <w:snapToGrid w:val="0"/>
        <w:jc w:val="center"/>
        <w:rPr>
          <w:rFonts w:ascii="宋体" w:hAnsi="宋体" w:cs="宋体"/>
          <w:bCs/>
          <w:sz w:val="28"/>
          <w:szCs w:val="28"/>
        </w:rPr>
      </w:pPr>
    </w:p>
    <w:tbl>
      <w:tblPr>
        <w:tblStyle w:val="7"/>
        <w:tblW w:w="9481" w:type="dxa"/>
        <w:tblInd w:w="113" w:type="dxa"/>
        <w:tblLayout w:type="autofit"/>
        <w:tblCellMar>
          <w:top w:w="0" w:type="dxa"/>
          <w:left w:w="108" w:type="dxa"/>
          <w:bottom w:w="0" w:type="dxa"/>
          <w:right w:w="108" w:type="dxa"/>
        </w:tblCellMar>
      </w:tblPr>
      <w:tblGrid>
        <w:gridCol w:w="1980"/>
        <w:gridCol w:w="1134"/>
        <w:gridCol w:w="1520"/>
        <w:gridCol w:w="4847"/>
      </w:tblGrid>
      <w:tr>
        <w:tblPrEx>
          <w:tblCellMar>
            <w:top w:w="0" w:type="dxa"/>
            <w:left w:w="108" w:type="dxa"/>
            <w:bottom w:w="0" w:type="dxa"/>
            <w:right w:w="108" w:type="dxa"/>
          </w:tblCellMar>
        </w:tblPrEx>
        <w:trPr>
          <w:trHeight w:val="280" w:hRule="atLeas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年月日</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摘要</w:t>
            </w:r>
          </w:p>
        </w:tc>
        <w:tc>
          <w:tcPr>
            <w:tcW w:w="1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发生金额（元）</w:t>
            </w:r>
          </w:p>
        </w:tc>
        <w:tc>
          <w:tcPr>
            <w:tcW w:w="48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明细</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eastAsia="宋体"/>
                <w:kern w:val="0"/>
                <w:sz w:val="20"/>
                <w:szCs w:val="20"/>
                <w:lang w:val="en-US" w:eastAsia="zh-CN"/>
              </w:rPr>
            </w:pPr>
            <w:r>
              <w:rPr>
                <w:rFonts w:hint="eastAsia"/>
                <w:kern w:val="0"/>
                <w:sz w:val="20"/>
                <w:szCs w:val="20"/>
                <w:lang w:val="en-US" w:eastAsia="zh-CN"/>
              </w:rPr>
              <w:t>40.73</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前往破产法庭拿取案件材料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14</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52.94</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前往海口市税务局、海口市社保局查询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刻章费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kern w:val="0"/>
                <w:sz w:val="20"/>
                <w:szCs w:val="20"/>
              </w:rPr>
              <w:t xml:space="preserve">150.00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刻取</w:t>
            </w:r>
            <w:r>
              <w:rPr>
                <w:rFonts w:hint="eastAsia" w:ascii="宋体" w:hAnsi="宋体" w:cs="宋体"/>
                <w:color w:val="000000"/>
                <w:kern w:val="0"/>
                <w:sz w:val="20"/>
                <w:szCs w:val="20"/>
                <w:lang w:val="en-US" w:eastAsia="zh-CN"/>
              </w:rPr>
              <w:t>美新信息</w:t>
            </w:r>
            <w:r>
              <w:rPr>
                <w:rFonts w:hint="eastAsia" w:ascii="宋体" w:hAnsi="宋体" w:cs="宋体"/>
                <w:color w:val="000000"/>
                <w:kern w:val="0"/>
                <w:sz w:val="20"/>
                <w:szCs w:val="20"/>
              </w:rPr>
              <w:t>公司清算组印章</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月1</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33.08</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中国银行海南省分行查询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139.39</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车管所、龙华区市场监督管理局、住房公积金管理局、中国农业银行富成支行查询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22</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31.11</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中国工商银行海南省分行营业部、中国银行海南省分行、中国农业银行富成支行查询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55.27</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海口市税务局、龙华区市场监督管理局查询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月2</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8.61</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中国建设银行海南省分行查询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47.36</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中国工商银行海南省分行、中国银行海南省分行、交通银行海南省分行、龙华区税务局查询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13.42</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中国银行</w:t>
            </w:r>
            <w:r>
              <w:rPr>
                <w:rFonts w:hint="eastAsia" w:ascii="宋体" w:hAnsi="宋体" w:cs="宋体"/>
                <w:color w:val="000000"/>
                <w:kern w:val="0"/>
                <w:sz w:val="20"/>
                <w:szCs w:val="20"/>
              </w:rPr>
              <w:t>海南省分行</w:t>
            </w:r>
            <w:r>
              <w:rPr>
                <w:rFonts w:hint="eastAsia" w:ascii="宋体" w:hAnsi="宋体" w:cs="宋体"/>
                <w:color w:val="000000"/>
                <w:kern w:val="0"/>
                <w:sz w:val="20"/>
                <w:szCs w:val="20"/>
                <w:lang w:val="en-US" w:eastAsia="zh-CN"/>
              </w:rPr>
              <w:t>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11</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55.76</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中国银行</w:t>
            </w:r>
            <w:r>
              <w:rPr>
                <w:rFonts w:hint="eastAsia" w:ascii="宋体" w:hAnsi="宋体" w:cs="宋体"/>
                <w:color w:val="000000"/>
                <w:kern w:val="0"/>
                <w:sz w:val="20"/>
                <w:szCs w:val="20"/>
              </w:rPr>
              <w:t>海南省分行</w:t>
            </w:r>
            <w:r>
              <w:rPr>
                <w:rFonts w:hint="eastAsia" w:ascii="宋体" w:hAnsi="宋体" w:cs="宋体"/>
                <w:color w:val="000000"/>
                <w:kern w:val="0"/>
                <w:sz w:val="20"/>
                <w:szCs w:val="20"/>
                <w:lang w:val="en-US" w:eastAsia="zh-CN"/>
              </w:rPr>
              <w:t>查询，前往破产法庭递交一债会报告</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18</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22.18</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海口市中级人民法院询问申请案件材料相关事宜</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18</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邮寄费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24.00</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向海口市中级人民法院及儋州市人民法院邮寄案件材料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19</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11.79</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龙华区市场监督管理局查询</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21</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rPr>
            </w:pPr>
            <w:r>
              <w:rPr>
                <w:rFonts w:hint="eastAsia"/>
                <w:kern w:val="0"/>
                <w:sz w:val="20"/>
                <w:szCs w:val="20"/>
                <w:lang w:val="en-US" w:eastAsia="zh-CN"/>
              </w:rPr>
              <w:t>106.75</w:t>
            </w:r>
            <w:r>
              <w:rPr>
                <w:kern w:val="0"/>
                <w:sz w:val="20"/>
                <w:szCs w:val="20"/>
              </w:rPr>
              <w:t xml:space="preserve"> </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前往</w:t>
            </w:r>
            <w:r>
              <w:rPr>
                <w:rFonts w:hint="eastAsia" w:ascii="宋体" w:hAnsi="宋体" w:cs="宋体"/>
                <w:color w:val="000000"/>
                <w:kern w:val="0"/>
                <w:sz w:val="20"/>
                <w:szCs w:val="20"/>
                <w:lang w:val="en-US" w:eastAsia="zh-CN"/>
              </w:rPr>
              <w:t>车管所、社保局、税务局查询分支机构财产</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26</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33.60</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前往破产法庭递交材料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27</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18.08</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前往破产法庭递交材料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2023年</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月</w:t>
            </w: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交通费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35.31</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前往破产法庭递交材料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2023年5月10日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邮寄费</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default"/>
                <w:kern w:val="0"/>
                <w:sz w:val="20"/>
                <w:szCs w:val="20"/>
                <w:lang w:val="en-US" w:eastAsia="zh-CN"/>
              </w:rPr>
            </w:pPr>
            <w:r>
              <w:rPr>
                <w:rFonts w:hint="eastAsia"/>
                <w:kern w:val="0"/>
                <w:sz w:val="20"/>
                <w:szCs w:val="20"/>
                <w:lang w:val="en-US" w:eastAsia="zh-CN"/>
              </w:rPr>
              <w:t>12.00</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向儋州市人民法院邮寄案件材料</w:t>
            </w:r>
          </w:p>
        </w:tc>
      </w:tr>
      <w:tr>
        <w:tblPrEx>
          <w:tblCellMar>
            <w:top w:w="0" w:type="dxa"/>
            <w:left w:w="108" w:type="dxa"/>
            <w:bottom w:w="0" w:type="dxa"/>
            <w:right w:w="108" w:type="dxa"/>
          </w:tblCellMar>
        </w:tblPrEx>
        <w:trPr>
          <w:trHeight w:val="280" w:hRule="atLeast"/>
        </w:trPr>
        <w:tc>
          <w:tcPr>
            <w:tcW w:w="19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0"/>
                <w:szCs w:val="20"/>
              </w:rPr>
            </w:pPr>
            <w:bookmarkStart w:id="0" w:name="_GoBack" w:colFirst="2" w:colLast="2"/>
            <w:r>
              <w:rPr>
                <w:rFonts w:hint="eastAsia" w:ascii="宋体" w:hAnsi="宋体"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1520" w:type="dxa"/>
            <w:tcBorders>
              <w:top w:val="nil"/>
              <w:left w:val="nil"/>
              <w:bottom w:val="single" w:color="auto" w:sz="4" w:space="0"/>
              <w:right w:val="single" w:color="auto" w:sz="4" w:space="0"/>
            </w:tcBorders>
            <w:shd w:val="clear" w:color="auto" w:fill="auto"/>
            <w:noWrap/>
            <w:vAlign w:val="center"/>
          </w:tcPr>
          <w:p>
            <w:pPr>
              <w:widowControl/>
              <w:jc w:val="right"/>
              <w:rPr>
                <w:rFonts w:hint="eastAsia"/>
                <w:kern w:val="0"/>
                <w:sz w:val="20"/>
                <w:szCs w:val="20"/>
                <w:lang w:val="en-US" w:eastAsia="zh-CN"/>
              </w:rPr>
            </w:pPr>
            <w:r>
              <w:rPr>
                <w:rFonts w:hint="eastAsia"/>
                <w:kern w:val="0"/>
                <w:sz w:val="20"/>
                <w:szCs w:val="20"/>
                <w:lang w:val="en-US" w:eastAsia="zh-CN"/>
              </w:rPr>
              <w:t>891.38</w:t>
            </w:r>
          </w:p>
        </w:tc>
        <w:tc>
          <w:tcPr>
            <w:tcW w:w="48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bookmarkEnd w:id="0"/>
    </w:tbl>
    <w:p>
      <w:pPr>
        <w:snapToGrid w:val="0"/>
        <w:jc w:val="left"/>
        <w:rPr>
          <w:rFonts w:hint="default" w:ascii="宋体" w:hAnsi="宋体" w:cs="宋体"/>
          <w:bCs/>
          <w:sz w:val="28"/>
          <w:szCs w:val="28"/>
          <w:lang w:val="en-US"/>
        </w:rPr>
      </w:pPr>
    </w:p>
    <w:sectPr>
      <w:headerReference r:id="rId3" w:type="default"/>
      <w:footerReference r:id="rId4" w:type="default"/>
      <w:pgSz w:w="11906" w:h="16838"/>
      <w:pgMar w:top="1474" w:right="1418" w:bottom="1418" w:left="1418"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WeiBei-S03S">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文本框 6"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BseNT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S0osMzjw04/vp5+/&#10;T7++kZ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Gx41NIBAACjAwAADgAAAAAAAAABACAAAAAi&#10;AQAAZHJzL2Uyb0RvYy54bWxQSwUGAAAAAAYABgBZAQAAZgUAAAAA&#10;">
          <v:path/>
          <v:fill on="f" focussize="0,0"/>
          <v:stroke on="f" weight="1.2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A7617"/>
    <w:multiLevelType w:val="singleLevel"/>
    <w:tmpl w:val="9CBA7617"/>
    <w:lvl w:ilvl="0" w:tentative="0">
      <w:start w:val="8"/>
      <w:numFmt w:val="chineseCounting"/>
      <w:suff w:val="nothing"/>
      <w:lvlText w:val="%1、"/>
      <w:lvlJc w:val="left"/>
      <w:rPr>
        <w:rFonts w:hint="eastAsia"/>
      </w:rPr>
    </w:lvl>
  </w:abstractNum>
  <w:abstractNum w:abstractNumId="1">
    <w:nsid w:val="0ED86AB4"/>
    <w:multiLevelType w:val="singleLevel"/>
    <w:tmpl w:val="0ED86AB4"/>
    <w:lvl w:ilvl="0" w:tentative="0">
      <w:start w:val="2"/>
      <w:numFmt w:val="chineseCounting"/>
      <w:suff w:val="nothing"/>
      <w:lvlText w:val="%1、"/>
      <w:lvlJc w:val="left"/>
      <w:rPr>
        <w:rFonts w:hint="eastAsia"/>
      </w:rPr>
    </w:lvl>
  </w:abstractNum>
  <w:abstractNum w:abstractNumId="2">
    <w:nsid w:val="2EEC1746"/>
    <w:multiLevelType w:val="singleLevel"/>
    <w:tmpl w:val="2EEC1746"/>
    <w:lvl w:ilvl="0" w:tentative="0">
      <w:start w:val="1"/>
      <w:numFmt w:val="decimal"/>
      <w:suff w:val="nothing"/>
      <w:lvlText w:val="%1、"/>
      <w:lvlJc w:val="left"/>
    </w:lvl>
  </w:abstractNum>
  <w:abstractNum w:abstractNumId="3">
    <w:nsid w:val="51563F2C"/>
    <w:multiLevelType w:val="singleLevel"/>
    <w:tmpl w:val="51563F2C"/>
    <w:lvl w:ilvl="0" w:tentative="0">
      <w:start w:val="10"/>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VhNGJiMWVmZTg4ZjFhYWZhYWFiMzBkODkwYWRkZmUifQ=="/>
  </w:docVars>
  <w:rsids>
    <w:rsidRoot w:val="00172A27"/>
    <w:rsid w:val="00000F5E"/>
    <w:rsid w:val="00016E47"/>
    <w:rsid w:val="00023709"/>
    <w:rsid w:val="00024259"/>
    <w:rsid w:val="00026A80"/>
    <w:rsid w:val="00027553"/>
    <w:rsid w:val="0003016A"/>
    <w:rsid w:val="00031A4D"/>
    <w:rsid w:val="00033694"/>
    <w:rsid w:val="0005111C"/>
    <w:rsid w:val="00052C42"/>
    <w:rsid w:val="000614FB"/>
    <w:rsid w:val="00062938"/>
    <w:rsid w:val="000653CC"/>
    <w:rsid w:val="0006614B"/>
    <w:rsid w:val="0006744B"/>
    <w:rsid w:val="00071937"/>
    <w:rsid w:val="0007352A"/>
    <w:rsid w:val="00085AFD"/>
    <w:rsid w:val="00086C51"/>
    <w:rsid w:val="00091A8E"/>
    <w:rsid w:val="00093CDC"/>
    <w:rsid w:val="00096838"/>
    <w:rsid w:val="000A2374"/>
    <w:rsid w:val="000A43AA"/>
    <w:rsid w:val="000A4485"/>
    <w:rsid w:val="000A5E09"/>
    <w:rsid w:val="000A7CFB"/>
    <w:rsid w:val="000A7EDF"/>
    <w:rsid w:val="000B0375"/>
    <w:rsid w:val="000B4C47"/>
    <w:rsid w:val="000B59F1"/>
    <w:rsid w:val="000B6E8B"/>
    <w:rsid w:val="000B7473"/>
    <w:rsid w:val="000C3609"/>
    <w:rsid w:val="000C45E9"/>
    <w:rsid w:val="000C4B03"/>
    <w:rsid w:val="000C5566"/>
    <w:rsid w:val="000C5B96"/>
    <w:rsid w:val="000D0004"/>
    <w:rsid w:val="000D00F7"/>
    <w:rsid w:val="000D0872"/>
    <w:rsid w:val="000D1381"/>
    <w:rsid w:val="000D18E7"/>
    <w:rsid w:val="000D3726"/>
    <w:rsid w:val="000E0FD0"/>
    <w:rsid w:val="000E3D39"/>
    <w:rsid w:val="000E61E7"/>
    <w:rsid w:val="000E7032"/>
    <w:rsid w:val="000F2F18"/>
    <w:rsid w:val="000F3A1B"/>
    <w:rsid w:val="000F7A60"/>
    <w:rsid w:val="001037C6"/>
    <w:rsid w:val="00111B9B"/>
    <w:rsid w:val="00112D68"/>
    <w:rsid w:val="0011320F"/>
    <w:rsid w:val="00113917"/>
    <w:rsid w:val="0011555F"/>
    <w:rsid w:val="00116D4D"/>
    <w:rsid w:val="00122467"/>
    <w:rsid w:val="00123A29"/>
    <w:rsid w:val="00124319"/>
    <w:rsid w:val="001248E3"/>
    <w:rsid w:val="00130D39"/>
    <w:rsid w:val="001325F2"/>
    <w:rsid w:val="0013493A"/>
    <w:rsid w:val="00135237"/>
    <w:rsid w:val="00135D1E"/>
    <w:rsid w:val="00135F27"/>
    <w:rsid w:val="001361DA"/>
    <w:rsid w:val="00142D92"/>
    <w:rsid w:val="0014343A"/>
    <w:rsid w:val="00146C36"/>
    <w:rsid w:val="00152BC9"/>
    <w:rsid w:val="00156BBD"/>
    <w:rsid w:val="00166B1E"/>
    <w:rsid w:val="00166B67"/>
    <w:rsid w:val="00170972"/>
    <w:rsid w:val="00171117"/>
    <w:rsid w:val="00172A27"/>
    <w:rsid w:val="001778C0"/>
    <w:rsid w:val="00180881"/>
    <w:rsid w:val="001808E3"/>
    <w:rsid w:val="00182526"/>
    <w:rsid w:val="0018401A"/>
    <w:rsid w:val="00185228"/>
    <w:rsid w:val="001852B5"/>
    <w:rsid w:val="0018537B"/>
    <w:rsid w:val="0018581C"/>
    <w:rsid w:val="00190047"/>
    <w:rsid w:val="0019218B"/>
    <w:rsid w:val="001A03B7"/>
    <w:rsid w:val="001A0DF6"/>
    <w:rsid w:val="001A2426"/>
    <w:rsid w:val="001A6FC8"/>
    <w:rsid w:val="001A7285"/>
    <w:rsid w:val="001B1A4A"/>
    <w:rsid w:val="001B5407"/>
    <w:rsid w:val="001C115E"/>
    <w:rsid w:val="001D1D4B"/>
    <w:rsid w:val="001D2226"/>
    <w:rsid w:val="001E1A81"/>
    <w:rsid w:val="001E2367"/>
    <w:rsid w:val="001E3E44"/>
    <w:rsid w:val="001E42AA"/>
    <w:rsid w:val="001F0EA6"/>
    <w:rsid w:val="001F1A7B"/>
    <w:rsid w:val="001F2C11"/>
    <w:rsid w:val="001F3079"/>
    <w:rsid w:val="001F31B9"/>
    <w:rsid w:val="001F3675"/>
    <w:rsid w:val="001F38F3"/>
    <w:rsid w:val="002009BD"/>
    <w:rsid w:val="002067C2"/>
    <w:rsid w:val="00211B4F"/>
    <w:rsid w:val="00215048"/>
    <w:rsid w:val="0022038D"/>
    <w:rsid w:val="00220AB7"/>
    <w:rsid w:val="00223C49"/>
    <w:rsid w:val="00235F93"/>
    <w:rsid w:val="002364DB"/>
    <w:rsid w:val="0023737F"/>
    <w:rsid w:val="002374DA"/>
    <w:rsid w:val="00237D45"/>
    <w:rsid w:val="00242B55"/>
    <w:rsid w:val="002476C2"/>
    <w:rsid w:val="0025532E"/>
    <w:rsid w:val="00256F51"/>
    <w:rsid w:val="0026662B"/>
    <w:rsid w:val="00267F6B"/>
    <w:rsid w:val="00272C62"/>
    <w:rsid w:val="0027338B"/>
    <w:rsid w:val="00274671"/>
    <w:rsid w:val="00274966"/>
    <w:rsid w:val="00276BA4"/>
    <w:rsid w:val="00280026"/>
    <w:rsid w:val="00283443"/>
    <w:rsid w:val="0028512D"/>
    <w:rsid w:val="00290227"/>
    <w:rsid w:val="00290457"/>
    <w:rsid w:val="00290839"/>
    <w:rsid w:val="0029095E"/>
    <w:rsid w:val="0029232F"/>
    <w:rsid w:val="00294D95"/>
    <w:rsid w:val="00295EC7"/>
    <w:rsid w:val="002971C1"/>
    <w:rsid w:val="002A4D9F"/>
    <w:rsid w:val="002A4E10"/>
    <w:rsid w:val="002B2FC1"/>
    <w:rsid w:val="002B576F"/>
    <w:rsid w:val="002B79B6"/>
    <w:rsid w:val="002C1C77"/>
    <w:rsid w:val="002C533A"/>
    <w:rsid w:val="002C559D"/>
    <w:rsid w:val="002D5107"/>
    <w:rsid w:val="002D7E96"/>
    <w:rsid w:val="002E4339"/>
    <w:rsid w:val="002F25AA"/>
    <w:rsid w:val="0030002B"/>
    <w:rsid w:val="00301429"/>
    <w:rsid w:val="00302AD0"/>
    <w:rsid w:val="0030307B"/>
    <w:rsid w:val="00303F2E"/>
    <w:rsid w:val="00310BF7"/>
    <w:rsid w:val="00313102"/>
    <w:rsid w:val="00313651"/>
    <w:rsid w:val="003160C1"/>
    <w:rsid w:val="00330B25"/>
    <w:rsid w:val="00332B61"/>
    <w:rsid w:val="0033436C"/>
    <w:rsid w:val="003357D3"/>
    <w:rsid w:val="00335D2B"/>
    <w:rsid w:val="0034673A"/>
    <w:rsid w:val="00346937"/>
    <w:rsid w:val="00347AB2"/>
    <w:rsid w:val="00351877"/>
    <w:rsid w:val="00352B73"/>
    <w:rsid w:val="00354669"/>
    <w:rsid w:val="0036137A"/>
    <w:rsid w:val="00373BBD"/>
    <w:rsid w:val="00383304"/>
    <w:rsid w:val="00385942"/>
    <w:rsid w:val="00385A1C"/>
    <w:rsid w:val="00386548"/>
    <w:rsid w:val="00386BDC"/>
    <w:rsid w:val="00387158"/>
    <w:rsid w:val="00391314"/>
    <w:rsid w:val="003956FF"/>
    <w:rsid w:val="003A1718"/>
    <w:rsid w:val="003A21D2"/>
    <w:rsid w:val="003A715C"/>
    <w:rsid w:val="003A72F3"/>
    <w:rsid w:val="003B01CC"/>
    <w:rsid w:val="003B0EB6"/>
    <w:rsid w:val="003B4E6A"/>
    <w:rsid w:val="003B7A3D"/>
    <w:rsid w:val="003C0554"/>
    <w:rsid w:val="003C685B"/>
    <w:rsid w:val="003D4D34"/>
    <w:rsid w:val="003E08DA"/>
    <w:rsid w:val="003E1DD1"/>
    <w:rsid w:val="003E7540"/>
    <w:rsid w:val="003F4918"/>
    <w:rsid w:val="00401D88"/>
    <w:rsid w:val="00403F0E"/>
    <w:rsid w:val="0040450E"/>
    <w:rsid w:val="004052E6"/>
    <w:rsid w:val="00405D87"/>
    <w:rsid w:val="0040688C"/>
    <w:rsid w:val="00413BE1"/>
    <w:rsid w:val="0041625B"/>
    <w:rsid w:val="00416A98"/>
    <w:rsid w:val="0042534D"/>
    <w:rsid w:val="00425654"/>
    <w:rsid w:val="00426DA3"/>
    <w:rsid w:val="00432BBF"/>
    <w:rsid w:val="00436BBE"/>
    <w:rsid w:val="00436E77"/>
    <w:rsid w:val="00436E91"/>
    <w:rsid w:val="0044267D"/>
    <w:rsid w:val="00442744"/>
    <w:rsid w:val="00446FFB"/>
    <w:rsid w:val="004524DF"/>
    <w:rsid w:val="00453500"/>
    <w:rsid w:val="00460AE1"/>
    <w:rsid w:val="0046223E"/>
    <w:rsid w:val="0046293E"/>
    <w:rsid w:val="00464C9E"/>
    <w:rsid w:val="00466277"/>
    <w:rsid w:val="00466DA3"/>
    <w:rsid w:val="004673D9"/>
    <w:rsid w:val="00470984"/>
    <w:rsid w:val="00471B73"/>
    <w:rsid w:val="00471BC7"/>
    <w:rsid w:val="0047414E"/>
    <w:rsid w:val="004746BC"/>
    <w:rsid w:val="00474E94"/>
    <w:rsid w:val="004772F5"/>
    <w:rsid w:val="00490A2E"/>
    <w:rsid w:val="004951F3"/>
    <w:rsid w:val="004965AF"/>
    <w:rsid w:val="004A0D51"/>
    <w:rsid w:val="004A5458"/>
    <w:rsid w:val="004B35C3"/>
    <w:rsid w:val="004B64E9"/>
    <w:rsid w:val="004C072C"/>
    <w:rsid w:val="004C297B"/>
    <w:rsid w:val="004C6EAB"/>
    <w:rsid w:val="004D476C"/>
    <w:rsid w:val="004E0882"/>
    <w:rsid w:val="004E4DF4"/>
    <w:rsid w:val="004F1737"/>
    <w:rsid w:val="004F4FA9"/>
    <w:rsid w:val="004F5253"/>
    <w:rsid w:val="004F5645"/>
    <w:rsid w:val="004F5AB6"/>
    <w:rsid w:val="004F67EA"/>
    <w:rsid w:val="004F6ACD"/>
    <w:rsid w:val="005002F2"/>
    <w:rsid w:val="00501050"/>
    <w:rsid w:val="0050257A"/>
    <w:rsid w:val="005030CD"/>
    <w:rsid w:val="00504A52"/>
    <w:rsid w:val="00506036"/>
    <w:rsid w:val="005064EB"/>
    <w:rsid w:val="00506697"/>
    <w:rsid w:val="00510158"/>
    <w:rsid w:val="005109BE"/>
    <w:rsid w:val="005142BB"/>
    <w:rsid w:val="00516F6A"/>
    <w:rsid w:val="00522D9D"/>
    <w:rsid w:val="00526828"/>
    <w:rsid w:val="00534BCB"/>
    <w:rsid w:val="00536486"/>
    <w:rsid w:val="00536D09"/>
    <w:rsid w:val="00536F7E"/>
    <w:rsid w:val="00540383"/>
    <w:rsid w:val="0054188F"/>
    <w:rsid w:val="00543CC3"/>
    <w:rsid w:val="00547EFA"/>
    <w:rsid w:val="005559EE"/>
    <w:rsid w:val="005560CC"/>
    <w:rsid w:val="00556D2C"/>
    <w:rsid w:val="00560B68"/>
    <w:rsid w:val="00561394"/>
    <w:rsid w:val="00565A78"/>
    <w:rsid w:val="0056603A"/>
    <w:rsid w:val="00566A4D"/>
    <w:rsid w:val="005672F4"/>
    <w:rsid w:val="00575C34"/>
    <w:rsid w:val="00577A59"/>
    <w:rsid w:val="00583462"/>
    <w:rsid w:val="0058463F"/>
    <w:rsid w:val="0058592A"/>
    <w:rsid w:val="00587C8D"/>
    <w:rsid w:val="00593EDD"/>
    <w:rsid w:val="0059511B"/>
    <w:rsid w:val="005A06B2"/>
    <w:rsid w:val="005A2F1E"/>
    <w:rsid w:val="005A5B01"/>
    <w:rsid w:val="005A6AC9"/>
    <w:rsid w:val="005A6D77"/>
    <w:rsid w:val="005B0C69"/>
    <w:rsid w:val="005B6454"/>
    <w:rsid w:val="005C1E9E"/>
    <w:rsid w:val="005C3398"/>
    <w:rsid w:val="005C41A4"/>
    <w:rsid w:val="005D52C7"/>
    <w:rsid w:val="005D7BF3"/>
    <w:rsid w:val="005E2F2C"/>
    <w:rsid w:val="005E4131"/>
    <w:rsid w:val="005E7A8A"/>
    <w:rsid w:val="005F3CAF"/>
    <w:rsid w:val="005F4C8A"/>
    <w:rsid w:val="00601495"/>
    <w:rsid w:val="00601A7C"/>
    <w:rsid w:val="00601FD6"/>
    <w:rsid w:val="0060394C"/>
    <w:rsid w:val="00607303"/>
    <w:rsid w:val="006127ED"/>
    <w:rsid w:val="00614254"/>
    <w:rsid w:val="006160B3"/>
    <w:rsid w:val="006221D2"/>
    <w:rsid w:val="0062258C"/>
    <w:rsid w:val="00622C7D"/>
    <w:rsid w:val="006265D2"/>
    <w:rsid w:val="0063266C"/>
    <w:rsid w:val="00632EA5"/>
    <w:rsid w:val="006337AE"/>
    <w:rsid w:val="0063658B"/>
    <w:rsid w:val="00643FCC"/>
    <w:rsid w:val="006453B8"/>
    <w:rsid w:val="00650795"/>
    <w:rsid w:val="00650F45"/>
    <w:rsid w:val="0065103B"/>
    <w:rsid w:val="00653AB7"/>
    <w:rsid w:val="00653E2F"/>
    <w:rsid w:val="0065571A"/>
    <w:rsid w:val="00657923"/>
    <w:rsid w:val="00660F3A"/>
    <w:rsid w:val="00662A77"/>
    <w:rsid w:val="0066370D"/>
    <w:rsid w:val="00665347"/>
    <w:rsid w:val="006673A3"/>
    <w:rsid w:val="006705C0"/>
    <w:rsid w:val="006730E3"/>
    <w:rsid w:val="00681967"/>
    <w:rsid w:val="00681BF7"/>
    <w:rsid w:val="00683564"/>
    <w:rsid w:val="006851F2"/>
    <w:rsid w:val="006856F2"/>
    <w:rsid w:val="00693B0F"/>
    <w:rsid w:val="006A2A80"/>
    <w:rsid w:val="006B1976"/>
    <w:rsid w:val="006B391A"/>
    <w:rsid w:val="006B4611"/>
    <w:rsid w:val="006B785A"/>
    <w:rsid w:val="006C1748"/>
    <w:rsid w:val="006C3F8C"/>
    <w:rsid w:val="006C41FA"/>
    <w:rsid w:val="006D0880"/>
    <w:rsid w:val="006D1FE6"/>
    <w:rsid w:val="006D4EC3"/>
    <w:rsid w:val="006D5C11"/>
    <w:rsid w:val="006D7060"/>
    <w:rsid w:val="006E145A"/>
    <w:rsid w:val="006E2531"/>
    <w:rsid w:val="006E2B0F"/>
    <w:rsid w:val="006E2EA7"/>
    <w:rsid w:val="006E35D9"/>
    <w:rsid w:val="006E425A"/>
    <w:rsid w:val="006E5743"/>
    <w:rsid w:val="006E72C2"/>
    <w:rsid w:val="006F1021"/>
    <w:rsid w:val="006F33C6"/>
    <w:rsid w:val="006F439F"/>
    <w:rsid w:val="006F7175"/>
    <w:rsid w:val="006F73D2"/>
    <w:rsid w:val="007001B1"/>
    <w:rsid w:val="007007A8"/>
    <w:rsid w:val="00700860"/>
    <w:rsid w:val="007009C3"/>
    <w:rsid w:val="00701319"/>
    <w:rsid w:val="0070173C"/>
    <w:rsid w:val="00702652"/>
    <w:rsid w:val="00703775"/>
    <w:rsid w:val="00704686"/>
    <w:rsid w:val="00705C34"/>
    <w:rsid w:val="00710FCA"/>
    <w:rsid w:val="00711252"/>
    <w:rsid w:val="007138E4"/>
    <w:rsid w:val="00720576"/>
    <w:rsid w:val="0072265B"/>
    <w:rsid w:val="0073400C"/>
    <w:rsid w:val="0073456B"/>
    <w:rsid w:val="00740B68"/>
    <w:rsid w:val="00740E15"/>
    <w:rsid w:val="00746A6D"/>
    <w:rsid w:val="007527AF"/>
    <w:rsid w:val="00757EED"/>
    <w:rsid w:val="007625B3"/>
    <w:rsid w:val="00764B1C"/>
    <w:rsid w:val="0076625D"/>
    <w:rsid w:val="0078194D"/>
    <w:rsid w:val="00786864"/>
    <w:rsid w:val="00786C7E"/>
    <w:rsid w:val="007A0092"/>
    <w:rsid w:val="007A489A"/>
    <w:rsid w:val="007A5945"/>
    <w:rsid w:val="007B0996"/>
    <w:rsid w:val="007B231C"/>
    <w:rsid w:val="007B2E22"/>
    <w:rsid w:val="007B2EA0"/>
    <w:rsid w:val="007B37C6"/>
    <w:rsid w:val="007B6B4E"/>
    <w:rsid w:val="007C13DE"/>
    <w:rsid w:val="007C1C1C"/>
    <w:rsid w:val="007D1F62"/>
    <w:rsid w:val="007D72CD"/>
    <w:rsid w:val="007D7827"/>
    <w:rsid w:val="007E0620"/>
    <w:rsid w:val="007E2904"/>
    <w:rsid w:val="007E4076"/>
    <w:rsid w:val="007E53BE"/>
    <w:rsid w:val="007E6D1E"/>
    <w:rsid w:val="007E7FC1"/>
    <w:rsid w:val="008129D3"/>
    <w:rsid w:val="00822801"/>
    <w:rsid w:val="00831077"/>
    <w:rsid w:val="00831DCA"/>
    <w:rsid w:val="008331D4"/>
    <w:rsid w:val="0083631D"/>
    <w:rsid w:val="00836F4C"/>
    <w:rsid w:val="0084018F"/>
    <w:rsid w:val="008409CC"/>
    <w:rsid w:val="00850688"/>
    <w:rsid w:val="00853593"/>
    <w:rsid w:val="0086034D"/>
    <w:rsid w:val="00860DA7"/>
    <w:rsid w:val="00861F7E"/>
    <w:rsid w:val="0086452B"/>
    <w:rsid w:val="008668BE"/>
    <w:rsid w:val="00866F7E"/>
    <w:rsid w:val="00867D17"/>
    <w:rsid w:val="00880B86"/>
    <w:rsid w:val="0088578C"/>
    <w:rsid w:val="00885A04"/>
    <w:rsid w:val="00886D7F"/>
    <w:rsid w:val="0088751D"/>
    <w:rsid w:val="008A4280"/>
    <w:rsid w:val="008A53A8"/>
    <w:rsid w:val="008A6104"/>
    <w:rsid w:val="008A7518"/>
    <w:rsid w:val="008B0E44"/>
    <w:rsid w:val="008B1F6C"/>
    <w:rsid w:val="008B2D73"/>
    <w:rsid w:val="008B65E4"/>
    <w:rsid w:val="008C5D25"/>
    <w:rsid w:val="008C6800"/>
    <w:rsid w:val="008C6B6B"/>
    <w:rsid w:val="008C7D34"/>
    <w:rsid w:val="008D4341"/>
    <w:rsid w:val="008D5C05"/>
    <w:rsid w:val="008E70E0"/>
    <w:rsid w:val="008F1C1B"/>
    <w:rsid w:val="008F1CF3"/>
    <w:rsid w:val="008F5802"/>
    <w:rsid w:val="00907E5D"/>
    <w:rsid w:val="009102DC"/>
    <w:rsid w:val="00910F41"/>
    <w:rsid w:val="009113F5"/>
    <w:rsid w:val="009116D0"/>
    <w:rsid w:val="0091268D"/>
    <w:rsid w:val="009131D6"/>
    <w:rsid w:val="00915449"/>
    <w:rsid w:val="0091635C"/>
    <w:rsid w:val="00922CD8"/>
    <w:rsid w:val="0092577A"/>
    <w:rsid w:val="00925F0D"/>
    <w:rsid w:val="009265C1"/>
    <w:rsid w:val="00926C55"/>
    <w:rsid w:val="00933807"/>
    <w:rsid w:val="00940C8D"/>
    <w:rsid w:val="00941F30"/>
    <w:rsid w:val="009423E6"/>
    <w:rsid w:val="00946736"/>
    <w:rsid w:val="009606E5"/>
    <w:rsid w:val="0096553B"/>
    <w:rsid w:val="00966166"/>
    <w:rsid w:val="00971AC6"/>
    <w:rsid w:val="00971EF2"/>
    <w:rsid w:val="009732C5"/>
    <w:rsid w:val="00974B9E"/>
    <w:rsid w:val="009764D6"/>
    <w:rsid w:val="00981656"/>
    <w:rsid w:val="009816FF"/>
    <w:rsid w:val="00984CB7"/>
    <w:rsid w:val="00985D5E"/>
    <w:rsid w:val="009864AC"/>
    <w:rsid w:val="00986E67"/>
    <w:rsid w:val="009925AE"/>
    <w:rsid w:val="00994302"/>
    <w:rsid w:val="00994665"/>
    <w:rsid w:val="009975D2"/>
    <w:rsid w:val="00997972"/>
    <w:rsid w:val="009A13FD"/>
    <w:rsid w:val="009A335C"/>
    <w:rsid w:val="009B3892"/>
    <w:rsid w:val="009B40DF"/>
    <w:rsid w:val="009B432E"/>
    <w:rsid w:val="009B5F9F"/>
    <w:rsid w:val="009B63DD"/>
    <w:rsid w:val="009C28DA"/>
    <w:rsid w:val="009C70D4"/>
    <w:rsid w:val="009D6464"/>
    <w:rsid w:val="009D7E62"/>
    <w:rsid w:val="009E4AEF"/>
    <w:rsid w:val="009E6753"/>
    <w:rsid w:val="009E67A6"/>
    <w:rsid w:val="009E6C1F"/>
    <w:rsid w:val="009F1E37"/>
    <w:rsid w:val="009F5E03"/>
    <w:rsid w:val="00A0360F"/>
    <w:rsid w:val="00A05B19"/>
    <w:rsid w:val="00A06B02"/>
    <w:rsid w:val="00A10596"/>
    <w:rsid w:val="00A220B4"/>
    <w:rsid w:val="00A22F6C"/>
    <w:rsid w:val="00A26915"/>
    <w:rsid w:val="00A30D66"/>
    <w:rsid w:val="00A42CA1"/>
    <w:rsid w:val="00A4475C"/>
    <w:rsid w:val="00A53C60"/>
    <w:rsid w:val="00A56CA7"/>
    <w:rsid w:val="00A56F68"/>
    <w:rsid w:val="00A6005B"/>
    <w:rsid w:val="00A60A23"/>
    <w:rsid w:val="00A625DE"/>
    <w:rsid w:val="00A63714"/>
    <w:rsid w:val="00A63765"/>
    <w:rsid w:val="00A63776"/>
    <w:rsid w:val="00A6516A"/>
    <w:rsid w:val="00A67664"/>
    <w:rsid w:val="00A67D72"/>
    <w:rsid w:val="00A70E9A"/>
    <w:rsid w:val="00A74403"/>
    <w:rsid w:val="00A7681A"/>
    <w:rsid w:val="00A81EF2"/>
    <w:rsid w:val="00A906FC"/>
    <w:rsid w:val="00A911A4"/>
    <w:rsid w:val="00A9385A"/>
    <w:rsid w:val="00AA1EF3"/>
    <w:rsid w:val="00AA6C85"/>
    <w:rsid w:val="00AB3F5F"/>
    <w:rsid w:val="00AB43C2"/>
    <w:rsid w:val="00AD1C03"/>
    <w:rsid w:val="00AD3C9E"/>
    <w:rsid w:val="00AD4C83"/>
    <w:rsid w:val="00AD579E"/>
    <w:rsid w:val="00AD6C42"/>
    <w:rsid w:val="00AD6DB1"/>
    <w:rsid w:val="00AE2AD6"/>
    <w:rsid w:val="00AE314C"/>
    <w:rsid w:val="00AE4219"/>
    <w:rsid w:val="00AE6626"/>
    <w:rsid w:val="00AE7D93"/>
    <w:rsid w:val="00AF09F8"/>
    <w:rsid w:val="00AF686F"/>
    <w:rsid w:val="00AF705D"/>
    <w:rsid w:val="00B009A6"/>
    <w:rsid w:val="00B0606D"/>
    <w:rsid w:val="00B13949"/>
    <w:rsid w:val="00B2262B"/>
    <w:rsid w:val="00B22A3A"/>
    <w:rsid w:val="00B24A4B"/>
    <w:rsid w:val="00B24B59"/>
    <w:rsid w:val="00B30951"/>
    <w:rsid w:val="00B31FB5"/>
    <w:rsid w:val="00B32519"/>
    <w:rsid w:val="00B36311"/>
    <w:rsid w:val="00B404BF"/>
    <w:rsid w:val="00B422EE"/>
    <w:rsid w:val="00B43C92"/>
    <w:rsid w:val="00B45DC0"/>
    <w:rsid w:val="00B50365"/>
    <w:rsid w:val="00B6006A"/>
    <w:rsid w:val="00B62468"/>
    <w:rsid w:val="00B644C5"/>
    <w:rsid w:val="00B67360"/>
    <w:rsid w:val="00B72B2C"/>
    <w:rsid w:val="00B74C49"/>
    <w:rsid w:val="00B80B62"/>
    <w:rsid w:val="00B80C82"/>
    <w:rsid w:val="00B8184C"/>
    <w:rsid w:val="00B818BF"/>
    <w:rsid w:val="00B84441"/>
    <w:rsid w:val="00B86F4D"/>
    <w:rsid w:val="00B91F92"/>
    <w:rsid w:val="00B92495"/>
    <w:rsid w:val="00B95A47"/>
    <w:rsid w:val="00BA3F27"/>
    <w:rsid w:val="00BB0E0E"/>
    <w:rsid w:val="00BB0ED2"/>
    <w:rsid w:val="00BB389E"/>
    <w:rsid w:val="00BB436E"/>
    <w:rsid w:val="00BB62AC"/>
    <w:rsid w:val="00BC2A59"/>
    <w:rsid w:val="00BC35A8"/>
    <w:rsid w:val="00BC4AF6"/>
    <w:rsid w:val="00BC4FA6"/>
    <w:rsid w:val="00BD0820"/>
    <w:rsid w:val="00BD0F14"/>
    <w:rsid w:val="00BD6CE4"/>
    <w:rsid w:val="00BE1417"/>
    <w:rsid w:val="00BE1634"/>
    <w:rsid w:val="00BE2960"/>
    <w:rsid w:val="00BE3456"/>
    <w:rsid w:val="00BF0977"/>
    <w:rsid w:val="00BF0A14"/>
    <w:rsid w:val="00BF2059"/>
    <w:rsid w:val="00BF289B"/>
    <w:rsid w:val="00BF4553"/>
    <w:rsid w:val="00BF5413"/>
    <w:rsid w:val="00BF6A2F"/>
    <w:rsid w:val="00BF7174"/>
    <w:rsid w:val="00C04B61"/>
    <w:rsid w:val="00C07BD9"/>
    <w:rsid w:val="00C10FA1"/>
    <w:rsid w:val="00C11C36"/>
    <w:rsid w:val="00C17FCD"/>
    <w:rsid w:val="00C210FE"/>
    <w:rsid w:val="00C23B09"/>
    <w:rsid w:val="00C245F2"/>
    <w:rsid w:val="00C46501"/>
    <w:rsid w:val="00C51519"/>
    <w:rsid w:val="00C53561"/>
    <w:rsid w:val="00C5600B"/>
    <w:rsid w:val="00C57874"/>
    <w:rsid w:val="00C61205"/>
    <w:rsid w:val="00C6195A"/>
    <w:rsid w:val="00C65936"/>
    <w:rsid w:val="00C664BF"/>
    <w:rsid w:val="00C70005"/>
    <w:rsid w:val="00C73BD0"/>
    <w:rsid w:val="00C740BD"/>
    <w:rsid w:val="00C76756"/>
    <w:rsid w:val="00C77A9D"/>
    <w:rsid w:val="00C82092"/>
    <w:rsid w:val="00C824C9"/>
    <w:rsid w:val="00C85839"/>
    <w:rsid w:val="00C86F80"/>
    <w:rsid w:val="00C93C5B"/>
    <w:rsid w:val="00C95556"/>
    <w:rsid w:val="00C95E77"/>
    <w:rsid w:val="00CA00FA"/>
    <w:rsid w:val="00CA057C"/>
    <w:rsid w:val="00CA78A9"/>
    <w:rsid w:val="00CB47F7"/>
    <w:rsid w:val="00CC57A8"/>
    <w:rsid w:val="00CC696A"/>
    <w:rsid w:val="00CC6D46"/>
    <w:rsid w:val="00CD0A3F"/>
    <w:rsid w:val="00CD5869"/>
    <w:rsid w:val="00CD790A"/>
    <w:rsid w:val="00CE2113"/>
    <w:rsid w:val="00CE48DF"/>
    <w:rsid w:val="00CF11F4"/>
    <w:rsid w:val="00CF381F"/>
    <w:rsid w:val="00CF675E"/>
    <w:rsid w:val="00CF6881"/>
    <w:rsid w:val="00CF75A5"/>
    <w:rsid w:val="00D000A8"/>
    <w:rsid w:val="00D00DCC"/>
    <w:rsid w:val="00D07BA6"/>
    <w:rsid w:val="00D13180"/>
    <w:rsid w:val="00D13AB1"/>
    <w:rsid w:val="00D1623E"/>
    <w:rsid w:val="00D20FA3"/>
    <w:rsid w:val="00D22841"/>
    <w:rsid w:val="00D23E03"/>
    <w:rsid w:val="00D25B8E"/>
    <w:rsid w:val="00D26B25"/>
    <w:rsid w:val="00D26F6C"/>
    <w:rsid w:val="00D32074"/>
    <w:rsid w:val="00D40624"/>
    <w:rsid w:val="00D43328"/>
    <w:rsid w:val="00D5015D"/>
    <w:rsid w:val="00D50BA9"/>
    <w:rsid w:val="00D51099"/>
    <w:rsid w:val="00D51B66"/>
    <w:rsid w:val="00D51C45"/>
    <w:rsid w:val="00D63244"/>
    <w:rsid w:val="00D734C6"/>
    <w:rsid w:val="00D73B33"/>
    <w:rsid w:val="00D73F3D"/>
    <w:rsid w:val="00D77145"/>
    <w:rsid w:val="00D77493"/>
    <w:rsid w:val="00D779B6"/>
    <w:rsid w:val="00D82109"/>
    <w:rsid w:val="00D83ED3"/>
    <w:rsid w:val="00D840F5"/>
    <w:rsid w:val="00D8730D"/>
    <w:rsid w:val="00D9054E"/>
    <w:rsid w:val="00D91CC0"/>
    <w:rsid w:val="00D92FA2"/>
    <w:rsid w:val="00D939F3"/>
    <w:rsid w:val="00D93AD9"/>
    <w:rsid w:val="00D96AFC"/>
    <w:rsid w:val="00D974A2"/>
    <w:rsid w:val="00DA3BFF"/>
    <w:rsid w:val="00DA3FB5"/>
    <w:rsid w:val="00DA7F5B"/>
    <w:rsid w:val="00DB0643"/>
    <w:rsid w:val="00DB242B"/>
    <w:rsid w:val="00DB4DA8"/>
    <w:rsid w:val="00DC5D61"/>
    <w:rsid w:val="00DC7969"/>
    <w:rsid w:val="00DD3214"/>
    <w:rsid w:val="00DD478C"/>
    <w:rsid w:val="00DD6855"/>
    <w:rsid w:val="00DD6F97"/>
    <w:rsid w:val="00DE0B24"/>
    <w:rsid w:val="00DE223D"/>
    <w:rsid w:val="00DE4BD2"/>
    <w:rsid w:val="00DE52DC"/>
    <w:rsid w:val="00DE6D9F"/>
    <w:rsid w:val="00DE7226"/>
    <w:rsid w:val="00DF43D5"/>
    <w:rsid w:val="00DF5207"/>
    <w:rsid w:val="00DF6DD7"/>
    <w:rsid w:val="00DF78D8"/>
    <w:rsid w:val="00E0064C"/>
    <w:rsid w:val="00E00FE2"/>
    <w:rsid w:val="00E0494E"/>
    <w:rsid w:val="00E06484"/>
    <w:rsid w:val="00E1057B"/>
    <w:rsid w:val="00E11A3D"/>
    <w:rsid w:val="00E11B55"/>
    <w:rsid w:val="00E136DF"/>
    <w:rsid w:val="00E139D4"/>
    <w:rsid w:val="00E204F9"/>
    <w:rsid w:val="00E25B91"/>
    <w:rsid w:val="00E27BC0"/>
    <w:rsid w:val="00E27CB1"/>
    <w:rsid w:val="00E317EF"/>
    <w:rsid w:val="00E3195C"/>
    <w:rsid w:val="00E334EC"/>
    <w:rsid w:val="00E340EC"/>
    <w:rsid w:val="00E36520"/>
    <w:rsid w:val="00E36BBE"/>
    <w:rsid w:val="00E40F83"/>
    <w:rsid w:val="00E42B0B"/>
    <w:rsid w:val="00E42BF3"/>
    <w:rsid w:val="00E43DD8"/>
    <w:rsid w:val="00E44456"/>
    <w:rsid w:val="00E45801"/>
    <w:rsid w:val="00E47416"/>
    <w:rsid w:val="00E54456"/>
    <w:rsid w:val="00E549D6"/>
    <w:rsid w:val="00E561E7"/>
    <w:rsid w:val="00E57D74"/>
    <w:rsid w:val="00E6332E"/>
    <w:rsid w:val="00E643C5"/>
    <w:rsid w:val="00E6507A"/>
    <w:rsid w:val="00E65496"/>
    <w:rsid w:val="00E72FB7"/>
    <w:rsid w:val="00E80BDC"/>
    <w:rsid w:val="00E8616A"/>
    <w:rsid w:val="00E97D41"/>
    <w:rsid w:val="00E97E1E"/>
    <w:rsid w:val="00EA2F1D"/>
    <w:rsid w:val="00EA3B34"/>
    <w:rsid w:val="00EA4896"/>
    <w:rsid w:val="00EA502E"/>
    <w:rsid w:val="00EA5DA4"/>
    <w:rsid w:val="00EB3D9C"/>
    <w:rsid w:val="00EB6A48"/>
    <w:rsid w:val="00EB73C6"/>
    <w:rsid w:val="00EB7C6F"/>
    <w:rsid w:val="00EC20C8"/>
    <w:rsid w:val="00EC55B0"/>
    <w:rsid w:val="00EC585E"/>
    <w:rsid w:val="00ED1CC4"/>
    <w:rsid w:val="00ED54FC"/>
    <w:rsid w:val="00ED6299"/>
    <w:rsid w:val="00ED6CCE"/>
    <w:rsid w:val="00EE1AB3"/>
    <w:rsid w:val="00EF0DB0"/>
    <w:rsid w:val="00EF1920"/>
    <w:rsid w:val="00EF7848"/>
    <w:rsid w:val="00F00203"/>
    <w:rsid w:val="00F02F8F"/>
    <w:rsid w:val="00F05AA4"/>
    <w:rsid w:val="00F07420"/>
    <w:rsid w:val="00F11449"/>
    <w:rsid w:val="00F1286C"/>
    <w:rsid w:val="00F14C60"/>
    <w:rsid w:val="00F15DFB"/>
    <w:rsid w:val="00F16D18"/>
    <w:rsid w:val="00F205DF"/>
    <w:rsid w:val="00F23183"/>
    <w:rsid w:val="00F308E0"/>
    <w:rsid w:val="00F336C7"/>
    <w:rsid w:val="00F34732"/>
    <w:rsid w:val="00F34BD1"/>
    <w:rsid w:val="00F359CB"/>
    <w:rsid w:val="00F44025"/>
    <w:rsid w:val="00F45114"/>
    <w:rsid w:val="00F46493"/>
    <w:rsid w:val="00F57B2F"/>
    <w:rsid w:val="00F604EE"/>
    <w:rsid w:val="00F6194C"/>
    <w:rsid w:val="00F64D7D"/>
    <w:rsid w:val="00F64FD7"/>
    <w:rsid w:val="00F67B01"/>
    <w:rsid w:val="00F72DE4"/>
    <w:rsid w:val="00F75B13"/>
    <w:rsid w:val="00F76FC0"/>
    <w:rsid w:val="00F82DF2"/>
    <w:rsid w:val="00F85C49"/>
    <w:rsid w:val="00F903E2"/>
    <w:rsid w:val="00F926CB"/>
    <w:rsid w:val="00F9343F"/>
    <w:rsid w:val="00F940CA"/>
    <w:rsid w:val="00F97A9A"/>
    <w:rsid w:val="00FA0AD3"/>
    <w:rsid w:val="00FA150D"/>
    <w:rsid w:val="00FA4C0C"/>
    <w:rsid w:val="00FA5489"/>
    <w:rsid w:val="00FB3C49"/>
    <w:rsid w:val="00FC2C5D"/>
    <w:rsid w:val="00FC5F2C"/>
    <w:rsid w:val="00FC73D5"/>
    <w:rsid w:val="00FD6AE8"/>
    <w:rsid w:val="00FD7317"/>
    <w:rsid w:val="00FE01DE"/>
    <w:rsid w:val="00FE24C1"/>
    <w:rsid w:val="00FE3B06"/>
    <w:rsid w:val="00FE49DE"/>
    <w:rsid w:val="00FE559B"/>
    <w:rsid w:val="00FF7481"/>
    <w:rsid w:val="045B40FC"/>
    <w:rsid w:val="04DF51A0"/>
    <w:rsid w:val="04F76DD4"/>
    <w:rsid w:val="056620A6"/>
    <w:rsid w:val="05836473"/>
    <w:rsid w:val="06642934"/>
    <w:rsid w:val="07B16923"/>
    <w:rsid w:val="0A914ADF"/>
    <w:rsid w:val="0AA556D8"/>
    <w:rsid w:val="0B7C54A2"/>
    <w:rsid w:val="0CD02A1F"/>
    <w:rsid w:val="0DB90737"/>
    <w:rsid w:val="0DD11842"/>
    <w:rsid w:val="0F6F01D9"/>
    <w:rsid w:val="12C34EBD"/>
    <w:rsid w:val="12FB03D7"/>
    <w:rsid w:val="13C20EFE"/>
    <w:rsid w:val="153E27FD"/>
    <w:rsid w:val="15A85EC8"/>
    <w:rsid w:val="15E614B2"/>
    <w:rsid w:val="18604B13"/>
    <w:rsid w:val="18A3540F"/>
    <w:rsid w:val="1B4D4249"/>
    <w:rsid w:val="1C0902EB"/>
    <w:rsid w:val="1DD8482B"/>
    <w:rsid w:val="1ED61CF8"/>
    <w:rsid w:val="203C5A02"/>
    <w:rsid w:val="206770AC"/>
    <w:rsid w:val="21390F54"/>
    <w:rsid w:val="233A703D"/>
    <w:rsid w:val="23556903"/>
    <w:rsid w:val="23D166DB"/>
    <w:rsid w:val="25B52667"/>
    <w:rsid w:val="25D048AB"/>
    <w:rsid w:val="28665417"/>
    <w:rsid w:val="29677E67"/>
    <w:rsid w:val="29FF6D9B"/>
    <w:rsid w:val="2DB4721C"/>
    <w:rsid w:val="2EAE4C4E"/>
    <w:rsid w:val="2F7B047E"/>
    <w:rsid w:val="2FB61A34"/>
    <w:rsid w:val="2FDE495C"/>
    <w:rsid w:val="3035148A"/>
    <w:rsid w:val="31631AC9"/>
    <w:rsid w:val="319951CC"/>
    <w:rsid w:val="325B310E"/>
    <w:rsid w:val="332B3DDB"/>
    <w:rsid w:val="34C5273B"/>
    <w:rsid w:val="35E432FD"/>
    <w:rsid w:val="37677DD6"/>
    <w:rsid w:val="39FF5218"/>
    <w:rsid w:val="3A7E52C6"/>
    <w:rsid w:val="3A872B9C"/>
    <w:rsid w:val="3C3E4F48"/>
    <w:rsid w:val="3C55586C"/>
    <w:rsid w:val="3C56722C"/>
    <w:rsid w:val="3CE959B1"/>
    <w:rsid w:val="3D55041A"/>
    <w:rsid w:val="3DF64876"/>
    <w:rsid w:val="3E261EFC"/>
    <w:rsid w:val="3F8B4733"/>
    <w:rsid w:val="41F40762"/>
    <w:rsid w:val="421B4B68"/>
    <w:rsid w:val="42A81132"/>
    <w:rsid w:val="43273C8E"/>
    <w:rsid w:val="435B288D"/>
    <w:rsid w:val="43604FF4"/>
    <w:rsid w:val="43AE7F82"/>
    <w:rsid w:val="483210A6"/>
    <w:rsid w:val="48E63598"/>
    <w:rsid w:val="499F2B63"/>
    <w:rsid w:val="4B6C44E5"/>
    <w:rsid w:val="4C4D6872"/>
    <w:rsid w:val="4D5966CD"/>
    <w:rsid w:val="4D9F1383"/>
    <w:rsid w:val="4FFA5A63"/>
    <w:rsid w:val="50CB5BB4"/>
    <w:rsid w:val="51226553"/>
    <w:rsid w:val="51B312F1"/>
    <w:rsid w:val="53E46A32"/>
    <w:rsid w:val="54AB4AB2"/>
    <w:rsid w:val="562E523D"/>
    <w:rsid w:val="564546E1"/>
    <w:rsid w:val="56682C5A"/>
    <w:rsid w:val="574511ED"/>
    <w:rsid w:val="57AE17D9"/>
    <w:rsid w:val="57BB042F"/>
    <w:rsid w:val="585612F6"/>
    <w:rsid w:val="59126EAD"/>
    <w:rsid w:val="5A1A1FE3"/>
    <w:rsid w:val="5C0A0E03"/>
    <w:rsid w:val="5CD674D1"/>
    <w:rsid w:val="5E932236"/>
    <w:rsid w:val="5EB608C2"/>
    <w:rsid w:val="5F1D2B68"/>
    <w:rsid w:val="64364BF2"/>
    <w:rsid w:val="64601415"/>
    <w:rsid w:val="64692B7F"/>
    <w:rsid w:val="64FE7924"/>
    <w:rsid w:val="650B1236"/>
    <w:rsid w:val="65A45331"/>
    <w:rsid w:val="65D9490A"/>
    <w:rsid w:val="67601E1A"/>
    <w:rsid w:val="67F47F04"/>
    <w:rsid w:val="68FF6A96"/>
    <w:rsid w:val="690507DD"/>
    <w:rsid w:val="6E641846"/>
    <w:rsid w:val="6F3B4D81"/>
    <w:rsid w:val="6FB20E6F"/>
    <w:rsid w:val="704A0B83"/>
    <w:rsid w:val="705367E2"/>
    <w:rsid w:val="70FC3224"/>
    <w:rsid w:val="70FD064C"/>
    <w:rsid w:val="78FC69FC"/>
    <w:rsid w:val="7B4E04FC"/>
    <w:rsid w:val="7F0013D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qFormat/>
    <w:uiPriority w:val="0"/>
    <w:rPr>
      <w:szCs w:val="20"/>
    </w:rPr>
  </w:style>
  <w:style w:type="paragraph" w:styleId="3">
    <w:name w:val="footer"/>
    <w:basedOn w:val="1"/>
    <w:link w:val="13"/>
    <w:autoRedefine/>
    <w:qFormat/>
    <w:uiPriority w:val="0"/>
    <w:pPr>
      <w:tabs>
        <w:tab w:val="center" w:pos="4153"/>
        <w:tab w:val="right" w:pos="8306"/>
      </w:tabs>
      <w:snapToGrid w:val="0"/>
      <w:jc w:val="left"/>
    </w:pPr>
    <w:rPr>
      <w:sz w:val="18"/>
      <w:szCs w:val="18"/>
    </w:rPr>
  </w:style>
  <w:style w:type="paragraph" w:styleId="4">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Autospacing="1" w:afterAutospacing="1"/>
      <w:jc w:val="left"/>
    </w:pPr>
    <w:rPr>
      <w:rFonts w:ascii="宋体" w:hAnsi="宋体" w:cs="宋体"/>
      <w:kern w:val="0"/>
      <w:sz w:val="24"/>
    </w:rPr>
  </w:style>
  <w:style w:type="paragraph" w:styleId="6">
    <w:name w:val="Title"/>
    <w:basedOn w:val="1"/>
    <w:autoRedefine/>
    <w:qFormat/>
    <w:uiPriority w:val="0"/>
    <w:pPr>
      <w:jc w:val="center"/>
      <w:outlineLvl w:val="0"/>
    </w:pPr>
    <w:rPr>
      <w:rFonts w:ascii="Arial" w:hAnsi="Arial" w:cs="Arial"/>
      <w:b/>
      <w:bCs/>
      <w:sz w:val="32"/>
      <w:szCs w:val="32"/>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Hyperlink"/>
    <w:autoRedefine/>
    <w:qFormat/>
    <w:uiPriority w:val="0"/>
    <w:rPr>
      <w:color w:val="0000FF"/>
      <w:u w:val="single"/>
    </w:rPr>
  </w:style>
  <w:style w:type="character" w:customStyle="1" w:styleId="12">
    <w:name w:val="日期 Char"/>
    <w:link w:val="2"/>
    <w:autoRedefine/>
    <w:semiHidden/>
    <w:qFormat/>
    <w:uiPriority w:val="0"/>
    <w:rPr>
      <w:kern w:val="2"/>
      <w:sz w:val="21"/>
    </w:rPr>
  </w:style>
  <w:style w:type="character" w:customStyle="1" w:styleId="13">
    <w:name w:val="页脚 Char"/>
    <w:link w:val="3"/>
    <w:autoRedefine/>
    <w:qFormat/>
    <w:uiPriority w:val="0"/>
    <w:rPr>
      <w:kern w:val="2"/>
      <w:sz w:val="18"/>
      <w:szCs w:val="18"/>
    </w:rPr>
  </w:style>
  <w:style w:type="character" w:customStyle="1" w:styleId="14">
    <w:name w:val="页眉 Char"/>
    <w:link w:val="4"/>
    <w:autoRedefine/>
    <w:qFormat/>
    <w:uiPriority w:val="0"/>
    <w:rPr>
      <w:kern w:val="2"/>
      <w:sz w:val="18"/>
      <w:szCs w:val="18"/>
    </w:rPr>
  </w:style>
  <w:style w:type="character" w:customStyle="1" w:styleId="15">
    <w:name w:val="nui-userlayer-item-ext2"/>
    <w:basedOn w:val="9"/>
    <w:autoRedefine/>
    <w:qFormat/>
    <w:uiPriority w:val="0"/>
  </w:style>
  <w:style w:type="paragraph" w:customStyle="1" w:styleId="16">
    <w:name w:val="标题1"/>
    <w:basedOn w:val="6"/>
    <w:autoRedefine/>
    <w:qFormat/>
    <w:uiPriority w:val="0"/>
    <w:pPr>
      <w:adjustRightInd w:val="0"/>
      <w:spacing w:line="360" w:lineRule="atLeast"/>
      <w:textAlignment w:val="baseline"/>
    </w:pPr>
    <w:rPr>
      <w:rFonts w:ascii="Cambria" w:hAnsi="Cambria" w:cs="Times New Roman"/>
      <w:kern w:val="0"/>
    </w:rPr>
  </w:style>
  <w:style w:type="paragraph" w:customStyle="1" w:styleId="17">
    <w:name w:val="Char Char Char Char"/>
    <w:basedOn w:val="1"/>
    <w:autoRedefine/>
    <w:qFormat/>
    <w:uiPriority w:val="0"/>
    <w:rPr>
      <w:sz w:val="24"/>
    </w:rPr>
  </w:style>
  <w:style w:type="paragraph" w:customStyle="1" w:styleId="18">
    <w:name w:val="正文1 Char Char Char"/>
    <w:basedOn w:val="1"/>
    <w:autoRedefine/>
    <w:qFormat/>
    <w:uiPriority w:val="0"/>
    <w:pPr>
      <w:spacing w:line="360" w:lineRule="auto"/>
      <w:ind w:firstLine="200" w:firstLineChars="200"/>
    </w:pPr>
  </w:style>
  <w:style w:type="paragraph" w:customStyle="1" w:styleId="19">
    <w:name w:val="CM33"/>
    <w:basedOn w:val="1"/>
    <w:next w:val="1"/>
    <w:autoRedefine/>
    <w:qFormat/>
    <w:uiPriority w:val="0"/>
    <w:pPr>
      <w:autoSpaceDE w:val="0"/>
      <w:autoSpaceDN w:val="0"/>
      <w:adjustRightInd w:val="0"/>
      <w:jc w:val="left"/>
    </w:pPr>
    <w:rPr>
      <w:rFonts w:ascii="FZWeiBei-S03S" w:hAnsi="Calibri" w:eastAsia="FZWeiBei-S03S" w:cs="黑体"/>
      <w:kern w:val="0"/>
      <w:sz w:val="24"/>
    </w:rPr>
  </w:style>
  <w:style w:type="paragraph" w:customStyle="1" w:styleId="20">
    <w:name w:val="Default"/>
    <w:autoRedefine/>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Company>
  <Pages>9</Pages>
  <Words>4100</Words>
  <Characters>4463</Characters>
  <Lines>30</Lines>
  <Paragraphs>8</Paragraphs>
  <TotalTime>4</TotalTime>
  <ScaleCrop>false</ScaleCrop>
  <LinksUpToDate>false</LinksUpToDate>
  <CharactersWithSpaces>4505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2007-06-30T17:50:00Z</dcterms:created>
  <dc:creator>as</dc:creator>
  <cp:lastModifiedBy>han</cp:lastModifiedBy>
  <cp:lastPrinted>2011-12-25T06:55:00Z</cp:lastPrinted>
  <dcterms:modified xsi:type="dcterms:W3CDTF">2024-02-22T04:14:51Z</dcterms:modified>
  <dc:title>中准会计师事务所有限公司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69567F02002445CBB8DB798509E136D0</vt:lpwstr>
  </property>
</Properties>
</file>