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b/>
          <w:bCs/>
          <w:sz w:val="36"/>
          <w:szCs w:val="36"/>
          <w:highlight w:val="none"/>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lang w:eastAsia="zh-CN"/>
        </w:rPr>
        <w:t>重庆通用航空有限公司</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highlight w:val="none"/>
          <w:lang w:eastAsia="zh-CN"/>
        </w:rPr>
      </w:pPr>
      <w:r>
        <w:rPr>
          <w:rFonts w:hint="eastAsia" w:ascii="仿宋" w:hAnsi="仿宋" w:eastAsia="仿宋" w:cs="仿宋"/>
          <w:b/>
          <w:bCs/>
          <w:sz w:val="36"/>
          <w:szCs w:val="36"/>
          <w:highlight w:val="none"/>
          <w:lang w:val="en-US" w:eastAsia="zh-CN"/>
        </w:rPr>
        <w:t>重整</w:t>
      </w:r>
      <w:r>
        <w:rPr>
          <w:rFonts w:hint="eastAsia" w:ascii="仿宋" w:hAnsi="仿宋" w:eastAsia="仿宋" w:cs="仿宋"/>
          <w:b/>
          <w:bCs/>
          <w:sz w:val="36"/>
          <w:szCs w:val="36"/>
          <w:highlight w:val="none"/>
          <w:lang w:eastAsia="zh-CN"/>
        </w:rPr>
        <w:t>投资人招募公告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重庆市第五中级人民法院于2022年10月25日作出（2022）渝05破申611号民事裁定，受</w:t>
      </w:r>
      <w:bookmarkStart w:id="0" w:name="_GoBack"/>
      <w:bookmarkEnd w:id="0"/>
      <w:r>
        <w:rPr>
          <w:rFonts w:hint="eastAsia" w:ascii="仿宋" w:hAnsi="仿宋" w:eastAsia="仿宋" w:cs="仿宋"/>
          <w:sz w:val="28"/>
          <w:szCs w:val="28"/>
          <w:highlight w:val="none"/>
        </w:rPr>
        <w:t>理重庆通用航空有限公司（下称通航公司或债务人）的破产清算申请，并于2022年11月4日作出（2022）渝05破364号决定书，指定重庆学苑律师事务所担任通航公司管理人（下称管理人）</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2024年1月25日，</w:t>
      </w:r>
      <w:r>
        <w:rPr>
          <w:rFonts w:hint="eastAsia" w:ascii="仿宋" w:hAnsi="仿宋" w:eastAsia="仿宋" w:cs="仿宋"/>
          <w:sz w:val="28"/>
          <w:szCs w:val="28"/>
          <w:highlight w:val="none"/>
        </w:rPr>
        <w:t>重庆市第五中级人民法院</w:t>
      </w:r>
      <w:r>
        <w:rPr>
          <w:rFonts w:hint="eastAsia" w:ascii="仿宋" w:hAnsi="仿宋" w:eastAsia="仿宋" w:cs="仿宋"/>
          <w:sz w:val="28"/>
          <w:szCs w:val="28"/>
          <w:highlight w:val="none"/>
          <w:lang w:val="en-US" w:eastAsia="zh-CN"/>
        </w:rPr>
        <w:t>作出（2022）渝05破364号民事裁定，自2024年1月25日起对通航公司进行重整</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为尽快推进</w:t>
      </w:r>
      <w:r>
        <w:rPr>
          <w:rFonts w:hint="eastAsia" w:ascii="仿宋" w:hAnsi="仿宋" w:eastAsia="仿宋" w:cs="仿宋"/>
          <w:sz w:val="28"/>
          <w:szCs w:val="28"/>
          <w:highlight w:val="none"/>
          <w:lang w:val="en-US" w:eastAsia="zh-CN"/>
        </w:rPr>
        <w:t>重整</w:t>
      </w:r>
      <w:r>
        <w:rPr>
          <w:rFonts w:hint="eastAsia" w:ascii="仿宋" w:hAnsi="仿宋" w:eastAsia="仿宋" w:cs="仿宋"/>
          <w:sz w:val="28"/>
          <w:szCs w:val="28"/>
          <w:highlight w:val="none"/>
        </w:rPr>
        <w:t>程序，提高收益、盘活资产，实现通航公司财产价值最大化，最大限度维护债权人利益。管理人现面向社会公开招募</w:t>
      </w:r>
      <w:r>
        <w:rPr>
          <w:rFonts w:hint="eastAsia" w:ascii="仿宋" w:hAnsi="仿宋" w:eastAsia="仿宋" w:cs="仿宋"/>
          <w:sz w:val="28"/>
          <w:szCs w:val="28"/>
          <w:highlight w:val="none"/>
          <w:lang w:val="en-US" w:eastAsia="zh-CN"/>
        </w:rPr>
        <w:t>重整</w:t>
      </w:r>
      <w:r>
        <w:rPr>
          <w:rFonts w:hint="eastAsia" w:ascii="仿宋" w:hAnsi="仿宋" w:eastAsia="仿宋" w:cs="仿宋"/>
          <w:sz w:val="28"/>
          <w:szCs w:val="28"/>
          <w:highlight w:val="none"/>
        </w:rPr>
        <w:t>投资人，欢迎有资金实力和管理能力的</w:t>
      </w:r>
      <w:r>
        <w:rPr>
          <w:rFonts w:hint="eastAsia" w:ascii="仿宋" w:hAnsi="仿宋" w:eastAsia="仿宋" w:cs="仿宋"/>
          <w:sz w:val="28"/>
          <w:szCs w:val="28"/>
          <w:highlight w:val="none"/>
          <w:lang w:val="en-US" w:eastAsia="zh-CN"/>
        </w:rPr>
        <w:t>重整</w:t>
      </w:r>
      <w:r>
        <w:rPr>
          <w:rFonts w:hint="eastAsia" w:ascii="仿宋" w:hAnsi="仿宋" w:eastAsia="仿宋" w:cs="仿宋"/>
          <w:sz w:val="28"/>
          <w:szCs w:val="28"/>
          <w:highlight w:val="none"/>
        </w:rPr>
        <w:t>投资人报名。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具体招募事宜公告如下：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一、债务人基本情况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（一）工商登记信息</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通航公司成立于2012年4月23日，注册资本金1.5亿元，公司注册地重庆市渝北区龙兴镇通飞路9号，法定代表人郭华强，统一社会信用代码9150000059515880XR。通航公司是重庆通用航空产业集团有限公司全资子公司，出资方式为货币。目前主要运行基地设在重庆龙兴通用机场，为甲类通用航空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经营范围：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类：通用航包机飞行、石油服务、直升机引航、医疗救护、商用驾驶员执照培训，乙类：空中游览、直升机机外载荷飞行、人工降水、航空探矿、航空摄影、海洋监测、渔业飞行、城市消防、空中巡查、电力作业、航空器代管、跳伞飞行服务，丙类：私用驾驶员执照培训、航空护林、航空喷洒（撒）、空中拍照、空中广告、科学实验、气象探测；销售航空材料、民用航空设备及器材、工具、机床；民用航空器维修，维修工具租赁，民用航空器机型培训（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（二）债务人经营情况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通航公司于2013年4月26日取</w:t>
      </w:r>
      <w:r>
        <w:rPr>
          <w:rFonts w:hint="eastAsia" w:ascii="仿宋" w:hAnsi="仿宋" w:eastAsia="仿宋" w:cs="仿宋"/>
          <w:sz w:val="28"/>
          <w:szCs w:val="28"/>
          <w:highlight w:val="none"/>
        </w:rPr>
        <w:t>得经营许可证，2013年5月13日取得CCAR-91部运行合格证，2014年3月26日取得CCAR-145部维修许可证，2017年12月13日取得CCAR-147部维修培训机构合格证，2018年8月6日取得CCAR-135部航空运营人运行合格证。</w:t>
      </w:r>
      <w:r>
        <w:rPr>
          <w:rFonts w:hint="eastAsia" w:ascii="仿宋" w:hAnsi="仿宋" w:eastAsia="仿宋" w:cs="仿宋"/>
          <w:sz w:val="28"/>
          <w:szCs w:val="28"/>
          <w:highlight w:val="none"/>
          <w:lang w:val="en-US" w:eastAsia="zh-CN"/>
        </w:rPr>
        <w:t>通航公司按正常程序对前述证书办理换发。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同时，通航公司是恩斯特龙直升机授权售后服务及维修单位，是美国贝尔直升机公司中国客户服务中心。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通航公司的经营项目主要为应急救援、航空护林、农林喷洒、航空摄影、空中广告、空中巡查、城市消防、直升机托管、直升机维修、航材销售等。通航公司主要运营机型为恩斯特龙480B型直升机，同时引入美国贝尔公司407GX和412EP型直升机，以满足不同类型的通航作业需求。目前，通航公司自有7架直升机（2架涉及融资租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通航公司自运营以来，通过全体员工的不懈努力，坚持安全第一的原则，公司运营能力得到显著提高，公司业务稳步提升。目前通航公司已成为国内西南地区最具规模和影响力的通用航空运营企业。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（三）债务人资产情况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依照重庆同诚房地产土地资产评估有限公司作出的重庆同诚（2023）估字第0409号《资产评估报告》，</w:t>
      </w:r>
      <w:r>
        <w:rPr>
          <w:rFonts w:hint="eastAsia" w:ascii="仿宋" w:hAnsi="仿宋" w:eastAsia="仿宋" w:cs="仿宋"/>
          <w:sz w:val="28"/>
          <w:szCs w:val="28"/>
          <w:highlight w:val="none"/>
          <w:lang w:eastAsia="zh-CN"/>
        </w:rPr>
        <w:t>截至2022年</w:t>
      </w:r>
      <w:r>
        <w:rPr>
          <w:rFonts w:hint="eastAsia" w:ascii="仿宋" w:hAnsi="仿宋" w:eastAsia="仿宋" w:cs="仿宋"/>
          <w:sz w:val="28"/>
          <w:szCs w:val="28"/>
          <w:highlight w:val="none"/>
        </w:rPr>
        <w:t>10月25日，</w:t>
      </w:r>
      <w:r>
        <w:rPr>
          <w:rFonts w:hint="eastAsia" w:ascii="仿宋" w:hAnsi="仿宋" w:eastAsia="仿宋" w:cs="仿宋"/>
          <w:sz w:val="28"/>
          <w:szCs w:val="28"/>
          <w:highlight w:val="none"/>
          <w:lang w:val="en-US" w:eastAsia="zh-CN"/>
        </w:rPr>
        <w:t>通航公司主要资产</w:t>
      </w:r>
      <w:r>
        <w:rPr>
          <w:rFonts w:hint="eastAsia" w:ascii="仿宋" w:hAnsi="仿宋" w:eastAsia="仿宋" w:cs="仿宋"/>
          <w:sz w:val="28"/>
          <w:szCs w:val="28"/>
          <w:highlight w:val="none"/>
        </w:rPr>
        <w:t>7架直升机（2架412EP机型涉及融资租赁，涉及债权金额为担保优先权84912201.01元）市</w:t>
      </w:r>
      <w:r>
        <w:rPr>
          <w:rFonts w:hint="eastAsia" w:ascii="仿宋" w:hAnsi="仿宋" w:eastAsia="仿宋" w:cs="仿宋"/>
          <w:sz w:val="28"/>
          <w:szCs w:val="28"/>
          <w:highlight w:val="none"/>
        </w:rPr>
        <w:t>场价值</w:t>
      </w:r>
      <w:r>
        <w:rPr>
          <w:rFonts w:hint="eastAsia" w:ascii="仿宋" w:hAnsi="仿宋" w:eastAsia="仿宋" w:cs="仿宋"/>
          <w:sz w:val="28"/>
          <w:szCs w:val="28"/>
          <w:highlight w:val="none"/>
          <w:lang w:val="en-US" w:eastAsia="zh-CN"/>
        </w:rPr>
        <w:t>171851267</w:t>
      </w:r>
      <w:r>
        <w:rPr>
          <w:rFonts w:hint="eastAsia" w:ascii="仿宋" w:hAnsi="仿宋" w:eastAsia="仿宋" w:cs="仿宋"/>
          <w:sz w:val="28"/>
          <w:szCs w:val="28"/>
          <w:highlight w:val="none"/>
        </w:rPr>
        <w:t>元、清算价值</w:t>
      </w:r>
      <w:r>
        <w:rPr>
          <w:rFonts w:hint="eastAsia" w:ascii="仿宋" w:hAnsi="仿宋" w:eastAsia="仿宋" w:cs="仿宋"/>
          <w:sz w:val="28"/>
          <w:szCs w:val="28"/>
          <w:highlight w:val="none"/>
          <w:lang w:val="en-US" w:eastAsia="zh-CN"/>
        </w:rPr>
        <w:t>111703323.55</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另有</w:t>
      </w:r>
      <w:r>
        <w:rPr>
          <w:rFonts w:hint="eastAsia" w:ascii="仿宋" w:hAnsi="仿宋" w:eastAsia="仿宋" w:cs="仿宋"/>
          <w:sz w:val="28"/>
          <w:szCs w:val="28"/>
          <w:highlight w:val="none"/>
        </w:rPr>
        <w:t>应收账款市场价</w:t>
      </w:r>
      <w:r>
        <w:rPr>
          <w:rFonts w:hint="eastAsia" w:ascii="仿宋" w:hAnsi="仿宋" w:eastAsia="仿宋" w:cs="仿宋"/>
          <w:sz w:val="28"/>
          <w:szCs w:val="28"/>
          <w:highlight w:val="none"/>
        </w:rPr>
        <w:t>值约1900万元、清算价值约1700万元；现金约96万元。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（四）债务人负债情况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债权人按法定程序申报债权，经管理</w:t>
      </w:r>
      <w:r>
        <w:rPr>
          <w:rFonts w:hint="eastAsia" w:ascii="仿宋" w:hAnsi="仿宋" w:eastAsia="仿宋" w:cs="仿宋"/>
          <w:sz w:val="28"/>
          <w:szCs w:val="28"/>
          <w:highlight w:val="none"/>
        </w:rPr>
        <w:t>人审查、债权人会议核查，负债总额275064293.02元，其中担保优先权85480457.44元、职工债权853885.56元、普通债权57771232.64元、劣后债权130</w:t>
      </w:r>
      <w:r>
        <w:rPr>
          <w:rFonts w:hint="eastAsia" w:ascii="仿宋" w:hAnsi="仿宋" w:eastAsia="仿宋" w:cs="仿宋"/>
          <w:sz w:val="28"/>
          <w:szCs w:val="28"/>
          <w:highlight w:val="none"/>
        </w:rPr>
        <w:t>958717.38元</w:t>
      </w:r>
      <w:r>
        <w:rPr>
          <w:rFonts w:hint="eastAsia" w:ascii="仿宋" w:hAnsi="仿宋" w:eastAsia="仿宋" w:cs="仿宋"/>
          <w:sz w:val="28"/>
          <w:szCs w:val="28"/>
          <w:highlight w:val="none"/>
          <w:lang w:eastAsia="zh-CN"/>
        </w:rPr>
        <w:t>。负债情况</w:t>
      </w:r>
      <w:r>
        <w:rPr>
          <w:rFonts w:hint="eastAsia" w:ascii="仿宋" w:hAnsi="仿宋" w:eastAsia="仿宋" w:cs="仿宋"/>
          <w:sz w:val="28"/>
          <w:szCs w:val="28"/>
          <w:highlight w:val="none"/>
        </w:rPr>
        <w:t>以人民法院裁定为准。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二、投资人报名的资格条件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（一）投资人须为依法设立并有效存续的企业法人（非法人单位）或者有完全民事行为能力的自然人。</w:t>
      </w:r>
      <w:r>
        <w:rPr>
          <w:rFonts w:hint="eastAsia" w:ascii="仿宋" w:hAnsi="仿宋" w:eastAsia="仿宋" w:cs="仿宋"/>
          <w:sz w:val="28"/>
          <w:szCs w:val="28"/>
          <w:highlight w:val="none"/>
        </w:rPr>
        <w:br w:type="textWrapping"/>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二）投资人应具有较强的社会责任感和良好的商业信誉，在过去三年内无重大违法行为、无数额较大的到期未清偿债务、未被限制高消费和列入失信被执行人（含机构的法定代表人未被限制高消费和列入失信被执行人名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（三）投资人应拥有雄厚的资金实力、财务状况良好，能出具相应的资信证明或其他履约能力证明，拥有足够的资金实力进行投资。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（四）投资人认可本次招募流程，出具《保密承诺函》，且提交的投资方案中不得另行设定投资的前提条件。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（五）具有经营同类业务的经验及背景者，在同等条件下优先考虑。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（六）本次招募可联合报名，联合报名应确定牵头单位，各组成单位应分别满足前述资格条件，牵头单位具有经营同类业务的经验及背景者，可在同等条件下优先考虑。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三、投资人报</w:t>
      </w:r>
      <w:r>
        <w:rPr>
          <w:rFonts w:hint="eastAsia" w:ascii="仿宋" w:hAnsi="仿宋" w:eastAsia="仿宋" w:cs="仿宋"/>
          <w:sz w:val="28"/>
          <w:szCs w:val="28"/>
          <w:highlight w:val="none"/>
          <w:lang w:eastAsia="zh-CN"/>
        </w:rPr>
        <w:t>名材料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（一）投资人应于202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28</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时前向管理人提交报名材料，并缴纳报名保证金500万元。逾期提交报名材</w:t>
      </w:r>
      <w:r>
        <w:rPr>
          <w:rFonts w:hint="eastAsia" w:ascii="仿宋" w:hAnsi="仿宋" w:eastAsia="仿宋" w:cs="仿宋"/>
          <w:sz w:val="28"/>
          <w:szCs w:val="28"/>
          <w:highlight w:val="none"/>
        </w:rPr>
        <w:t>料或缴纳保证金的，视为不符合报名条件，管理人有权不接受其报名。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投资人报名材料如下：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1.法定代表人签字确认并加盖公司印章的《投资意向书》。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2.企业法人须提供营业执照副本复印件、法定代表人身份证明及身份证复印件（复印件需加盖公司公章并提交原件核对）；自然人须提供身份证复印件。（自然人签字确认且提交原件核对）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企业或个人委托他人报名的，需提供授权委托书（注明受托人姓名、联系方式、授权范围和期限等）、受托人身份证复印件及送达地址确认书；受托人系律师的，还需提供律师事务所所函原件及律师执业证复印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4.在过去三年内无重大违法行为、无数额较大的到期未清偿债务、未被限制高消费和列入失信被执行人（含机构的法定代表人未被限制高消费和列入失信被</w:t>
      </w:r>
      <w:r>
        <w:rPr>
          <w:rFonts w:hint="eastAsia" w:ascii="仿宋" w:hAnsi="仿宋" w:eastAsia="仿宋" w:cs="仿宋"/>
          <w:sz w:val="28"/>
          <w:szCs w:val="28"/>
          <w:highlight w:val="none"/>
        </w:rPr>
        <w:t>执行人名单）的承诺书。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5.提供近两年的现金流量表、利润表等资信证明材料。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6.保密承诺函。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二</w:t>
      </w:r>
      <w:r>
        <w:rPr>
          <w:rFonts w:hint="eastAsia" w:ascii="仿宋" w:hAnsi="仿宋" w:eastAsia="仿宋" w:cs="仿宋"/>
          <w:sz w:val="28"/>
          <w:szCs w:val="28"/>
          <w:highlight w:val="none"/>
        </w:rPr>
        <w:t>）</w:t>
      </w:r>
      <w:r>
        <w:rPr>
          <w:rFonts w:hint="eastAsia" w:ascii="仿宋" w:hAnsi="仿宋" w:eastAsia="仿宋" w:cs="仿宋"/>
          <w:sz w:val="28"/>
          <w:szCs w:val="28"/>
          <w:highlight w:val="none"/>
        </w:rPr>
        <w:t>投资人提供上述材料合格并足额缴纳报名保证金的，视为报名成功，可向管理人领取本次招募的《评审规则》并申请开展对债务人的尽职调查工作，并签订《尽职调查保密协议》</w:t>
      </w:r>
      <w:r>
        <w:rPr>
          <w:rFonts w:hint="eastAsia" w:ascii="仿宋" w:hAnsi="仿宋" w:eastAsia="仿宋" w:cs="仿宋"/>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rPr>
        <w:t>投资人应</w:t>
      </w:r>
      <w:r>
        <w:rPr>
          <w:rFonts w:hint="eastAsia" w:ascii="仿宋" w:hAnsi="仿宋" w:eastAsia="仿宋" w:cs="仿宋"/>
          <w:sz w:val="28"/>
          <w:szCs w:val="28"/>
          <w:highlight w:val="none"/>
          <w:lang w:eastAsia="zh-CN"/>
        </w:rPr>
        <w:t>于</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28</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时前向管理人提交密封的《重整投资方案》一式五份。投资人逾期提交《重</w:t>
      </w:r>
      <w:r>
        <w:rPr>
          <w:rFonts w:hint="eastAsia" w:ascii="仿宋" w:hAnsi="仿宋" w:eastAsia="仿宋" w:cs="仿宋"/>
          <w:sz w:val="28"/>
          <w:szCs w:val="28"/>
          <w:highlight w:val="none"/>
        </w:rPr>
        <w:t>整投资方案》，视为放弃本次投资。</w:t>
      </w:r>
      <w:r>
        <w:rPr>
          <w:rFonts w:hint="eastAsia" w:ascii="仿宋" w:hAnsi="仿宋" w:eastAsia="仿宋" w:cs="仿宋"/>
          <w:sz w:val="28"/>
          <w:szCs w:val="28"/>
          <w:highlight w:val="none"/>
          <w:lang w:val="en-US" w:eastAsia="zh-CN"/>
        </w:rPr>
        <w:t>本次公开招募投资人以“承债式收购”方式参与重整，即投资人通过收购通航公司除现金和应收款之外的全部资产，支付的收购款按照重整计划的规定用于清偿通航公司债权，同时零对价取得通航公司100%股权。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《重整投资方案》包括但不限于以下内容：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1.投资人基本情况介绍，对本项目的投资优势，是否具备经营和管理能力；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2.明确的投资金额、支付方式和支付期限；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3.重整方案，包括但不限于经营方案、重整资金来源、重整执行期限等内容；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4.债权调整及清偿方案；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5.股权调整方案；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6.其他。</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三</w:t>
      </w:r>
      <w:r>
        <w:rPr>
          <w:rFonts w:hint="eastAsia" w:ascii="仿宋" w:hAnsi="仿宋" w:eastAsia="仿宋" w:cs="仿宋"/>
          <w:sz w:val="28"/>
          <w:szCs w:val="28"/>
          <w:highlight w:val="none"/>
        </w:rPr>
        <w:t>）提交材料的方式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投资人应于前文所列期限届满前，仅限定向本公告确认的地址现场提交，逾期提交的视为报名不成功。</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四、意向投资人的确定和投资协议签订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（一）根据评审规则，确定中选投资人。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确定投资人后，投资人十日内与管理人签订《投资协议》，《投资协议》以《重庆通用航空有限公司重整计划（草案）》经人民法院裁定批准为生效要件。投资人十日内无正当理由未与管理人签订《投资协议》的，报名保证金不予退还，由备选投资人与管理人签订《投资协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五、报名保证金的处理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（一）经审查报名材料不合格的</w:t>
      </w:r>
      <w:r>
        <w:rPr>
          <w:rFonts w:hint="eastAsia" w:ascii="仿宋" w:hAnsi="仿宋" w:eastAsia="仿宋" w:cs="仿宋"/>
          <w:sz w:val="28"/>
          <w:szCs w:val="28"/>
          <w:highlight w:val="none"/>
          <w:lang w:eastAsia="zh-CN"/>
        </w:rPr>
        <w:t>或报名不成功的</w:t>
      </w:r>
      <w:r>
        <w:rPr>
          <w:rFonts w:hint="eastAsia" w:ascii="仿宋" w:hAnsi="仿宋" w:eastAsia="仿宋" w:cs="仿宋"/>
          <w:sz w:val="28"/>
          <w:szCs w:val="28"/>
          <w:highlight w:val="none"/>
        </w:rPr>
        <w:t>，无息退回报名保证金。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（二）逾期提交《重整投资方案》的，无息退回报名保证金。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（三）投资人中选后，报名保证金自动转化为履约保证金。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（四）未中选投资人，无息退回报名保证金。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六、管理人联系方式、收款账户及其他</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（一）联系人周律师，13896092577。</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（二）管理人地址重庆市江北区江北嘴金融街3号人保大厦15楼。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（三）报名保证金收款账户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户名：重庆通用航空有限公司管理人；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账号：3100026839100280317；</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开户行：中国工商银行股份有限公司重庆九龙园区支行。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（四）本次投资人招募定于202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28</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时现场启封投资人密封提交的《重整投资方案》，并组织投资人现场陈述，陈述地点：重庆市江北区江北嘴金融街3号人保大厦15楼重庆学苑律师事务所大会议室。投资人不参加现场</w:t>
      </w:r>
      <w:r>
        <w:rPr>
          <w:rFonts w:hint="eastAsia" w:ascii="仿宋" w:hAnsi="仿宋" w:eastAsia="仿宋" w:cs="仿宋"/>
          <w:sz w:val="28"/>
          <w:szCs w:val="28"/>
          <w:highlight w:val="none"/>
          <w:lang w:eastAsia="zh-CN"/>
        </w:rPr>
        <w:t>陈</w:t>
      </w:r>
      <w:r>
        <w:rPr>
          <w:rFonts w:hint="eastAsia" w:ascii="仿宋" w:hAnsi="仿宋" w:eastAsia="仿宋" w:cs="仿宋"/>
          <w:sz w:val="28"/>
          <w:szCs w:val="28"/>
          <w:highlight w:val="none"/>
        </w:rPr>
        <w:t>述的视为放弃报名。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七、招募说明及提示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（一）本次招募以公开招募方式进行，接受人民法院、债权人、债务人、投资人等各方的监督。</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（二）</w:t>
      </w:r>
      <w:r>
        <w:rPr>
          <w:rFonts w:hint="eastAsia" w:ascii="仿宋" w:hAnsi="仿宋" w:eastAsia="仿宋" w:cs="仿宋"/>
          <w:sz w:val="28"/>
          <w:szCs w:val="28"/>
          <w:highlight w:val="none"/>
        </w:rPr>
        <w:t>本公告仅供参考，本公告内容不构成管理人的任何承诺或保证，不作为投资建议，不构成要约或要约邀请，本招募公告中所述信息并不当然替代投资人的尽职调查，投资人应以自行尽职调查结果作为投资决策的依据。投资人向管理人提交正式《重整投资方案》的，视为同意按照债务人现状进行投资，相关投资风险由其自行承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三</w:t>
      </w:r>
      <w:r>
        <w:rPr>
          <w:rFonts w:hint="eastAsia" w:ascii="仿宋" w:hAnsi="仿宋" w:eastAsia="仿宋" w:cs="仿宋"/>
          <w:sz w:val="28"/>
          <w:szCs w:val="28"/>
          <w:highlight w:val="none"/>
        </w:rPr>
        <w:t>）意向投资人为一家或以上，即视为招募有效。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）本公告解释权归管理人享有。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特此公告。</w:t>
      </w:r>
    </w:p>
    <w:p>
      <w:pPr>
        <w:pStyle w:val="2"/>
        <w:rPr>
          <w:rFonts w:hint="eastAsia"/>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重庆通用航空有限公司管理人</w:t>
      </w:r>
    </w:p>
    <w:p>
      <w:pPr>
        <w:pStyle w:val="2"/>
        <w:rPr>
          <w:rFonts w:hint="eastAsia"/>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二〇二</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eastAsia="zh-CN"/>
        </w:rPr>
        <w:t>一</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lang w:eastAsia="zh-CN"/>
        </w:rPr>
        <w:t>十七</w:t>
      </w:r>
      <w:r>
        <w:rPr>
          <w:rFonts w:hint="eastAsia" w:ascii="仿宋" w:hAnsi="仿宋" w:eastAsia="仿宋" w:cs="仿宋"/>
          <w:sz w:val="28"/>
          <w:szCs w:val="28"/>
          <w:highlight w:val="none"/>
        </w:rPr>
        <w:t>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1.《保密承诺函》模板一份；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2.《承诺函》模板一份；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3.《投资意向书》模板一份；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highlight w:val="none"/>
          <w:lang w:val="en-US" w:eastAsia="zh-CN"/>
        </w:rPr>
      </w:pPr>
      <w:r>
        <w:rPr>
          <w:rFonts w:hint="eastAsia" w:ascii="仿宋" w:hAnsi="仿宋" w:eastAsia="仿宋" w:cs="仿宋"/>
          <w:sz w:val="28"/>
          <w:szCs w:val="28"/>
          <w:highlight w:val="none"/>
          <w:lang w:val="en-US" w:eastAsia="zh-CN"/>
        </w:rPr>
        <w:t>4.《尽职调查保密协议》模板一份。</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附件1：</w:t>
      </w: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r>
        <w:rPr>
          <w:rFonts w:hint="eastAsia" w:ascii="仿宋" w:hAnsi="仿宋" w:eastAsia="仿宋" w:cs="仿宋"/>
          <w:b/>
          <w:bCs/>
          <w:sz w:val="36"/>
          <w:szCs w:val="36"/>
          <w:highlight w:val="none"/>
          <w:lang w:val="en-US" w:eastAsia="zh-CN"/>
        </w:rPr>
        <w:t>保密承诺函</w:t>
      </w: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根据</w:t>
      </w:r>
      <w:r>
        <w:rPr>
          <w:rFonts w:hint="eastAsia" w:ascii="仿宋" w:hAnsi="仿宋" w:eastAsia="仿宋" w:cs="仿宋"/>
          <w:color w:val="auto"/>
          <w:sz w:val="28"/>
          <w:szCs w:val="28"/>
          <w:highlight w:val="none"/>
          <w:lang w:val="en-US" w:eastAsia="zh-CN"/>
        </w:rPr>
        <w:t>重庆通用航空有限公司</w:t>
      </w:r>
      <w:r>
        <w:rPr>
          <w:rFonts w:hint="eastAsia" w:ascii="仿宋" w:hAnsi="仿宋" w:eastAsia="仿宋" w:cs="仿宋"/>
          <w:color w:val="auto"/>
          <w:sz w:val="28"/>
          <w:szCs w:val="28"/>
          <w:highlight w:val="none"/>
        </w:rPr>
        <w:t>本次《</w:t>
      </w:r>
      <w:r>
        <w:rPr>
          <w:rFonts w:hint="eastAsia" w:ascii="仿宋" w:hAnsi="仿宋" w:eastAsia="仿宋" w:cs="仿宋"/>
          <w:color w:val="auto"/>
          <w:sz w:val="28"/>
          <w:szCs w:val="28"/>
          <w:highlight w:val="none"/>
          <w:lang w:val="en-US" w:eastAsia="zh-CN"/>
        </w:rPr>
        <w:t>重庆通用航空有限公司投资人招募</w:t>
      </w:r>
      <w:r>
        <w:rPr>
          <w:rFonts w:hint="eastAsia" w:ascii="仿宋" w:hAnsi="仿宋" w:eastAsia="仿宋" w:cs="仿宋"/>
          <w:color w:val="auto"/>
          <w:sz w:val="28"/>
          <w:szCs w:val="28"/>
          <w:highlight w:val="none"/>
        </w:rPr>
        <w:t>公告》的内容，</w:t>
      </w:r>
      <w:r>
        <w:rPr>
          <w:rFonts w:hint="eastAsia" w:ascii="仿宋" w:hAnsi="仿宋" w:eastAsia="仿宋" w:cs="仿宋"/>
          <w:color w:val="auto"/>
          <w:sz w:val="28"/>
          <w:szCs w:val="28"/>
          <w:highlight w:val="none"/>
          <w:lang w:val="en-US" w:eastAsia="zh-CN"/>
        </w:rPr>
        <w:t>本单位/本人自愿</w:t>
      </w:r>
      <w:r>
        <w:rPr>
          <w:rFonts w:hint="eastAsia" w:ascii="仿宋" w:hAnsi="仿宋" w:eastAsia="仿宋" w:cs="仿宋"/>
          <w:color w:val="auto"/>
          <w:sz w:val="28"/>
          <w:szCs w:val="28"/>
          <w:highlight w:val="none"/>
        </w:rPr>
        <w:t>参加</w:t>
      </w:r>
      <w:r>
        <w:rPr>
          <w:rFonts w:hint="eastAsia" w:ascii="仿宋" w:hAnsi="仿宋" w:eastAsia="仿宋" w:cs="仿宋"/>
          <w:color w:val="auto"/>
          <w:sz w:val="28"/>
          <w:szCs w:val="28"/>
          <w:highlight w:val="none"/>
          <w:lang w:val="en-US" w:eastAsia="zh-CN"/>
        </w:rPr>
        <w:t>重庆通用航空有限公司投资人</w:t>
      </w:r>
      <w:r>
        <w:rPr>
          <w:rFonts w:hint="eastAsia" w:ascii="仿宋" w:hAnsi="仿宋" w:eastAsia="仿宋" w:cs="仿宋"/>
          <w:color w:val="auto"/>
          <w:sz w:val="28"/>
          <w:szCs w:val="28"/>
          <w:highlight w:val="none"/>
        </w:rPr>
        <w:t>竞聘</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并作出承诺如下：</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color w:val="auto"/>
          <w:sz w:val="28"/>
          <w:szCs w:val="28"/>
          <w:highlight w:val="none"/>
          <w:lang w:val="en-US" w:eastAsia="zh-CN"/>
        </w:rPr>
        <w:t>针对本次招募了解的重庆通用航空有限公司的</w:t>
      </w:r>
      <w:r>
        <w:rPr>
          <w:rFonts w:hint="eastAsia" w:ascii="仿宋" w:hAnsi="仿宋" w:eastAsia="仿宋" w:cs="仿宋"/>
          <w:sz w:val="28"/>
          <w:szCs w:val="28"/>
          <w:highlight w:val="none"/>
          <w:lang w:eastAsia="zh-CN"/>
        </w:rPr>
        <w:t>债权债务</w:t>
      </w:r>
      <w:r>
        <w:rPr>
          <w:rFonts w:hint="eastAsia" w:ascii="仿宋" w:hAnsi="仿宋" w:eastAsia="仿宋" w:cs="仿宋"/>
          <w:sz w:val="28"/>
          <w:szCs w:val="28"/>
          <w:highlight w:val="none"/>
        </w:rPr>
        <w:t>数据、资质证明、报告、说明、资料等信息</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本单位/本人将严格保密，未经重庆通用航空有限公司书面同意，不得将前述了解信息以任何方式对外披露，否则自愿承担由此造成的一切损失和法律后果。</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特此承诺。</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承诺人：</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时间：</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附件2：</w:t>
      </w: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r>
        <w:rPr>
          <w:rFonts w:hint="eastAsia" w:ascii="仿宋" w:hAnsi="仿宋" w:eastAsia="仿宋" w:cs="仿宋"/>
          <w:b/>
          <w:bCs/>
          <w:sz w:val="36"/>
          <w:szCs w:val="36"/>
          <w:highlight w:val="none"/>
          <w:lang w:val="en-US" w:eastAsia="zh-CN"/>
        </w:rPr>
        <w:t>承诺函</w:t>
      </w:r>
    </w:p>
    <w:p>
      <w:pPr>
        <w:pStyle w:val="2"/>
        <w:keepNext w:val="0"/>
        <w:keepLines w:val="0"/>
        <w:pageBreakBefore w:val="0"/>
        <w:widowControl w:val="0"/>
        <w:kinsoku/>
        <w:wordWrap/>
        <w:overflowPunct/>
        <w:topLinePunct w:val="0"/>
        <w:autoSpaceDE/>
        <w:autoSpaceDN/>
        <w:bidi w:val="0"/>
        <w:adjustRightInd/>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根据</w:t>
      </w:r>
      <w:r>
        <w:rPr>
          <w:rFonts w:hint="eastAsia" w:ascii="仿宋" w:hAnsi="仿宋" w:eastAsia="仿宋" w:cs="仿宋"/>
          <w:color w:val="auto"/>
          <w:sz w:val="28"/>
          <w:szCs w:val="28"/>
          <w:highlight w:val="none"/>
          <w:lang w:val="en-US" w:eastAsia="zh-CN"/>
        </w:rPr>
        <w:t>重庆通用航空有限公司</w:t>
      </w:r>
      <w:r>
        <w:rPr>
          <w:rFonts w:hint="eastAsia" w:ascii="仿宋" w:hAnsi="仿宋" w:eastAsia="仿宋" w:cs="仿宋"/>
          <w:color w:val="auto"/>
          <w:sz w:val="28"/>
          <w:szCs w:val="28"/>
          <w:highlight w:val="none"/>
        </w:rPr>
        <w:t>本次《</w:t>
      </w:r>
      <w:r>
        <w:rPr>
          <w:rFonts w:hint="eastAsia" w:ascii="仿宋" w:hAnsi="仿宋" w:eastAsia="仿宋" w:cs="仿宋"/>
          <w:color w:val="auto"/>
          <w:sz w:val="28"/>
          <w:szCs w:val="28"/>
          <w:highlight w:val="none"/>
          <w:lang w:val="en-US" w:eastAsia="zh-CN"/>
        </w:rPr>
        <w:t>重庆通用航空有限公司投资人招募</w:t>
      </w:r>
      <w:r>
        <w:rPr>
          <w:rFonts w:hint="eastAsia" w:ascii="仿宋" w:hAnsi="仿宋" w:eastAsia="仿宋" w:cs="仿宋"/>
          <w:color w:val="auto"/>
          <w:sz w:val="28"/>
          <w:szCs w:val="28"/>
          <w:highlight w:val="none"/>
        </w:rPr>
        <w:t>公告》的内容，</w:t>
      </w:r>
      <w:r>
        <w:rPr>
          <w:rFonts w:hint="eastAsia" w:ascii="仿宋" w:hAnsi="仿宋" w:eastAsia="仿宋" w:cs="仿宋"/>
          <w:color w:val="auto"/>
          <w:sz w:val="28"/>
          <w:szCs w:val="28"/>
          <w:highlight w:val="none"/>
          <w:lang w:val="en-US" w:eastAsia="zh-CN"/>
        </w:rPr>
        <w:t>本单位/本人自愿</w:t>
      </w:r>
      <w:r>
        <w:rPr>
          <w:rFonts w:hint="eastAsia" w:ascii="仿宋" w:hAnsi="仿宋" w:eastAsia="仿宋" w:cs="仿宋"/>
          <w:color w:val="auto"/>
          <w:sz w:val="28"/>
          <w:szCs w:val="28"/>
          <w:highlight w:val="none"/>
        </w:rPr>
        <w:t>参加</w:t>
      </w:r>
      <w:r>
        <w:rPr>
          <w:rFonts w:hint="eastAsia" w:ascii="仿宋" w:hAnsi="仿宋" w:eastAsia="仿宋" w:cs="仿宋"/>
          <w:color w:val="auto"/>
          <w:sz w:val="28"/>
          <w:szCs w:val="28"/>
          <w:highlight w:val="none"/>
          <w:lang w:val="en-US" w:eastAsia="zh-CN"/>
        </w:rPr>
        <w:t>重庆通用航空有限公司投资人</w:t>
      </w:r>
      <w:r>
        <w:rPr>
          <w:rFonts w:hint="eastAsia" w:ascii="仿宋" w:hAnsi="仿宋" w:eastAsia="仿宋" w:cs="仿宋"/>
          <w:color w:val="auto"/>
          <w:sz w:val="28"/>
          <w:szCs w:val="28"/>
          <w:highlight w:val="none"/>
        </w:rPr>
        <w:t>竞聘</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并作出承诺如下：</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在过去三年内无重大违法行为、无数额较大的到期未清偿债务、未被限制高消费和列入失信被执行人（含机构的法定代表人未被限制高消费和列入失信被执行人名单）。若经查实本单位/本人存在前述情形，本单位/本人丧失本次投资人竞聘资格。</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特此承诺。</w:t>
      </w: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eastAsia" w:ascii="仿宋" w:hAnsi="仿宋" w:eastAsia="仿宋" w:cs="仿宋"/>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承诺人：</w:t>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时间：</w:t>
      </w:r>
    </w:p>
    <w:p>
      <w:pPr>
        <w:pStyle w:val="2"/>
        <w:keepNext w:val="0"/>
        <w:keepLines w:val="0"/>
        <w:pageBreakBefore w:val="0"/>
        <w:widowControl w:val="0"/>
        <w:kinsoku/>
        <w:wordWrap/>
        <w:overflowPunct/>
        <w:topLinePunct w:val="0"/>
        <w:autoSpaceDE/>
        <w:autoSpaceDN/>
        <w:bidi w:val="0"/>
        <w:adjustRightInd/>
        <w:spacing w:line="520" w:lineRule="exact"/>
        <w:ind w:firstLine="4480" w:firstLineChars="1600"/>
        <w:jc w:val="left"/>
        <w:textAlignment w:val="auto"/>
        <w:rPr>
          <w:rFonts w:hint="default" w:ascii="仿宋" w:hAnsi="仿宋" w:eastAsia="仿宋" w:cs="仿宋"/>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default" w:ascii="仿宋" w:hAnsi="仿宋" w:eastAsia="仿宋" w:cs="仿宋"/>
          <w:sz w:val="28"/>
          <w:szCs w:val="28"/>
          <w:highlight w:val="none"/>
          <w:lang w:val="en-US" w:eastAsia="zh-CN"/>
        </w:rPr>
      </w:pP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br w:type="page"/>
      </w:r>
    </w:p>
    <w:p>
      <w:pPr>
        <w:pStyle w:val="2"/>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pStyle w:val="2"/>
        <w:keepNext w:val="0"/>
        <w:keepLines w:val="0"/>
        <w:pageBreakBefore w:val="0"/>
        <w:widowControl w:val="0"/>
        <w:kinsoku/>
        <w:wordWrap/>
        <w:overflowPunct/>
        <w:topLinePunct w:val="0"/>
        <w:autoSpaceDE/>
        <w:autoSpaceDN/>
        <w:bidi w:val="0"/>
        <w:adjustRightInd/>
        <w:snapToGrid w:val="0"/>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520" w:lineRule="exact"/>
        <w:ind w:firstLine="0" w:firstLineChars="0"/>
        <w:jc w:val="center"/>
        <w:textAlignment w:val="auto"/>
        <w:rPr>
          <w:rFonts w:hint="eastAsia" w:ascii="仿宋" w:hAnsi="仿宋" w:eastAsia="仿宋" w:cs="仿宋"/>
          <w:b/>
          <w:bCs/>
          <w:sz w:val="36"/>
          <w:szCs w:val="36"/>
          <w:highlight w:val="none"/>
          <w:lang w:val="en-US" w:eastAsia="zh-CN"/>
        </w:rPr>
      </w:pPr>
      <w:r>
        <w:rPr>
          <w:rFonts w:hint="eastAsia" w:ascii="仿宋" w:hAnsi="仿宋" w:eastAsia="仿宋" w:cs="仿宋"/>
          <w:b/>
          <w:bCs/>
          <w:sz w:val="36"/>
          <w:szCs w:val="36"/>
          <w:highlight w:val="none"/>
          <w:lang w:val="en-US" w:eastAsia="zh-CN"/>
        </w:rPr>
        <w:t>投资意向书</w:t>
      </w:r>
    </w:p>
    <w:p>
      <w:pPr>
        <w:pStyle w:val="2"/>
        <w:keepNext w:val="0"/>
        <w:keepLines w:val="0"/>
        <w:pageBreakBefore w:val="0"/>
        <w:widowControl w:val="0"/>
        <w:kinsoku/>
        <w:wordWrap/>
        <w:overflowPunct/>
        <w:topLinePunct w:val="0"/>
        <w:autoSpaceDE/>
        <w:autoSpaceDN/>
        <w:bidi w:val="0"/>
        <w:adjustRightInd/>
        <w:snapToGrid w:val="0"/>
        <w:spacing w:line="520" w:lineRule="exact"/>
        <w:ind w:firstLine="0" w:firstLineChars="0"/>
        <w:jc w:val="center"/>
        <w:textAlignment w:val="auto"/>
        <w:rPr>
          <w:rFonts w:hint="eastAsia" w:ascii="仿宋" w:hAnsi="仿宋" w:eastAsia="仿宋" w:cs="仿宋"/>
          <w:b/>
          <w:bCs/>
          <w:sz w:val="36"/>
          <w:szCs w:val="36"/>
          <w:highlight w:val="none"/>
          <w:lang w:val="en-US" w:eastAsia="zh-CN"/>
        </w:rPr>
      </w:pPr>
    </w:p>
    <w:p>
      <w:pPr>
        <w:spacing w:line="520" w:lineRule="exac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致：</w:t>
      </w:r>
      <w:r>
        <w:rPr>
          <w:rFonts w:hint="eastAsia" w:ascii="仿宋" w:hAnsi="仿宋" w:eastAsia="仿宋" w:cs="仿宋"/>
          <w:color w:val="auto"/>
          <w:sz w:val="28"/>
          <w:szCs w:val="28"/>
          <w:highlight w:val="none"/>
          <w:lang w:val="en-US" w:eastAsia="zh-CN"/>
        </w:rPr>
        <w:t>重庆通用航空有限公司</w:t>
      </w:r>
      <w:r>
        <w:rPr>
          <w:rFonts w:hint="eastAsia" w:ascii="仿宋" w:hAnsi="仿宋" w:eastAsia="仿宋" w:cs="仿宋"/>
          <w:color w:val="auto"/>
          <w:sz w:val="28"/>
          <w:szCs w:val="28"/>
          <w:highlight w:val="none"/>
        </w:rPr>
        <w:t>管理人</w:t>
      </w:r>
    </w:p>
    <w:p>
      <w:pPr>
        <w:spacing w:line="520" w:lineRule="exact"/>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根据贵单位本次《</w:t>
      </w:r>
      <w:r>
        <w:rPr>
          <w:rFonts w:hint="eastAsia" w:ascii="仿宋" w:hAnsi="仿宋" w:eastAsia="仿宋" w:cs="仿宋"/>
          <w:color w:val="auto"/>
          <w:sz w:val="28"/>
          <w:szCs w:val="28"/>
          <w:highlight w:val="none"/>
          <w:lang w:val="en-US" w:eastAsia="zh-CN"/>
        </w:rPr>
        <w:t>重庆通用航空有限公司投资人招募</w:t>
      </w:r>
      <w:r>
        <w:rPr>
          <w:rFonts w:hint="eastAsia" w:ascii="仿宋" w:hAnsi="仿宋" w:eastAsia="仿宋" w:cs="仿宋"/>
          <w:color w:val="auto"/>
          <w:sz w:val="28"/>
          <w:szCs w:val="28"/>
          <w:highlight w:val="none"/>
        </w:rPr>
        <w:t>公告》的内容，</w:t>
      </w:r>
      <w:r>
        <w:rPr>
          <w:rFonts w:hint="eastAsia" w:ascii="仿宋" w:hAnsi="仿宋" w:eastAsia="仿宋" w:cs="仿宋"/>
          <w:color w:val="auto"/>
          <w:sz w:val="28"/>
          <w:szCs w:val="28"/>
          <w:highlight w:val="none"/>
          <w:lang w:val="en-US" w:eastAsia="zh-CN"/>
        </w:rPr>
        <w:t>本单位/本人自愿</w:t>
      </w:r>
      <w:r>
        <w:rPr>
          <w:rFonts w:hint="eastAsia" w:ascii="仿宋" w:hAnsi="仿宋" w:eastAsia="仿宋" w:cs="仿宋"/>
          <w:color w:val="auto"/>
          <w:sz w:val="28"/>
          <w:szCs w:val="28"/>
          <w:highlight w:val="none"/>
        </w:rPr>
        <w:t>参加</w:t>
      </w:r>
      <w:r>
        <w:rPr>
          <w:rFonts w:hint="eastAsia" w:ascii="仿宋" w:hAnsi="仿宋" w:eastAsia="仿宋" w:cs="仿宋"/>
          <w:color w:val="auto"/>
          <w:sz w:val="28"/>
          <w:szCs w:val="28"/>
          <w:highlight w:val="none"/>
          <w:lang w:val="en-US" w:eastAsia="zh-CN"/>
        </w:rPr>
        <w:t>重庆通用航空有限公司投资人</w:t>
      </w:r>
      <w:r>
        <w:rPr>
          <w:rFonts w:hint="eastAsia" w:ascii="仿宋" w:hAnsi="仿宋" w:eastAsia="仿宋" w:cs="仿宋"/>
          <w:color w:val="auto"/>
          <w:sz w:val="28"/>
          <w:szCs w:val="28"/>
          <w:highlight w:val="none"/>
        </w:rPr>
        <w:t>竞聘</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并作出承诺如下</w:t>
      </w:r>
      <w:r>
        <w:rPr>
          <w:rFonts w:hint="eastAsia" w:ascii="仿宋" w:hAnsi="仿宋" w:eastAsia="仿宋" w:cs="仿宋"/>
          <w:color w:val="auto"/>
          <w:sz w:val="28"/>
          <w:szCs w:val="28"/>
          <w:highlight w:val="none"/>
        </w:rPr>
        <w:t>：</w:t>
      </w:r>
    </w:p>
    <w:p>
      <w:pPr>
        <w:spacing w:line="520" w:lineRule="exact"/>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本单位/本人</w:t>
      </w:r>
      <w:r>
        <w:rPr>
          <w:rFonts w:hint="eastAsia" w:ascii="仿宋" w:hAnsi="仿宋" w:eastAsia="仿宋" w:cs="仿宋"/>
          <w:color w:val="auto"/>
          <w:sz w:val="28"/>
          <w:szCs w:val="28"/>
          <w:highlight w:val="none"/>
        </w:rPr>
        <w:t>将按</w:t>
      </w:r>
      <w:r>
        <w:rPr>
          <w:rFonts w:hint="eastAsia" w:ascii="仿宋" w:hAnsi="仿宋" w:eastAsia="仿宋" w:cs="仿宋"/>
          <w:color w:val="auto"/>
          <w:sz w:val="28"/>
          <w:szCs w:val="28"/>
          <w:highlight w:val="none"/>
          <w:lang w:eastAsia="zh-CN"/>
        </w:rPr>
        <w:t>照</w:t>
      </w:r>
      <w:r>
        <w:rPr>
          <w:rFonts w:hint="eastAsia" w:ascii="仿宋" w:hAnsi="仿宋" w:eastAsia="仿宋" w:cs="仿宋"/>
          <w:color w:val="auto"/>
          <w:sz w:val="28"/>
          <w:szCs w:val="28"/>
          <w:highlight w:val="none"/>
        </w:rPr>
        <w:t>招募公告的规定</w:t>
      </w:r>
      <w:r>
        <w:rPr>
          <w:rFonts w:hint="eastAsia" w:ascii="仿宋" w:hAnsi="仿宋" w:eastAsia="仿宋" w:cs="仿宋"/>
          <w:color w:val="auto"/>
          <w:sz w:val="28"/>
          <w:szCs w:val="28"/>
          <w:highlight w:val="none"/>
          <w:lang w:val="en-US" w:eastAsia="zh-CN"/>
        </w:rPr>
        <w:t>承担</w:t>
      </w:r>
      <w:r>
        <w:rPr>
          <w:rFonts w:hint="eastAsia" w:ascii="仿宋" w:hAnsi="仿宋" w:eastAsia="仿宋" w:cs="仿宋"/>
          <w:color w:val="auto"/>
          <w:sz w:val="28"/>
          <w:szCs w:val="28"/>
          <w:highlight w:val="none"/>
        </w:rPr>
        <w:t>责任和</w:t>
      </w:r>
      <w:r>
        <w:rPr>
          <w:rFonts w:hint="eastAsia" w:ascii="仿宋" w:hAnsi="仿宋" w:eastAsia="仿宋" w:cs="仿宋"/>
          <w:color w:val="auto"/>
          <w:sz w:val="28"/>
          <w:szCs w:val="28"/>
          <w:highlight w:val="none"/>
          <w:lang w:val="en-US" w:eastAsia="zh-CN"/>
        </w:rPr>
        <w:t>履行</w:t>
      </w:r>
      <w:r>
        <w:rPr>
          <w:rFonts w:hint="eastAsia" w:ascii="仿宋" w:hAnsi="仿宋" w:eastAsia="仿宋" w:cs="仿宋"/>
          <w:color w:val="auto"/>
          <w:sz w:val="28"/>
          <w:szCs w:val="28"/>
          <w:highlight w:val="none"/>
        </w:rPr>
        <w:t>义务。</w:t>
      </w:r>
    </w:p>
    <w:p>
      <w:pPr>
        <w:spacing w:line="520" w:lineRule="exact"/>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本单位/本人</w:t>
      </w:r>
      <w:r>
        <w:rPr>
          <w:rFonts w:hint="eastAsia" w:ascii="仿宋" w:hAnsi="仿宋" w:eastAsia="仿宋" w:cs="仿宋"/>
          <w:color w:val="auto"/>
          <w:sz w:val="28"/>
          <w:szCs w:val="28"/>
          <w:highlight w:val="none"/>
        </w:rPr>
        <w:t>已详细审查全部招募公告，包括修改文件（如有）以及全部参考资料和有关附件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本单位/本人</w:t>
      </w:r>
      <w:r>
        <w:rPr>
          <w:rFonts w:hint="eastAsia" w:ascii="仿宋" w:hAnsi="仿宋" w:eastAsia="仿宋" w:cs="仿宋"/>
          <w:color w:val="auto"/>
          <w:sz w:val="28"/>
          <w:szCs w:val="28"/>
          <w:highlight w:val="none"/>
        </w:rPr>
        <w:t>完全理解</w:t>
      </w:r>
      <w:r>
        <w:rPr>
          <w:rFonts w:hint="eastAsia" w:ascii="仿宋" w:hAnsi="仿宋" w:eastAsia="仿宋" w:cs="仿宋"/>
          <w:color w:val="auto"/>
          <w:sz w:val="28"/>
          <w:szCs w:val="28"/>
          <w:highlight w:val="none"/>
          <w:lang w:eastAsia="zh-CN"/>
        </w:rPr>
        <w:t>。</w:t>
      </w:r>
    </w:p>
    <w:p>
      <w:pPr>
        <w:spacing w:line="520" w:lineRule="exact"/>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本单位/本人</w:t>
      </w:r>
      <w:r>
        <w:rPr>
          <w:rFonts w:hint="eastAsia" w:ascii="仿宋" w:hAnsi="仿宋" w:eastAsia="仿宋" w:cs="仿宋"/>
          <w:color w:val="auto"/>
          <w:sz w:val="28"/>
          <w:szCs w:val="28"/>
          <w:highlight w:val="none"/>
        </w:rPr>
        <w:t>明确，如未中选，</w:t>
      </w:r>
      <w:r>
        <w:rPr>
          <w:rFonts w:hint="eastAsia" w:ascii="仿宋" w:hAnsi="仿宋" w:eastAsia="仿宋" w:cs="仿宋"/>
          <w:color w:val="auto"/>
          <w:sz w:val="28"/>
          <w:szCs w:val="28"/>
          <w:highlight w:val="none"/>
          <w:lang w:val="en-US" w:eastAsia="zh-CN"/>
        </w:rPr>
        <w:t>报名</w:t>
      </w:r>
      <w:r>
        <w:rPr>
          <w:rFonts w:hint="eastAsia" w:ascii="仿宋" w:hAnsi="仿宋" w:eastAsia="仿宋" w:cs="仿宋"/>
          <w:color w:val="auto"/>
          <w:sz w:val="28"/>
          <w:szCs w:val="28"/>
          <w:highlight w:val="none"/>
        </w:rPr>
        <w:t>保证金无息退回原支付账户。</w:t>
      </w:r>
    </w:p>
    <w:p>
      <w:pPr>
        <w:spacing w:line="520" w:lineRule="exact"/>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r>
        <w:rPr>
          <w:rFonts w:hint="eastAsia" w:ascii="仿宋" w:hAnsi="仿宋" w:eastAsia="仿宋" w:cs="仿宋"/>
          <w:color w:val="auto"/>
          <w:sz w:val="28"/>
          <w:szCs w:val="28"/>
          <w:highlight w:val="none"/>
          <w:lang w:val="en-US" w:eastAsia="zh-CN"/>
        </w:rPr>
        <w:t>本单位/本人</w:t>
      </w:r>
      <w:r>
        <w:rPr>
          <w:rFonts w:hint="eastAsia" w:ascii="仿宋" w:hAnsi="仿宋" w:eastAsia="仿宋" w:cs="仿宋"/>
          <w:color w:val="auto"/>
          <w:sz w:val="28"/>
          <w:szCs w:val="28"/>
          <w:highlight w:val="none"/>
        </w:rPr>
        <w:t>同意按照贵</w:t>
      </w:r>
      <w:r>
        <w:rPr>
          <w:rFonts w:hint="eastAsia" w:ascii="仿宋" w:hAnsi="仿宋" w:eastAsia="仿宋" w:cs="仿宋"/>
          <w:color w:val="auto"/>
          <w:sz w:val="28"/>
          <w:szCs w:val="28"/>
          <w:highlight w:val="none"/>
          <w:lang w:val="en-US" w:eastAsia="zh-CN"/>
        </w:rPr>
        <w:t>单位的</w:t>
      </w:r>
      <w:r>
        <w:rPr>
          <w:rFonts w:hint="eastAsia" w:ascii="仿宋" w:hAnsi="仿宋" w:eastAsia="仿宋" w:cs="仿宋"/>
          <w:color w:val="auto"/>
          <w:sz w:val="28"/>
          <w:szCs w:val="28"/>
          <w:highlight w:val="none"/>
        </w:rPr>
        <w:t>要</w:t>
      </w:r>
      <w:r>
        <w:rPr>
          <w:rFonts w:hint="eastAsia" w:ascii="仿宋" w:hAnsi="仿宋" w:eastAsia="仿宋" w:cs="仿宋"/>
          <w:color w:val="auto"/>
          <w:sz w:val="28"/>
          <w:szCs w:val="28"/>
          <w:highlight w:val="none"/>
          <w:lang w:val="en-US" w:eastAsia="zh-CN"/>
        </w:rPr>
        <w:t>求提供</w:t>
      </w:r>
      <w:r>
        <w:rPr>
          <w:rFonts w:hint="eastAsia" w:ascii="仿宋" w:hAnsi="仿宋" w:eastAsia="仿宋" w:cs="仿宋"/>
          <w:color w:val="auto"/>
          <w:sz w:val="28"/>
          <w:szCs w:val="28"/>
          <w:highlight w:val="none"/>
        </w:rPr>
        <w:t>一切数据或资料。</w:t>
      </w:r>
    </w:p>
    <w:p>
      <w:pPr>
        <w:spacing w:line="520" w:lineRule="exact"/>
        <w:ind w:firstLine="560" w:firstLineChars="200"/>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lang w:val="en-US" w:eastAsia="zh-CN"/>
        </w:rPr>
        <w:t>本单位/本人确认有效送达地址，并确认可由收件人电子或短信送达：</w:t>
      </w:r>
    </w:p>
    <w:p>
      <w:pPr>
        <w:spacing w:line="520" w:lineRule="exact"/>
        <w:ind w:firstLine="560" w:firstLineChars="200"/>
        <w:jc w:val="left"/>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收件人：</w:t>
      </w:r>
    </w:p>
    <w:p>
      <w:pPr>
        <w:spacing w:line="520" w:lineRule="exact"/>
        <w:ind w:firstLine="560" w:firstLineChars="200"/>
        <w:jc w:val="left"/>
        <w:rPr>
          <w:rFonts w:hint="eastAsia"/>
          <w:highlight w:val="none"/>
          <w:u w:val="none"/>
          <w:lang w:val="en-US" w:eastAsia="zh-CN"/>
        </w:rPr>
      </w:pPr>
      <w:r>
        <w:rPr>
          <w:rFonts w:hint="eastAsia" w:ascii="仿宋" w:hAnsi="仿宋" w:eastAsia="仿宋" w:cs="仿宋"/>
          <w:color w:val="auto"/>
          <w:sz w:val="28"/>
          <w:szCs w:val="28"/>
          <w:highlight w:val="none"/>
          <w:u w:val="none"/>
          <w:lang w:val="en-US" w:eastAsia="zh-CN"/>
        </w:rPr>
        <w:t>电话：</w:t>
      </w:r>
    </w:p>
    <w:p>
      <w:pPr>
        <w:spacing w:line="520" w:lineRule="exact"/>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地址：</w:t>
      </w:r>
    </w:p>
    <w:p>
      <w:pPr>
        <w:spacing w:line="520" w:lineRule="exact"/>
        <w:ind w:firstLine="5600" w:firstLineChars="2000"/>
        <w:jc w:val="left"/>
        <w:rPr>
          <w:rFonts w:hint="eastAsia" w:ascii="仿宋" w:hAnsi="仿宋" w:eastAsia="仿宋" w:cs="仿宋"/>
          <w:color w:val="auto"/>
          <w:sz w:val="28"/>
          <w:szCs w:val="28"/>
          <w:highlight w:val="none"/>
          <w:lang w:val="en-US" w:eastAsia="zh-CN"/>
        </w:rPr>
      </w:pPr>
    </w:p>
    <w:p>
      <w:pPr>
        <w:spacing w:line="520" w:lineRule="exact"/>
        <w:ind w:firstLine="5600" w:firstLineChars="20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公司/个人：</w:t>
      </w:r>
      <w:r>
        <w:rPr>
          <w:rFonts w:hint="eastAsia" w:ascii="仿宋" w:hAnsi="仿宋" w:eastAsia="仿宋" w:cs="仿宋"/>
          <w:color w:val="auto"/>
          <w:sz w:val="28"/>
          <w:szCs w:val="28"/>
          <w:highlight w:val="none"/>
        </w:rPr>
        <w:t xml:space="preserve">   </w:t>
      </w:r>
    </w:p>
    <w:p>
      <w:pPr>
        <w:spacing w:line="520" w:lineRule="exact"/>
        <w:ind w:firstLine="5600" w:firstLineChars="20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法定代表人</w:t>
      </w:r>
      <w:r>
        <w:rPr>
          <w:rFonts w:hint="eastAsia" w:ascii="仿宋" w:hAnsi="仿宋" w:eastAsia="仿宋" w:cs="仿宋"/>
          <w:color w:val="auto"/>
          <w:sz w:val="28"/>
          <w:szCs w:val="28"/>
          <w:highlight w:val="none"/>
        </w:rPr>
        <w:t xml:space="preserve">：     </w:t>
      </w:r>
    </w:p>
    <w:p>
      <w:pPr>
        <w:spacing w:line="520" w:lineRule="exact"/>
        <w:ind w:firstLine="5600" w:firstLineChars="20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  年   月   日</w:t>
      </w:r>
    </w:p>
    <w:p>
      <w:pPr>
        <w:rPr>
          <w:rFonts w:hint="eastAsia"/>
          <w:highlight w:val="none"/>
          <w:lang w:val="en-US" w:eastAsia="zh-CN"/>
        </w:rPr>
      </w:pPr>
      <w:r>
        <w:rPr>
          <w:rFonts w:hint="eastAsia"/>
          <w:highlight w:val="none"/>
          <w:lang w:val="en-US" w:eastAsia="zh-CN"/>
        </w:rPr>
        <w:br w:type="page"/>
      </w:r>
    </w:p>
    <w:p>
      <w:pPr>
        <w:pStyle w:val="2"/>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6"/>
          <w:szCs w:val="36"/>
          <w:highlight w:val="none"/>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尽职调查保密协议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eastAsia="zh-CN"/>
        </w:rPr>
        <w:t>重庆通用航空有限公司管理人</w:t>
      </w:r>
      <w:r>
        <w:rPr>
          <w:rFonts w:hint="eastAsia" w:ascii="仿宋" w:hAnsi="仿宋" w:eastAsia="仿宋" w:cs="仿宋"/>
          <w:sz w:val="28"/>
          <w:szCs w:val="28"/>
          <w:highlight w:val="none"/>
        </w:rPr>
        <w:t>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鉴于</w:t>
      </w:r>
      <w:r>
        <w:rPr>
          <w:rFonts w:hint="eastAsia" w:ascii="仿宋" w:hAnsi="仿宋" w:eastAsia="仿宋" w:cs="仿宋"/>
          <w:sz w:val="28"/>
          <w:szCs w:val="28"/>
          <w:highlight w:val="none"/>
          <w:lang w:eastAsia="zh-CN"/>
        </w:rPr>
        <w:t>重庆通用航空有限公司（下称通航公司）进入破产程序，甲方作为通航公司管理人，已经全面接管通航公司印章、文书、财产等资料。</w:t>
      </w:r>
      <w:r>
        <w:rPr>
          <w:rFonts w:hint="eastAsia" w:ascii="仿宋" w:hAnsi="仿宋" w:eastAsia="仿宋" w:cs="仿宋"/>
          <w:sz w:val="28"/>
          <w:szCs w:val="28"/>
          <w:highlight w:val="none"/>
        </w:rPr>
        <w:t>乙方可能对</w:t>
      </w:r>
      <w:r>
        <w:rPr>
          <w:rFonts w:hint="eastAsia" w:ascii="仿宋" w:hAnsi="仿宋" w:eastAsia="仿宋" w:cs="仿宋"/>
          <w:sz w:val="28"/>
          <w:szCs w:val="28"/>
          <w:highlight w:val="none"/>
          <w:lang w:eastAsia="zh-CN"/>
        </w:rPr>
        <w:t>通航公司</w:t>
      </w:r>
      <w:r>
        <w:rPr>
          <w:rFonts w:hint="eastAsia" w:ascii="仿宋" w:hAnsi="仿宋" w:eastAsia="仿宋" w:cs="仿宋"/>
          <w:sz w:val="28"/>
          <w:szCs w:val="28"/>
          <w:highlight w:val="none"/>
        </w:rPr>
        <w:t>投资</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为了对</w:t>
      </w:r>
      <w:r>
        <w:rPr>
          <w:rFonts w:hint="eastAsia" w:ascii="仿宋" w:hAnsi="仿宋" w:eastAsia="仿宋" w:cs="仿宋"/>
          <w:sz w:val="28"/>
          <w:szCs w:val="28"/>
          <w:highlight w:val="none"/>
          <w:lang w:eastAsia="zh-CN"/>
        </w:rPr>
        <w:t>通航公司</w:t>
      </w:r>
      <w:r>
        <w:rPr>
          <w:rFonts w:hint="eastAsia" w:ascii="仿宋" w:hAnsi="仿宋" w:eastAsia="仿宋" w:cs="仿宋"/>
          <w:sz w:val="28"/>
          <w:szCs w:val="28"/>
          <w:highlight w:val="none"/>
        </w:rPr>
        <w:t>进行评估，乙方需要对</w:t>
      </w:r>
      <w:r>
        <w:rPr>
          <w:rFonts w:hint="eastAsia" w:ascii="仿宋" w:hAnsi="仿宋" w:eastAsia="仿宋" w:cs="仿宋"/>
          <w:sz w:val="28"/>
          <w:szCs w:val="28"/>
          <w:highlight w:val="none"/>
          <w:lang w:eastAsia="zh-CN"/>
        </w:rPr>
        <w:t>通航公司</w:t>
      </w:r>
      <w:r>
        <w:rPr>
          <w:rFonts w:hint="eastAsia" w:ascii="仿宋" w:hAnsi="仿宋" w:eastAsia="仿宋" w:cs="仿宋"/>
          <w:sz w:val="28"/>
          <w:szCs w:val="28"/>
          <w:highlight w:val="none"/>
        </w:rPr>
        <w:t>展开尽职调查。经双方协商，就乙方尽职调查阶段的保密事宜达成如下协议：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一、保密责任的范围：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为使乙方能</w:t>
      </w:r>
      <w:r>
        <w:rPr>
          <w:rFonts w:hint="eastAsia" w:ascii="仿宋" w:hAnsi="仿宋" w:eastAsia="仿宋" w:cs="仿宋"/>
          <w:sz w:val="28"/>
          <w:szCs w:val="28"/>
          <w:highlight w:val="none"/>
          <w:lang w:eastAsia="zh-CN"/>
        </w:rPr>
        <w:t>做出</w:t>
      </w:r>
      <w:r>
        <w:rPr>
          <w:rFonts w:hint="eastAsia" w:ascii="仿宋" w:hAnsi="仿宋" w:eastAsia="仿宋" w:cs="仿宋"/>
          <w:sz w:val="28"/>
          <w:szCs w:val="28"/>
          <w:highlight w:val="none"/>
        </w:rPr>
        <w:t>客观、全面的评估，甲方应根据乙方的要求提供相关的</w:t>
      </w:r>
      <w:r>
        <w:rPr>
          <w:rFonts w:hint="eastAsia" w:ascii="仿宋" w:hAnsi="仿宋" w:eastAsia="仿宋" w:cs="仿宋"/>
          <w:sz w:val="28"/>
          <w:szCs w:val="28"/>
          <w:highlight w:val="none"/>
          <w:lang w:eastAsia="zh-CN"/>
        </w:rPr>
        <w:t>债权债务</w:t>
      </w:r>
      <w:r>
        <w:rPr>
          <w:rFonts w:hint="eastAsia" w:ascii="仿宋" w:hAnsi="仿宋" w:eastAsia="仿宋" w:cs="仿宋"/>
          <w:sz w:val="28"/>
          <w:szCs w:val="28"/>
          <w:highlight w:val="none"/>
        </w:rPr>
        <w:t>真实数据、资质证明、报告、说明、资料等信息。这些文件所包含或反映的信息在此统称为评价资料。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二、乙方有义务保证“评价资料”的使用不会侵害甲方的利益。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三、乙方开展尽职调查的人员和手续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乙方应提供营业执照复印件、法定代表人身份证明和身份证复印件。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系乙方工作人员的，应提供劳动合同、社保缴费证明、身份证复印件和授权委托书。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系乙方委派的律师的，应提供法律事务委托书、律师事务所所函、律师执业证复印件和授权委托书。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四</w:t>
      </w:r>
      <w:r>
        <w:rPr>
          <w:rFonts w:hint="eastAsia" w:ascii="仿宋" w:hAnsi="仿宋" w:eastAsia="仿宋" w:cs="仿宋"/>
          <w:sz w:val="28"/>
          <w:szCs w:val="28"/>
          <w:highlight w:val="none"/>
        </w:rPr>
        <w:t>、保密责任的期限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 乙方同意“评价资料”将由乙方保密</w:t>
      </w:r>
      <w:r>
        <w:rPr>
          <w:rFonts w:hint="eastAsia" w:ascii="仿宋" w:hAnsi="仿宋" w:eastAsia="仿宋" w:cs="仿宋"/>
          <w:sz w:val="28"/>
          <w:szCs w:val="28"/>
          <w:highlight w:val="none"/>
          <w:lang w:eastAsia="zh-CN"/>
        </w:rPr>
        <w:t>五</w:t>
      </w:r>
      <w:r>
        <w:rPr>
          <w:rFonts w:hint="eastAsia" w:ascii="仿宋" w:hAnsi="仿宋" w:eastAsia="仿宋" w:cs="仿宋"/>
          <w:sz w:val="28"/>
          <w:szCs w:val="28"/>
          <w:highlight w:val="none"/>
        </w:rPr>
        <w:t>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 在保密责任期限内，任何“评价资料”的披露应当经过甲方的书面同意才能进行，乙方</w:t>
      </w:r>
      <w:r>
        <w:rPr>
          <w:rFonts w:hint="eastAsia" w:ascii="仿宋" w:hAnsi="仿宋" w:eastAsia="仿宋" w:cs="仿宋"/>
          <w:sz w:val="28"/>
          <w:szCs w:val="28"/>
          <w:highlight w:val="none"/>
          <w:lang w:eastAsia="zh-CN"/>
        </w:rPr>
        <w:t>及其相关知情人员</w:t>
      </w:r>
      <w:r>
        <w:rPr>
          <w:rFonts w:hint="eastAsia" w:ascii="仿宋" w:hAnsi="仿宋" w:eastAsia="仿宋" w:cs="仿宋"/>
          <w:sz w:val="28"/>
          <w:szCs w:val="28"/>
          <w:highlight w:val="none"/>
        </w:rPr>
        <w:t>应当对其未授权的披露行为造成</w:t>
      </w:r>
      <w:r>
        <w:rPr>
          <w:rFonts w:hint="eastAsia" w:ascii="仿宋" w:hAnsi="仿宋" w:eastAsia="仿宋" w:cs="仿宋"/>
          <w:sz w:val="28"/>
          <w:szCs w:val="28"/>
          <w:highlight w:val="none"/>
          <w:lang w:eastAsia="zh-CN"/>
        </w:rPr>
        <w:t>通航公司或甲方</w:t>
      </w:r>
      <w:r>
        <w:rPr>
          <w:rFonts w:hint="eastAsia" w:ascii="仿宋" w:hAnsi="仿宋" w:eastAsia="仿宋" w:cs="仿宋"/>
          <w:sz w:val="28"/>
          <w:szCs w:val="28"/>
          <w:highlight w:val="none"/>
        </w:rPr>
        <w:t>的损失而承担责任</w:t>
      </w:r>
      <w:r>
        <w:rPr>
          <w:rFonts w:hint="eastAsia" w:ascii="仿宋" w:hAnsi="仿宋" w:eastAsia="仿宋" w:cs="仿宋"/>
          <w:sz w:val="28"/>
          <w:szCs w:val="28"/>
          <w:highlight w:val="none"/>
          <w:lang w:eastAsia="zh-CN"/>
        </w:rPr>
        <w:t>，并承担违约责任</w:t>
      </w:r>
      <w:r>
        <w:rPr>
          <w:rFonts w:hint="eastAsia" w:ascii="仿宋" w:hAnsi="仿宋" w:eastAsia="仿宋" w:cs="仿宋"/>
          <w:sz w:val="28"/>
          <w:szCs w:val="28"/>
          <w:highlight w:val="none"/>
          <w:lang w:val="en-US" w:eastAsia="zh-CN"/>
        </w:rPr>
        <w:t>50万元</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五</w:t>
      </w:r>
      <w:r>
        <w:rPr>
          <w:rFonts w:hint="eastAsia" w:ascii="仿宋" w:hAnsi="仿宋" w:eastAsia="仿宋" w:cs="仿宋"/>
          <w:sz w:val="28"/>
          <w:szCs w:val="28"/>
          <w:highlight w:val="none"/>
        </w:rPr>
        <w:t>、如果双方最终不能达成合作</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eastAsia="zh-CN"/>
        </w:rPr>
        <w:t>应在双方不能达成合作之日起十日内</w:t>
      </w:r>
      <w:r>
        <w:rPr>
          <w:rFonts w:hint="eastAsia" w:ascii="仿宋" w:hAnsi="仿宋" w:eastAsia="仿宋" w:cs="仿宋"/>
          <w:sz w:val="28"/>
          <w:szCs w:val="28"/>
          <w:highlight w:val="none"/>
        </w:rPr>
        <w:t>返还给甲方提供的所有书面“评价资料”，不得保留文件或其部分内容的任何复印件、摘录或其他任何复制品。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六</w:t>
      </w:r>
      <w:r>
        <w:rPr>
          <w:rFonts w:hint="eastAsia" w:ascii="仿宋" w:hAnsi="仿宋" w:eastAsia="仿宋" w:cs="仿宋"/>
          <w:sz w:val="28"/>
          <w:szCs w:val="28"/>
          <w:highlight w:val="none"/>
        </w:rPr>
        <w:t>、甲方义务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应当提供有关乙方调查目的所需的“评价资料”，并</w:t>
      </w:r>
      <w:r>
        <w:rPr>
          <w:rFonts w:hint="eastAsia" w:ascii="仿宋" w:hAnsi="仿宋" w:eastAsia="仿宋" w:cs="仿宋"/>
          <w:sz w:val="28"/>
          <w:szCs w:val="28"/>
          <w:highlight w:val="none"/>
          <w:lang w:eastAsia="zh-CN"/>
        </w:rPr>
        <w:t>保证</w:t>
      </w:r>
      <w:r>
        <w:rPr>
          <w:rFonts w:hint="eastAsia" w:ascii="仿宋" w:hAnsi="仿宋" w:eastAsia="仿宋" w:cs="仿宋"/>
          <w:sz w:val="28"/>
          <w:szCs w:val="28"/>
          <w:highlight w:val="none"/>
        </w:rPr>
        <w:t>“评价资料”的准确性。</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七</w:t>
      </w:r>
      <w:r>
        <w:rPr>
          <w:rFonts w:hint="eastAsia" w:ascii="仿宋" w:hAnsi="仿宋" w:eastAsia="仿宋" w:cs="仿宋"/>
          <w:sz w:val="28"/>
          <w:szCs w:val="28"/>
          <w:highlight w:val="none"/>
        </w:rPr>
        <w:t>、本协议受中国法律制约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因履行本协议产生的任何纠纷，双方应友好协商解决，若双方无法协商解决，则</w:t>
      </w:r>
      <w:r>
        <w:rPr>
          <w:rFonts w:hint="eastAsia" w:ascii="仿宋" w:hAnsi="仿宋" w:eastAsia="仿宋" w:cs="仿宋"/>
          <w:sz w:val="28"/>
          <w:szCs w:val="28"/>
          <w:highlight w:val="none"/>
          <w:lang w:eastAsia="zh-CN"/>
        </w:rPr>
        <w:t>任何一方</w:t>
      </w:r>
      <w:r>
        <w:rPr>
          <w:rFonts w:hint="eastAsia" w:ascii="仿宋" w:hAnsi="仿宋" w:eastAsia="仿宋" w:cs="仿宋"/>
          <w:sz w:val="28"/>
          <w:szCs w:val="28"/>
          <w:highlight w:val="none"/>
        </w:rPr>
        <w:t>可向</w:t>
      </w:r>
      <w:r>
        <w:rPr>
          <w:rFonts w:hint="eastAsia" w:ascii="仿宋" w:hAnsi="仿宋" w:eastAsia="仿宋" w:cs="仿宋"/>
          <w:sz w:val="28"/>
          <w:szCs w:val="28"/>
          <w:highlight w:val="none"/>
          <w:lang w:eastAsia="zh-CN"/>
        </w:rPr>
        <w:t>通航公司</w:t>
      </w:r>
      <w:r>
        <w:rPr>
          <w:rFonts w:hint="eastAsia" w:ascii="仿宋" w:hAnsi="仿宋" w:eastAsia="仿宋" w:cs="仿宋"/>
          <w:sz w:val="28"/>
          <w:szCs w:val="28"/>
          <w:highlight w:val="none"/>
        </w:rPr>
        <w:t>所在地人民法院提起诉讼。乙方</w:t>
      </w:r>
      <w:r>
        <w:rPr>
          <w:rFonts w:hint="eastAsia" w:ascii="仿宋" w:hAnsi="仿宋" w:eastAsia="仿宋" w:cs="仿宋"/>
          <w:sz w:val="28"/>
          <w:szCs w:val="28"/>
          <w:highlight w:val="none"/>
          <w:lang w:eastAsia="zh-CN"/>
        </w:rPr>
        <w:t>及其相关知情人员</w:t>
      </w:r>
      <w:r>
        <w:rPr>
          <w:rFonts w:hint="eastAsia" w:ascii="仿宋" w:hAnsi="仿宋" w:eastAsia="仿宋" w:cs="仿宋"/>
          <w:sz w:val="28"/>
          <w:szCs w:val="28"/>
          <w:highlight w:val="none"/>
        </w:rPr>
        <w:t>泄密给甲方造成损失的，乙方应当承担因此给</w:t>
      </w:r>
      <w:r>
        <w:rPr>
          <w:rFonts w:hint="eastAsia" w:ascii="仿宋" w:hAnsi="仿宋" w:eastAsia="仿宋" w:cs="仿宋"/>
          <w:sz w:val="28"/>
          <w:szCs w:val="28"/>
          <w:highlight w:val="none"/>
          <w:lang w:eastAsia="zh-CN"/>
        </w:rPr>
        <w:t>通航公司或</w:t>
      </w:r>
      <w:r>
        <w:rPr>
          <w:rFonts w:hint="eastAsia" w:ascii="仿宋" w:hAnsi="仿宋" w:eastAsia="仿宋" w:cs="仿宋"/>
          <w:sz w:val="28"/>
          <w:szCs w:val="28"/>
          <w:highlight w:val="none"/>
        </w:rPr>
        <w:t>甲方造成的全部直接损失。</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八</w:t>
      </w:r>
      <w:r>
        <w:rPr>
          <w:rFonts w:hint="eastAsia" w:ascii="仿宋" w:hAnsi="仿宋" w:eastAsia="仿宋" w:cs="仿宋"/>
          <w:sz w:val="28"/>
          <w:szCs w:val="28"/>
          <w:highlight w:val="none"/>
        </w:rPr>
        <w:t>、本协议壹式贰份，双方各执壹份，经双方签字盖章后生效。 </w:t>
      </w:r>
      <w:r>
        <w:rPr>
          <w:rFonts w:hint="eastAsia" w:ascii="仿宋" w:hAnsi="仿宋" w:eastAsia="仿宋" w:cs="仿宋"/>
          <w:sz w:val="28"/>
          <w:szCs w:val="28"/>
          <w:highlight w:val="none"/>
          <w:lang w:eastAsia="zh-CN"/>
        </w:rPr>
        <w:t>（以下为签署栏，无正文）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法定</w:t>
      </w:r>
      <w:r>
        <w:rPr>
          <w:rFonts w:hint="eastAsia" w:ascii="仿宋" w:hAnsi="仿宋" w:eastAsia="仿宋" w:cs="仿宋"/>
          <w:sz w:val="28"/>
          <w:szCs w:val="28"/>
          <w:highlight w:val="none"/>
        </w:rPr>
        <w:t>代表人签字：                                                       </w:t>
      </w:r>
    </w:p>
    <w:p>
      <w:pPr>
        <w:pStyle w:val="2"/>
        <w:rPr>
          <w:rFonts w:hint="eastAsia"/>
          <w:highlight w:val="none"/>
          <w:lang w:val="en-US" w:eastAsia="zh-CN"/>
        </w:rPr>
      </w:pPr>
      <w:r>
        <w:rPr>
          <w:rFonts w:hint="eastAsia" w:ascii="仿宋" w:hAnsi="仿宋" w:eastAsia="仿宋" w:cs="仿宋"/>
          <w:sz w:val="28"/>
          <w:szCs w:val="28"/>
          <w:highlight w:val="none"/>
          <w:lang w:eastAsia="zh-CN"/>
        </w:rPr>
        <w:t>签到</w:t>
      </w:r>
      <w:r>
        <w:rPr>
          <w:rFonts w:hint="eastAsia" w:ascii="仿宋" w:hAnsi="仿宋" w:eastAsia="仿宋" w:cs="仿宋"/>
          <w:sz w:val="28"/>
          <w:szCs w:val="28"/>
          <w:highlight w:val="none"/>
        </w:rPr>
        <w:t>日期</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       </w:t>
      </w:r>
    </w:p>
    <w:p>
      <w:pPr>
        <w:bidi w:val="0"/>
        <w:jc w:val="center"/>
        <w:rPr>
          <w:rFonts w:hint="eastAsia" w:ascii="仿宋" w:hAnsi="仿宋" w:eastAsia="仿宋" w:cs="仿宋"/>
          <w:sz w:val="36"/>
          <w:szCs w:val="40"/>
          <w:highlight w:val="none"/>
          <w:lang w:val="en-US" w:eastAsia="zh-CN"/>
        </w:rPr>
      </w:pPr>
    </w:p>
    <w:p>
      <w:pPr>
        <w:pStyle w:val="2"/>
        <w:rPr>
          <w:rFonts w:hint="default"/>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lZGQyMDIyYThhZWE4NzRjOTQwYjEyZTA0NTFiMjIifQ=="/>
  </w:docVars>
  <w:rsids>
    <w:rsidRoot w:val="2C514DEF"/>
    <w:rsid w:val="0CF546A0"/>
    <w:rsid w:val="125F420A"/>
    <w:rsid w:val="15543A7A"/>
    <w:rsid w:val="1819301C"/>
    <w:rsid w:val="1844012A"/>
    <w:rsid w:val="202D1DEC"/>
    <w:rsid w:val="26492DEF"/>
    <w:rsid w:val="2C514DEF"/>
    <w:rsid w:val="31B83326"/>
    <w:rsid w:val="39A55306"/>
    <w:rsid w:val="50103002"/>
    <w:rsid w:val="5314501A"/>
    <w:rsid w:val="568432FD"/>
    <w:rsid w:val="58D171FD"/>
    <w:rsid w:val="5994797C"/>
    <w:rsid w:val="65215861"/>
    <w:rsid w:val="68E97715"/>
    <w:rsid w:val="766C1E9B"/>
    <w:rsid w:val="7DD41A0F"/>
    <w:rsid w:val="7F616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4960</Words>
  <Characters>5234</Characters>
  <Lines>0</Lines>
  <Paragraphs>0</Paragraphs>
  <TotalTime>37</TotalTime>
  <ScaleCrop>false</ScaleCrop>
  <LinksUpToDate>false</LinksUpToDate>
  <CharactersWithSpaces>5595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2023-07-20T01:21:00Z</dcterms:created>
  <dc:creator>震宇</dc:creator>
  <cp:lastModifiedBy>震宇</cp:lastModifiedBy>
  <dcterms:modified xsi:type="dcterms:W3CDTF">2024-02-03T08:21:45Z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BF45F2CF2CCD449C8561FD487BD00728_13</vt:lpwstr>
  </property>
</Properties>
</file>