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6BB20C" w14:textId="36CA60CF" w:rsidR="002A50E7" w:rsidRPr="002A50E7" w:rsidRDefault="002A50E7" w:rsidP="002A50E7">
      <w:pPr>
        <w:widowControl/>
        <w:spacing w:before="120" w:after="120" w:line="315" w:lineRule="atLeast"/>
        <w:jc w:val="center"/>
        <w:rPr>
          <w:rFonts w:ascii="PingFangSC-Regular" w:eastAsia="PingFangSC-Regular" w:hAnsi="PingFangSC-Regular" w:cs="宋体"/>
          <w:b/>
          <w:bCs/>
          <w:color w:val="666666"/>
          <w:kern w:val="0"/>
          <w:sz w:val="24"/>
        </w:rPr>
      </w:pPr>
      <w:r w:rsidRPr="002A50E7">
        <w:rPr>
          <w:rFonts w:ascii="PingFangSC-Regular" w:eastAsia="PingFangSC-Regular" w:hAnsi="PingFangSC-Regular" w:cs="宋体" w:hint="eastAsia"/>
          <w:b/>
          <w:bCs/>
          <w:color w:val="666666"/>
          <w:kern w:val="0"/>
          <w:sz w:val="24"/>
        </w:rPr>
        <w:t>拍卖物介绍</w:t>
      </w:r>
    </w:p>
    <w:p w14:paraId="3DA49974" w14:textId="77777777" w:rsidR="009D7E91" w:rsidRPr="009D7E91" w:rsidRDefault="009D7E91" w:rsidP="009D7E91">
      <w:pPr>
        <w:widowControl/>
        <w:jc w:val="left"/>
        <w:rPr>
          <w:rFonts w:ascii="PingFangSC-Regular" w:eastAsia="PingFangSC-Regular" w:hAnsi="PingFangSC-Regular" w:cs="宋体"/>
          <w:color w:val="666666"/>
          <w:kern w:val="0"/>
          <w:szCs w:val="21"/>
        </w:rPr>
      </w:pPr>
      <w:r w:rsidRPr="009D7E91">
        <w:rPr>
          <w:rFonts w:ascii="仿宋" w:eastAsia="仿宋" w:hAnsi="仿宋" w:cs="宋体" w:hint="eastAsia"/>
          <w:b/>
          <w:bCs/>
          <w:color w:val="666666"/>
          <w:kern w:val="0"/>
          <w:sz w:val="24"/>
          <w:highlight w:val="yellow"/>
        </w:rPr>
        <w:t>标的物介绍：</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694"/>
        <w:gridCol w:w="5596"/>
      </w:tblGrid>
      <w:tr w:rsidR="009D7E91" w:rsidRPr="009D7E91" w14:paraId="18A98AB9" w14:textId="77777777" w:rsidTr="009D7E91">
        <w:tc>
          <w:tcPr>
            <w:tcW w:w="2768" w:type="dxa"/>
            <w:tcMar>
              <w:top w:w="0" w:type="dxa"/>
              <w:left w:w="108" w:type="dxa"/>
              <w:bottom w:w="0" w:type="dxa"/>
              <w:right w:w="108" w:type="dxa"/>
            </w:tcMar>
            <w:vAlign w:val="center"/>
            <w:hideMark/>
          </w:tcPr>
          <w:p w14:paraId="6E9FCA62" w14:textId="77777777" w:rsidR="009D7E91" w:rsidRPr="009D7E91" w:rsidRDefault="009D7E91" w:rsidP="009D7E91">
            <w:pPr>
              <w:widowControl/>
              <w:spacing w:line="315" w:lineRule="atLeast"/>
              <w:jc w:val="left"/>
              <w:rPr>
                <w:rFonts w:ascii="PingFangSC-Regular" w:eastAsia="PingFangSC-Regular" w:hAnsi="PingFangSC-Regular" w:cs="宋体"/>
                <w:color w:val="666666"/>
                <w:kern w:val="0"/>
                <w:szCs w:val="21"/>
              </w:rPr>
            </w:pPr>
            <w:r w:rsidRPr="009D7E91">
              <w:rPr>
                <w:rFonts w:ascii="PingFangSC-Regular" w:eastAsia="PingFangSC-Regular" w:hAnsi="PingFangSC-Regular" w:cs="宋体" w:hint="eastAsia"/>
                <w:color w:val="000000"/>
                <w:kern w:val="0"/>
                <w:sz w:val="24"/>
              </w:rPr>
              <w:t>拍品名称</w:t>
            </w:r>
          </w:p>
        </w:tc>
        <w:tc>
          <w:tcPr>
            <w:tcW w:w="5754" w:type="dxa"/>
            <w:tcMar>
              <w:top w:w="0" w:type="dxa"/>
              <w:left w:w="108" w:type="dxa"/>
              <w:bottom w:w="0" w:type="dxa"/>
              <w:right w:w="108" w:type="dxa"/>
            </w:tcMar>
            <w:vAlign w:val="center"/>
            <w:hideMark/>
          </w:tcPr>
          <w:p w14:paraId="03240A3D" w14:textId="71D5BDC9" w:rsidR="009D7E91" w:rsidRPr="009D7E91" w:rsidRDefault="00147455" w:rsidP="009D7E91">
            <w:pPr>
              <w:widowControl/>
              <w:spacing w:line="315" w:lineRule="atLeast"/>
              <w:jc w:val="left"/>
              <w:rPr>
                <w:rFonts w:ascii="PingFangSC-Regular" w:eastAsia="PingFangSC-Regular" w:hAnsi="PingFangSC-Regular" w:cs="宋体"/>
                <w:color w:val="666666"/>
                <w:kern w:val="0"/>
                <w:szCs w:val="21"/>
              </w:rPr>
            </w:pPr>
            <w:r>
              <w:rPr>
                <w:rFonts w:ascii="PingFangSC-Regular" w:eastAsia="PingFangSC-Regular" w:hAnsi="PingFangSC-Regular" w:cs="宋体" w:hint="eastAsia"/>
                <w:color w:val="000000"/>
                <w:kern w:val="0"/>
                <w:sz w:val="24"/>
              </w:rPr>
              <w:t>上海世方建筑工程有限公司</w:t>
            </w:r>
            <w:r w:rsidR="009D7E91" w:rsidRPr="009D7E91">
              <w:rPr>
                <w:rFonts w:ascii="PingFangSC-Regular" w:eastAsia="PingFangSC-Regular" w:hAnsi="PingFangSC-Regular" w:cs="宋体" w:hint="eastAsia"/>
                <w:color w:val="000000"/>
                <w:kern w:val="0"/>
                <w:sz w:val="24"/>
              </w:rPr>
              <w:t>持有的</w:t>
            </w:r>
            <w:r w:rsidR="0025681D">
              <w:rPr>
                <w:rFonts w:ascii="PingFangSC-Regular" w:eastAsia="PingFangSC-Regular" w:hAnsi="PingFangSC-Regular" w:cs="宋体" w:hint="eastAsia"/>
                <w:color w:val="000000"/>
                <w:kern w:val="0"/>
                <w:sz w:val="24"/>
              </w:rPr>
              <w:t>济宁任兴东方市政园林开发有限公司</w:t>
            </w:r>
            <w:r w:rsidR="0025681D">
              <w:rPr>
                <w:rFonts w:ascii="PingFangSC-Regular" w:eastAsia="PingFangSC-Regular" w:hAnsi="PingFangSC-Regular" w:cs="宋体"/>
                <w:color w:val="000000"/>
                <w:kern w:val="0"/>
                <w:sz w:val="24"/>
              </w:rPr>
              <w:t>2%</w:t>
            </w:r>
            <w:r w:rsidR="009D7E91" w:rsidRPr="009D7E91">
              <w:rPr>
                <w:rFonts w:ascii="PingFangSC-Regular" w:eastAsia="PingFangSC-Regular" w:hAnsi="PingFangSC-Regular" w:cs="宋体" w:hint="eastAsia"/>
                <w:color w:val="000000"/>
                <w:kern w:val="0"/>
                <w:sz w:val="24"/>
              </w:rPr>
              <w:t>股权</w:t>
            </w:r>
          </w:p>
        </w:tc>
      </w:tr>
      <w:tr w:rsidR="009D7E91" w:rsidRPr="009D7E91" w14:paraId="1146DA51" w14:textId="77777777" w:rsidTr="009D7E91">
        <w:tc>
          <w:tcPr>
            <w:tcW w:w="2768" w:type="dxa"/>
            <w:tcMar>
              <w:top w:w="0" w:type="dxa"/>
              <w:left w:w="108" w:type="dxa"/>
              <w:bottom w:w="0" w:type="dxa"/>
              <w:right w:w="108" w:type="dxa"/>
            </w:tcMar>
            <w:vAlign w:val="center"/>
            <w:hideMark/>
          </w:tcPr>
          <w:p w14:paraId="3B3B9667" w14:textId="77777777" w:rsidR="009D7E91" w:rsidRPr="009D7E91" w:rsidRDefault="009D7E91" w:rsidP="009D7E91">
            <w:pPr>
              <w:widowControl/>
              <w:spacing w:line="315" w:lineRule="atLeast"/>
              <w:jc w:val="left"/>
              <w:rPr>
                <w:rFonts w:ascii="PingFangSC-Regular" w:eastAsia="PingFangSC-Regular" w:hAnsi="PingFangSC-Regular" w:cs="宋体"/>
                <w:color w:val="666666"/>
                <w:kern w:val="0"/>
                <w:szCs w:val="21"/>
              </w:rPr>
            </w:pPr>
            <w:r w:rsidRPr="009D7E91">
              <w:rPr>
                <w:rFonts w:ascii="PingFangSC-Regular" w:eastAsia="PingFangSC-Regular" w:hAnsi="PingFangSC-Regular" w:cs="宋体" w:hint="eastAsia"/>
                <w:color w:val="000000"/>
                <w:kern w:val="0"/>
                <w:sz w:val="24"/>
              </w:rPr>
              <w:t>拍卖依据</w:t>
            </w:r>
          </w:p>
        </w:tc>
        <w:tc>
          <w:tcPr>
            <w:tcW w:w="5754" w:type="dxa"/>
            <w:tcMar>
              <w:top w:w="0" w:type="dxa"/>
              <w:left w:w="108" w:type="dxa"/>
              <w:bottom w:w="0" w:type="dxa"/>
              <w:right w:w="108" w:type="dxa"/>
            </w:tcMar>
            <w:vAlign w:val="center"/>
            <w:hideMark/>
          </w:tcPr>
          <w:p w14:paraId="7805CAED" w14:textId="48FBAFBB" w:rsidR="009D7E91" w:rsidRPr="009D7E91" w:rsidRDefault="009D7E91" w:rsidP="009D7E91">
            <w:pPr>
              <w:widowControl/>
              <w:spacing w:line="315" w:lineRule="atLeast"/>
              <w:jc w:val="left"/>
              <w:rPr>
                <w:rFonts w:ascii="PingFangSC-Regular" w:eastAsia="PingFangSC-Regular" w:hAnsi="PingFangSC-Regular" w:cs="宋体"/>
                <w:color w:val="666666"/>
                <w:kern w:val="0"/>
                <w:szCs w:val="21"/>
              </w:rPr>
            </w:pPr>
            <w:r w:rsidRPr="009D7E91">
              <w:rPr>
                <w:rFonts w:ascii="仿宋" w:eastAsia="仿宋" w:hAnsi="仿宋" w:cs="宋体" w:hint="eastAsia"/>
                <w:color w:val="000000"/>
                <w:kern w:val="0"/>
                <w:sz w:val="24"/>
              </w:rPr>
              <w:t>（202</w:t>
            </w:r>
            <w:r w:rsidR="00735265">
              <w:rPr>
                <w:rFonts w:ascii="仿宋" w:eastAsia="仿宋" w:hAnsi="仿宋" w:cs="宋体"/>
                <w:color w:val="000000"/>
                <w:kern w:val="0"/>
                <w:sz w:val="24"/>
              </w:rPr>
              <w:t>3</w:t>
            </w:r>
            <w:r w:rsidRPr="009D7E91">
              <w:rPr>
                <w:rFonts w:ascii="仿宋" w:eastAsia="仿宋" w:hAnsi="仿宋" w:cs="宋体" w:hint="eastAsia"/>
                <w:color w:val="000000"/>
                <w:kern w:val="0"/>
                <w:sz w:val="24"/>
              </w:rPr>
              <w:t>）沪03破</w:t>
            </w:r>
            <w:r w:rsidR="00FB5196">
              <w:rPr>
                <w:rFonts w:ascii="仿宋" w:eastAsia="仿宋" w:hAnsi="仿宋" w:cs="宋体"/>
                <w:color w:val="000000"/>
                <w:kern w:val="0"/>
                <w:sz w:val="24"/>
              </w:rPr>
              <w:t>1</w:t>
            </w:r>
            <w:r w:rsidR="00147455">
              <w:rPr>
                <w:rFonts w:ascii="仿宋" w:eastAsia="仿宋" w:hAnsi="仿宋" w:cs="宋体"/>
                <w:color w:val="000000"/>
                <w:kern w:val="0"/>
                <w:sz w:val="24"/>
              </w:rPr>
              <w:t>57</w:t>
            </w:r>
            <w:r w:rsidRPr="009D7E91">
              <w:rPr>
                <w:rFonts w:ascii="仿宋" w:eastAsia="仿宋" w:hAnsi="仿宋" w:cs="宋体" w:hint="eastAsia"/>
                <w:color w:val="000000"/>
                <w:kern w:val="0"/>
                <w:sz w:val="24"/>
              </w:rPr>
              <w:t>号</w:t>
            </w:r>
          </w:p>
        </w:tc>
      </w:tr>
      <w:tr w:rsidR="009D7E91" w:rsidRPr="009D7E91" w14:paraId="5C872C8D" w14:textId="77777777" w:rsidTr="009D7E91">
        <w:tc>
          <w:tcPr>
            <w:tcW w:w="2768" w:type="dxa"/>
            <w:tcMar>
              <w:top w:w="0" w:type="dxa"/>
              <w:left w:w="108" w:type="dxa"/>
              <w:bottom w:w="0" w:type="dxa"/>
              <w:right w:w="108" w:type="dxa"/>
            </w:tcMar>
            <w:vAlign w:val="center"/>
            <w:hideMark/>
          </w:tcPr>
          <w:p w14:paraId="6631FE69" w14:textId="77777777" w:rsidR="009D7E91" w:rsidRPr="009D7E91" w:rsidRDefault="009D7E91" w:rsidP="009D7E91">
            <w:pPr>
              <w:widowControl/>
              <w:spacing w:line="315" w:lineRule="atLeast"/>
              <w:jc w:val="left"/>
              <w:rPr>
                <w:rFonts w:ascii="PingFangSC-Regular" w:eastAsia="PingFangSC-Regular" w:hAnsi="PingFangSC-Regular" w:cs="宋体"/>
                <w:color w:val="666666"/>
                <w:kern w:val="0"/>
                <w:szCs w:val="21"/>
              </w:rPr>
            </w:pPr>
            <w:r w:rsidRPr="009D7E91">
              <w:rPr>
                <w:rFonts w:ascii="PingFangSC-Regular" w:eastAsia="PingFangSC-Regular" w:hAnsi="PingFangSC-Regular" w:cs="宋体" w:hint="eastAsia"/>
                <w:color w:val="000000"/>
                <w:kern w:val="0"/>
                <w:sz w:val="24"/>
              </w:rPr>
              <w:t>拍品所有人</w:t>
            </w:r>
          </w:p>
        </w:tc>
        <w:tc>
          <w:tcPr>
            <w:tcW w:w="5754" w:type="dxa"/>
            <w:tcMar>
              <w:top w:w="0" w:type="dxa"/>
              <w:left w:w="108" w:type="dxa"/>
              <w:bottom w:w="0" w:type="dxa"/>
              <w:right w:w="108" w:type="dxa"/>
            </w:tcMar>
            <w:vAlign w:val="center"/>
            <w:hideMark/>
          </w:tcPr>
          <w:p w14:paraId="26F9E9B3" w14:textId="65250943" w:rsidR="009D7E91" w:rsidRPr="009D7E91" w:rsidRDefault="00147455" w:rsidP="009D7E91">
            <w:pPr>
              <w:widowControl/>
              <w:spacing w:line="315" w:lineRule="atLeast"/>
              <w:jc w:val="left"/>
              <w:rPr>
                <w:rFonts w:ascii="PingFangSC-Regular" w:eastAsia="PingFangSC-Regular" w:hAnsi="PingFangSC-Regular" w:cs="宋体"/>
                <w:color w:val="666666"/>
                <w:kern w:val="0"/>
                <w:szCs w:val="21"/>
              </w:rPr>
            </w:pPr>
            <w:r>
              <w:rPr>
                <w:rFonts w:ascii="PingFangSC-Regular" w:eastAsia="PingFangSC-Regular" w:hAnsi="PingFangSC-Regular" w:cs="宋体" w:hint="eastAsia"/>
                <w:color w:val="000000"/>
                <w:kern w:val="0"/>
                <w:sz w:val="24"/>
              </w:rPr>
              <w:t>上海世方建筑工程有限公司</w:t>
            </w:r>
          </w:p>
        </w:tc>
      </w:tr>
      <w:tr w:rsidR="009D7E91" w:rsidRPr="009D7E91" w14:paraId="544D3FF5" w14:textId="77777777" w:rsidTr="009D7E91">
        <w:tc>
          <w:tcPr>
            <w:tcW w:w="2768" w:type="dxa"/>
            <w:tcMar>
              <w:top w:w="0" w:type="dxa"/>
              <w:left w:w="108" w:type="dxa"/>
              <w:bottom w:w="0" w:type="dxa"/>
              <w:right w:w="108" w:type="dxa"/>
            </w:tcMar>
            <w:vAlign w:val="center"/>
            <w:hideMark/>
          </w:tcPr>
          <w:p w14:paraId="48C503B9" w14:textId="77777777" w:rsidR="009D7E91" w:rsidRPr="009D7E91" w:rsidRDefault="009D7E91" w:rsidP="009D7E91">
            <w:pPr>
              <w:widowControl/>
              <w:spacing w:line="315" w:lineRule="atLeast"/>
              <w:jc w:val="left"/>
              <w:rPr>
                <w:rFonts w:ascii="PingFangSC-Regular" w:eastAsia="PingFangSC-Regular" w:hAnsi="PingFangSC-Regular" w:cs="宋体"/>
                <w:color w:val="666666"/>
                <w:kern w:val="0"/>
                <w:szCs w:val="21"/>
              </w:rPr>
            </w:pPr>
            <w:r w:rsidRPr="009D7E91">
              <w:rPr>
                <w:rFonts w:ascii="PingFangSC-Regular" w:eastAsia="PingFangSC-Regular" w:hAnsi="PingFangSC-Regular" w:cs="宋体" w:hint="eastAsia"/>
                <w:color w:val="000000"/>
                <w:kern w:val="0"/>
                <w:sz w:val="24"/>
              </w:rPr>
              <w:t>拍品权证情况</w:t>
            </w:r>
          </w:p>
        </w:tc>
        <w:tc>
          <w:tcPr>
            <w:tcW w:w="5754" w:type="dxa"/>
            <w:tcMar>
              <w:top w:w="0" w:type="dxa"/>
              <w:left w:w="108" w:type="dxa"/>
              <w:bottom w:w="0" w:type="dxa"/>
              <w:right w:w="108" w:type="dxa"/>
            </w:tcMar>
            <w:vAlign w:val="center"/>
            <w:hideMark/>
          </w:tcPr>
          <w:p w14:paraId="492CBCA1" w14:textId="77777777" w:rsidR="009D7E91" w:rsidRPr="009D7E91" w:rsidRDefault="009D7E91" w:rsidP="009D7E91">
            <w:pPr>
              <w:widowControl/>
              <w:spacing w:line="315" w:lineRule="atLeast"/>
              <w:jc w:val="left"/>
              <w:rPr>
                <w:rFonts w:ascii="PingFangSC-Regular" w:eastAsia="PingFangSC-Regular" w:hAnsi="PingFangSC-Regular" w:cs="宋体"/>
                <w:color w:val="666666"/>
                <w:kern w:val="0"/>
                <w:szCs w:val="21"/>
              </w:rPr>
            </w:pPr>
            <w:r w:rsidRPr="009D7E91">
              <w:rPr>
                <w:rFonts w:ascii="PingFangSC-Regular" w:eastAsia="PingFangSC-Regular" w:hAnsi="PingFangSC-Regular" w:cs="宋体" w:hint="eastAsia"/>
                <w:color w:val="000000"/>
                <w:kern w:val="0"/>
                <w:sz w:val="24"/>
              </w:rPr>
              <w:t>无</w:t>
            </w:r>
          </w:p>
        </w:tc>
      </w:tr>
      <w:tr w:rsidR="009D7E91" w:rsidRPr="009D7E91" w14:paraId="3FAF89B9" w14:textId="77777777" w:rsidTr="009D7E91">
        <w:trPr>
          <w:trHeight w:val="1374"/>
        </w:trPr>
        <w:tc>
          <w:tcPr>
            <w:tcW w:w="2768" w:type="dxa"/>
            <w:tcMar>
              <w:top w:w="0" w:type="dxa"/>
              <w:left w:w="108" w:type="dxa"/>
              <w:bottom w:w="0" w:type="dxa"/>
              <w:right w:w="108" w:type="dxa"/>
            </w:tcMar>
            <w:vAlign w:val="center"/>
            <w:hideMark/>
          </w:tcPr>
          <w:p w14:paraId="329B812E" w14:textId="77777777" w:rsidR="009D7E91" w:rsidRPr="009D7E91" w:rsidRDefault="009D7E91" w:rsidP="009D7E91">
            <w:pPr>
              <w:widowControl/>
              <w:spacing w:line="315" w:lineRule="atLeast"/>
              <w:jc w:val="left"/>
              <w:rPr>
                <w:rFonts w:ascii="PingFangSC-Regular" w:eastAsia="PingFangSC-Regular" w:hAnsi="PingFangSC-Regular" w:cs="宋体"/>
                <w:color w:val="666666"/>
                <w:kern w:val="0"/>
                <w:szCs w:val="21"/>
              </w:rPr>
            </w:pPr>
            <w:r w:rsidRPr="009D7E91">
              <w:rPr>
                <w:rFonts w:ascii="PingFangSC-Regular" w:eastAsia="PingFangSC-Regular" w:hAnsi="PingFangSC-Regular" w:cs="宋体" w:hint="eastAsia"/>
                <w:color w:val="000000"/>
                <w:kern w:val="0"/>
                <w:sz w:val="24"/>
              </w:rPr>
              <w:t>拍卖权利限制及瑕疵等情况</w:t>
            </w:r>
          </w:p>
        </w:tc>
        <w:tc>
          <w:tcPr>
            <w:tcW w:w="5754" w:type="dxa"/>
            <w:tcMar>
              <w:top w:w="0" w:type="dxa"/>
              <w:left w:w="108" w:type="dxa"/>
              <w:bottom w:w="0" w:type="dxa"/>
              <w:right w:w="108" w:type="dxa"/>
            </w:tcMar>
            <w:vAlign w:val="center"/>
            <w:hideMark/>
          </w:tcPr>
          <w:p w14:paraId="12B7A020" w14:textId="360CEB52" w:rsidR="009D7E91" w:rsidRPr="009D7E91" w:rsidRDefault="009D7E91" w:rsidP="009D7E91">
            <w:pPr>
              <w:widowControl/>
              <w:spacing w:line="315" w:lineRule="atLeast"/>
              <w:jc w:val="left"/>
              <w:rPr>
                <w:rFonts w:ascii="PingFangSC-Regular" w:eastAsia="PingFangSC-Regular" w:hAnsi="PingFangSC-Regular" w:cs="宋体"/>
                <w:color w:val="666666"/>
                <w:kern w:val="0"/>
                <w:szCs w:val="21"/>
              </w:rPr>
            </w:pPr>
            <w:r w:rsidRPr="009D7E91">
              <w:rPr>
                <w:rFonts w:ascii="PingFangSC-Regular" w:eastAsia="PingFangSC-Regular" w:hAnsi="PingFangSC-Regular" w:cs="宋体" w:hint="eastAsia"/>
                <w:color w:val="000000"/>
                <w:kern w:val="0"/>
                <w:sz w:val="24"/>
              </w:rPr>
              <w:t>1、买受人在竞拍前，需自行向</w:t>
            </w:r>
            <w:r w:rsidR="0025681D">
              <w:rPr>
                <w:rFonts w:ascii="PingFangSC-Regular" w:eastAsia="PingFangSC-Regular" w:hAnsi="PingFangSC-Regular" w:cs="宋体" w:hint="eastAsia"/>
                <w:color w:val="000000"/>
                <w:kern w:val="0"/>
                <w:sz w:val="24"/>
              </w:rPr>
              <w:t>济宁市任城区市场监督管理局</w:t>
            </w:r>
            <w:r w:rsidRPr="009D7E91">
              <w:rPr>
                <w:rFonts w:ascii="PingFangSC-Regular" w:eastAsia="PingFangSC-Regular" w:hAnsi="PingFangSC-Regular" w:cs="宋体" w:hint="eastAsia"/>
                <w:color w:val="000000"/>
                <w:kern w:val="0"/>
                <w:sz w:val="24"/>
              </w:rPr>
              <w:t>咨询股权过户等相关事宜；</w:t>
            </w:r>
          </w:p>
          <w:p w14:paraId="29869A02" w14:textId="77777777" w:rsidR="009D7E91" w:rsidRPr="009D7E91" w:rsidRDefault="009D7E91" w:rsidP="009D7E91">
            <w:pPr>
              <w:widowControl/>
              <w:spacing w:line="315" w:lineRule="atLeast"/>
              <w:jc w:val="left"/>
              <w:rPr>
                <w:rFonts w:ascii="PingFangSC-Regular" w:eastAsia="PingFangSC-Regular" w:hAnsi="PingFangSC-Regular" w:cs="宋体"/>
                <w:color w:val="666666"/>
                <w:kern w:val="0"/>
                <w:szCs w:val="21"/>
              </w:rPr>
            </w:pPr>
            <w:r w:rsidRPr="009D7E91">
              <w:rPr>
                <w:rFonts w:ascii="PingFangSC-Regular" w:eastAsia="PingFangSC-Regular" w:hAnsi="PingFangSC-Regular" w:cs="宋体" w:hint="eastAsia"/>
                <w:color w:val="000000"/>
                <w:kern w:val="0"/>
                <w:sz w:val="24"/>
              </w:rPr>
              <w:t>2、拍卖成交后，有关手续由买受人自行办理，股权转让时涉及的税、费等一切费用由买受人自行承担；</w:t>
            </w:r>
          </w:p>
          <w:p w14:paraId="2BCF02EA" w14:textId="3C1E5322" w:rsidR="009D7E91" w:rsidRPr="009D7E91" w:rsidRDefault="009D7E91" w:rsidP="009D7E91">
            <w:pPr>
              <w:widowControl/>
              <w:spacing w:line="315" w:lineRule="atLeast"/>
              <w:jc w:val="left"/>
              <w:rPr>
                <w:rFonts w:ascii="PingFangSC-Regular" w:eastAsia="PingFangSC-Regular" w:hAnsi="PingFangSC-Regular" w:cs="宋体"/>
                <w:color w:val="666666"/>
                <w:kern w:val="0"/>
                <w:szCs w:val="21"/>
              </w:rPr>
            </w:pPr>
            <w:r w:rsidRPr="009D7E91">
              <w:rPr>
                <w:rFonts w:ascii="PingFangSC-Regular" w:eastAsia="PingFangSC-Regular" w:hAnsi="PingFangSC-Regular" w:cs="宋体" w:hint="eastAsia"/>
                <w:color w:val="000000"/>
                <w:kern w:val="0"/>
                <w:sz w:val="24"/>
              </w:rPr>
              <w:t>3、本次拍卖标的情况较为复杂，标的物以其现状为准，管理人不掌握</w:t>
            </w:r>
            <w:r w:rsidR="0025681D">
              <w:rPr>
                <w:rFonts w:ascii="PingFangSC-Regular" w:eastAsia="PingFangSC-Regular" w:hAnsi="PingFangSC-Regular" w:cs="宋体"/>
                <w:color w:val="000000"/>
                <w:kern w:val="0"/>
                <w:sz w:val="24"/>
              </w:rPr>
              <w:t>济宁任兴东方市政园林开发有限公司</w:t>
            </w:r>
            <w:r w:rsidRPr="009D7E91">
              <w:rPr>
                <w:rFonts w:ascii="PingFangSC-Regular" w:eastAsia="PingFangSC-Regular" w:hAnsi="PingFangSC-Regular" w:cs="宋体" w:hint="eastAsia"/>
                <w:color w:val="000000"/>
                <w:kern w:val="0"/>
                <w:sz w:val="24"/>
              </w:rPr>
              <w:t>的财务状况、资产负债情况及经营情况。管理人不承担拍卖标的的瑕疵保证责任；除拍卖文件披露外，竞买人应对拍卖标的的实际状况以及瑕疵（含显性、隐性瑕疵）等自行调查核实、承担投资风险。</w:t>
            </w:r>
          </w:p>
        </w:tc>
      </w:tr>
      <w:tr w:rsidR="009D7E91" w:rsidRPr="009D7E91" w14:paraId="4A3CA748" w14:textId="77777777" w:rsidTr="009D7E91">
        <w:trPr>
          <w:trHeight w:val="471"/>
        </w:trPr>
        <w:tc>
          <w:tcPr>
            <w:tcW w:w="2768" w:type="dxa"/>
            <w:tcMar>
              <w:top w:w="0" w:type="dxa"/>
              <w:left w:w="108" w:type="dxa"/>
              <w:bottom w:w="0" w:type="dxa"/>
              <w:right w:w="108" w:type="dxa"/>
            </w:tcMar>
            <w:vAlign w:val="center"/>
            <w:hideMark/>
          </w:tcPr>
          <w:p w14:paraId="4C435952" w14:textId="77777777" w:rsidR="009D7E91" w:rsidRPr="009D7E91" w:rsidRDefault="009D7E91" w:rsidP="009D7E91">
            <w:pPr>
              <w:widowControl/>
              <w:spacing w:line="315" w:lineRule="atLeast"/>
              <w:jc w:val="left"/>
              <w:rPr>
                <w:rFonts w:ascii="PingFangSC-Regular" w:eastAsia="PingFangSC-Regular" w:hAnsi="PingFangSC-Regular" w:cs="宋体"/>
                <w:color w:val="666666"/>
                <w:kern w:val="0"/>
                <w:szCs w:val="21"/>
              </w:rPr>
            </w:pPr>
            <w:r w:rsidRPr="009D7E91">
              <w:rPr>
                <w:rFonts w:ascii="PingFangSC-Regular" w:eastAsia="PingFangSC-Regular" w:hAnsi="PingFangSC-Regular" w:cs="宋体" w:hint="eastAsia"/>
                <w:color w:val="000000"/>
                <w:kern w:val="0"/>
                <w:sz w:val="24"/>
              </w:rPr>
              <w:t>提供文件</w:t>
            </w:r>
          </w:p>
        </w:tc>
        <w:tc>
          <w:tcPr>
            <w:tcW w:w="5754" w:type="dxa"/>
            <w:tcMar>
              <w:top w:w="0" w:type="dxa"/>
              <w:left w:w="108" w:type="dxa"/>
              <w:bottom w:w="0" w:type="dxa"/>
              <w:right w:w="108" w:type="dxa"/>
            </w:tcMar>
            <w:vAlign w:val="center"/>
            <w:hideMark/>
          </w:tcPr>
          <w:p w14:paraId="4EC673D5" w14:textId="77777777" w:rsidR="009D7E91" w:rsidRPr="009D7E91" w:rsidRDefault="009D7E91" w:rsidP="009D7E91">
            <w:pPr>
              <w:widowControl/>
              <w:spacing w:line="315" w:lineRule="atLeast"/>
              <w:jc w:val="left"/>
              <w:rPr>
                <w:rFonts w:ascii="PingFangSC-Regular" w:eastAsia="PingFangSC-Regular" w:hAnsi="PingFangSC-Regular" w:cs="宋体"/>
                <w:color w:val="666666"/>
                <w:kern w:val="0"/>
                <w:szCs w:val="21"/>
              </w:rPr>
            </w:pPr>
            <w:r w:rsidRPr="009D7E91">
              <w:rPr>
                <w:rFonts w:ascii="PingFangSC-Regular" w:eastAsia="PingFangSC-Regular" w:hAnsi="PingFangSC-Regular" w:cs="宋体" w:hint="eastAsia"/>
                <w:color w:val="000000"/>
                <w:kern w:val="0"/>
                <w:sz w:val="24"/>
              </w:rPr>
              <w:t>1、《民事裁定书》</w:t>
            </w:r>
          </w:p>
          <w:p w14:paraId="2E569270" w14:textId="77777777" w:rsidR="009D7E91" w:rsidRPr="009D7E91" w:rsidRDefault="009D7E91" w:rsidP="009D7E91">
            <w:pPr>
              <w:widowControl/>
              <w:spacing w:line="315" w:lineRule="atLeast"/>
              <w:jc w:val="left"/>
              <w:rPr>
                <w:rFonts w:ascii="PingFangSC-Regular" w:eastAsia="PingFangSC-Regular" w:hAnsi="PingFangSC-Regular" w:cs="宋体"/>
                <w:color w:val="666666"/>
                <w:kern w:val="0"/>
                <w:szCs w:val="21"/>
              </w:rPr>
            </w:pPr>
            <w:r w:rsidRPr="009D7E91">
              <w:rPr>
                <w:rFonts w:ascii="PingFangSC-Regular" w:eastAsia="PingFangSC-Regular" w:hAnsi="PingFangSC-Regular" w:cs="宋体" w:hint="eastAsia"/>
                <w:color w:val="000000"/>
                <w:kern w:val="0"/>
                <w:sz w:val="24"/>
              </w:rPr>
              <w:t>2、《拍卖成交确认书》</w:t>
            </w:r>
          </w:p>
        </w:tc>
      </w:tr>
      <w:tr w:rsidR="009D7E91" w:rsidRPr="009D7E91" w14:paraId="5B43D58F" w14:textId="77777777" w:rsidTr="009D7E91">
        <w:tc>
          <w:tcPr>
            <w:tcW w:w="8522" w:type="dxa"/>
            <w:gridSpan w:val="2"/>
            <w:tcMar>
              <w:top w:w="0" w:type="dxa"/>
              <w:left w:w="108" w:type="dxa"/>
              <w:bottom w:w="0" w:type="dxa"/>
              <w:right w:w="108" w:type="dxa"/>
            </w:tcMar>
            <w:vAlign w:val="center"/>
            <w:hideMark/>
          </w:tcPr>
          <w:p w14:paraId="13EA51C5" w14:textId="77777777" w:rsidR="009D7E91" w:rsidRPr="009D7E91" w:rsidRDefault="009D7E91" w:rsidP="009D7E91">
            <w:pPr>
              <w:widowControl/>
              <w:spacing w:line="315" w:lineRule="atLeast"/>
              <w:jc w:val="left"/>
              <w:rPr>
                <w:rFonts w:ascii="PingFangSC-Regular" w:eastAsia="PingFangSC-Regular" w:hAnsi="PingFangSC-Regular" w:cs="宋体"/>
                <w:color w:val="666666"/>
                <w:kern w:val="0"/>
                <w:szCs w:val="21"/>
              </w:rPr>
            </w:pPr>
            <w:r w:rsidRPr="009D7E91">
              <w:rPr>
                <w:rFonts w:ascii="PingFangSC-Regular" w:eastAsia="PingFangSC-Regular" w:hAnsi="PingFangSC-Regular" w:cs="宋体" w:hint="eastAsia"/>
                <w:color w:val="000000"/>
                <w:kern w:val="0"/>
                <w:sz w:val="24"/>
              </w:rPr>
              <w:t>拍卖标的介绍</w:t>
            </w:r>
          </w:p>
          <w:p w14:paraId="1F4FB987" w14:textId="0D332CCF" w:rsidR="009D7E91" w:rsidRPr="009D7E91" w:rsidRDefault="009D7E91" w:rsidP="009D7E91">
            <w:pPr>
              <w:widowControl/>
              <w:spacing w:line="315" w:lineRule="atLeast"/>
              <w:jc w:val="left"/>
              <w:rPr>
                <w:rFonts w:ascii="PingFangSC-Regular" w:eastAsia="PingFangSC-Regular" w:hAnsi="PingFangSC-Regular" w:cs="宋体"/>
                <w:color w:val="666666"/>
                <w:kern w:val="0"/>
                <w:szCs w:val="21"/>
              </w:rPr>
            </w:pPr>
            <w:r w:rsidRPr="009D7E91">
              <w:rPr>
                <w:rFonts w:ascii="PingFangSC-Regular" w:eastAsia="PingFangSC-Regular" w:hAnsi="PingFangSC-Regular" w:cs="宋体" w:hint="eastAsia"/>
                <w:color w:val="000000"/>
                <w:kern w:val="0"/>
                <w:sz w:val="24"/>
              </w:rPr>
              <w:lastRenderedPageBreak/>
              <w:t>一、拍卖标的：</w:t>
            </w:r>
            <w:r w:rsidR="00147455">
              <w:rPr>
                <w:rFonts w:ascii="PingFangSC-Regular" w:eastAsia="PingFangSC-Regular" w:hAnsi="PingFangSC-Regular" w:cs="宋体" w:hint="eastAsia"/>
                <w:color w:val="000000"/>
                <w:kern w:val="0"/>
                <w:sz w:val="24"/>
              </w:rPr>
              <w:t>上海世方建筑工程有限公司</w:t>
            </w:r>
            <w:r w:rsidRPr="009D7E91">
              <w:rPr>
                <w:rFonts w:ascii="PingFangSC-Regular" w:eastAsia="PingFangSC-Regular" w:hAnsi="PingFangSC-Regular" w:cs="宋体" w:hint="eastAsia"/>
                <w:color w:val="000000"/>
                <w:kern w:val="0"/>
                <w:sz w:val="24"/>
              </w:rPr>
              <w:t>持有的</w:t>
            </w:r>
            <w:r w:rsidR="0025681D">
              <w:rPr>
                <w:rFonts w:ascii="PingFangSC-Regular" w:eastAsia="PingFangSC-Regular" w:hAnsi="PingFangSC-Regular" w:cs="宋体"/>
                <w:color w:val="000000"/>
                <w:kern w:val="0"/>
                <w:sz w:val="24"/>
              </w:rPr>
              <w:t>济宁任兴东方市政园林开发有限公司</w:t>
            </w:r>
            <w:r w:rsidR="0025681D">
              <w:rPr>
                <w:rFonts w:ascii="仿宋" w:eastAsia="仿宋" w:hAnsi="仿宋" w:cs="宋体"/>
                <w:color w:val="000000"/>
                <w:kern w:val="0"/>
                <w:sz w:val="24"/>
              </w:rPr>
              <w:t>2%</w:t>
            </w:r>
            <w:r w:rsidRPr="009D7E91">
              <w:rPr>
                <w:rFonts w:ascii="PingFangSC-Regular" w:eastAsia="PingFangSC-Regular" w:hAnsi="PingFangSC-Regular" w:cs="宋体" w:hint="eastAsia"/>
                <w:color w:val="000000"/>
                <w:kern w:val="0"/>
                <w:sz w:val="24"/>
              </w:rPr>
              <w:t>股权</w:t>
            </w:r>
          </w:p>
          <w:p w14:paraId="508D240B" w14:textId="6EEF6057" w:rsidR="009D7E91" w:rsidRPr="009D7E91" w:rsidRDefault="009D7E91" w:rsidP="009D7E91">
            <w:pPr>
              <w:widowControl/>
              <w:spacing w:line="315" w:lineRule="atLeast"/>
              <w:jc w:val="left"/>
              <w:rPr>
                <w:rFonts w:ascii="PingFangSC-Regular" w:eastAsia="PingFangSC-Regular" w:hAnsi="PingFangSC-Regular" w:cs="宋体"/>
                <w:color w:val="666666"/>
                <w:kern w:val="0"/>
                <w:szCs w:val="21"/>
              </w:rPr>
            </w:pPr>
            <w:r w:rsidRPr="009D7E91">
              <w:rPr>
                <w:rFonts w:ascii="PingFangSC-Regular" w:eastAsia="PingFangSC-Regular" w:hAnsi="PingFangSC-Regular" w:cs="宋体" w:hint="eastAsia"/>
                <w:color w:val="000000"/>
                <w:kern w:val="0"/>
                <w:sz w:val="24"/>
              </w:rPr>
              <w:t>二、</w:t>
            </w:r>
            <w:r w:rsidR="0025681D">
              <w:rPr>
                <w:rFonts w:ascii="PingFangSC-Regular" w:eastAsia="PingFangSC-Regular" w:hAnsi="PingFangSC-Regular" w:cs="宋体"/>
                <w:color w:val="000000"/>
                <w:kern w:val="0"/>
                <w:sz w:val="24"/>
              </w:rPr>
              <w:t>济宁任兴东方市政园林开发有限公司</w:t>
            </w:r>
            <w:r w:rsidRPr="009D7E91">
              <w:rPr>
                <w:rFonts w:ascii="PingFangSC-Regular" w:eastAsia="PingFangSC-Regular" w:hAnsi="PingFangSC-Regular" w:cs="宋体" w:hint="eastAsia"/>
                <w:color w:val="000000"/>
                <w:kern w:val="0"/>
                <w:sz w:val="24"/>
              </w:rPr>
              <w:t>简介：</w:t>
            </w:r>
          </w:p>
          <w:p w14:paraId="51AC9615" w14:textId="7055B13C" w:rsidR="009D7E91" w:rsidRPr="009D7E91" w:rsidRDefault="009D7E91" w:rsidP="009D7E91">
            <w:pPr>
              <w:widowControl/>
              <w:spacing w:line="315" w:lineRule="atLeast"/>
              <w:jc w:val="left"/>
              <w:rPr>
                <w:rFonts w:ascii="PingFangSC-Regular" w:eastAsia="PingFangSC-Regular" w:hAnsi="PingFangSC-Regular" w:cs="宋体"/>
                <w:color w:val="666666"/>
                <w:kern w:val="0"/>
                <w:szCs w:val="21"/>
              </w:rPr>
            </w:pPr>
            <w:r w:rsidRPr="009D7E91">
              <w:rPr>
                <w:rFonts w:ascii="PingFangSC-Regular" w:eastAsia="PingFangSC-Regular" w:hAnsi="PingFangSC-Regular" w:cs="宋体" w:hint="eastAsia"/>
                <w:color w:val="000000"/>
                <w:kern w:val="0"/>
                <w:sz w:val="24"/>
              </w:rPr>
              <w:t>根据</w:t>
            </w:r>
            <w:r w:rsidR="0004764A">
              <w:rPr>
                <w:rFonts w:ascii="PingFangSC-Regular" w:eastAsia="PingFangSC-Regular" w:hAnsi="PingFangSC-Regular" w:cs="宋体" w:hint="eastAsia"/>
                <w:color w:val="000000"/>
                <w:kern w:val="0"/>
                <w:sz w:val="24"/>
              </w:rPr>
              <w:t>全国企业信用信息系统</w:t>
            </w:r>
            <w:r w:rsidRPr="009D7E91">
              <w:rPr>
                <w:rFonts w:ascii="PingFangSC-Regular" w:eastAsia="PingFangSC-Regular" w:hAnsi="PingFangSC-Regular" w:cs="宋体" w:hint="eastAsia"/>
                <w:color w:val="000000"/>
                <w:kern w:val="0"/>
                <w:sz w:val="24"/>
              </w:rPr>
              <w:t>显示：</w:t>
            </w:r>
          </w:p>
          <w:p w14:paraId="6A943212" w14:textId="278321C5" w:rsidR="0004764A" w:rsidRPr="0025681D" w:rsidRDefault="009D7E91" w:rsidP="009D7E91">
            <w:pPr>
              <w:widowControl/>
              <w:spacing w:line="315" w:lineRule="atLeast"/>
              <w:jc w:val="left"/>
              <w:rPr>
                <w:rFonts w:ascii="PingFangSC-Regular" w:eastAsia="PingFangSC-Regular" w:hAnsi="PingFangSC-Regular" w:cs="宋体" w:hint="eastAsia"/>
                <w:color w:val="666666"/>
                <w:kern w:val="0"/>
                <w:szCs w:val="21"/>
              </w:rPr>
            </w:pPr>
            <w:r w:rsidRPr="009D7E91">
              <w:rPr>
                <w:rFonts w:ascii="PingFangSC-Regular" w:eastAsia="PingFangSC-Regular" w:hAnsi="PingFangSC-Regular" w:cs="宋体" w:hint="eastAsia"/>
                <w:color w:val="000000"/>
                <w:kern w:val="0"/>
                <w:sz w:val="24"/>
              </w:rPr>
              <w:t>1、</w:t>
            </w:r>
            <w:r w:rsidRPr="009D7E91">
              <w:rPr>
                <w:rFonts w:ascii="仿宋" w:eastAsia="仿宋" w:hAnsi="仿宋" w:cs="宋体" w:hint="eastAsia"/>
                <w:color w:val="000000"/>
                <w:kern w:val="0"/>
                <w:sz w:val="24"/>
              </w:rPr>
              <w:t>标的公司成立于20</w:t>
            </w:r>
            <w:r w:rsidR="0025681D">
              <w:rPr>
                <w:rFonts w:ascii="仿宋" w:eastAsia="仿宋" w:hAnsi="仿宋" w:cs="宋体"/>
                <w:color w:val="000000"/>
                <w:kern w:val="0"/>
                <w:sz w:val="24"/>
              </w:rPr>
              <w:t>17</w:t>
            </w:r>
            <w:r w:rsidRPr="009D7E91">
              <w:rPr>
                <w:rFonts w:ascii="仿宋" w:eastAsia="仿宋" w:hAnsi="仿宋" w:cs="宋体" w:hint="eastAsia"/>
                <w:color w:val="000000"/>
                <w:kern w:val="0"/>
                <w:sz w:val="24"/>
              </w:rPr>
              <w:t>年</w:t>
            </w:r>
            <w:r w:rsidR="0025681D">
              <w:rPr>
                <w:rFonts w:ascii="仿宋" w:eastAsia="仿宋" w:hAnsi="仿宋" w:cs="宋体" w:hint="eastAsia"/>
                <w:color w:val="000000"/>
                <w:kern w:val="0"/>
                <w:sz w:val="24"/>
              </w:rPr>
              <w:t>5</w:t>
            </w:r>
            <w:r w:rsidRPr="009D7E91">
              <w:rPr>
                <w:rFonts w:ascii="仿宋" w:eastAsia="仿宋" w:hAnsi="仿宋" w:cs="宋体" w:hint="eastAsia"/>
                <w:color w:val="000000"/>
                <w:kern w:val="0"/>
                <w:sz w:val="24"/>
              </w:rPr>
              <w:t>月</w:t>
            </w:r>
            <w:r w:rsidR="00147455">
              <w:rPr>
                <w:rFonts w:ascii="仿宋" w:eastAsia="仿宋" w:hAnsi="仿宋" w:cs="宋体" w:hint="eastAsia"/>
                <w:color w:val="000000"/>
                <w:kern w:val="0"/>
                <w:sz w:val="24"/>
              </w:rPr>
              <w:t>2</w:t>
            </w:r>
            <w:r w:rsidR="0025681D">
              <w:rPr>
                <w:rFonts w:ascii="仿宋" w:eastAsia="仿宋" w:hAnsi="仿宋" w:cs="宋体"/>
                <w:color w:val="000000"/>
                <w:kern w:val="0"/>
                <w:sz w:val="24"/>
              </w:rPr>
              <w:t>6</w:t>
            </w:r>
            <w:r w:rsidRPr="009D7E91">
              <w:rPr>
                <w:rFonts w:ascii="仿宋" w:eastAsia="仿宋" w:hAnsi="仿宋" w:cs="宋体" w:hint="eastAsia"/>
                <w:color w:val="000000"/>
                <w:kern w:val="0"/>
                <w:sz w:val="24"/>
              </w:rPr>
              <w:t>日，统一社会信用代码：</w:t>
            </w:r>
            <w:r w:rsidR="0025681D" w:rsidRPr="0025681D">
              <w:rPr>
                <w:rFonts w:ascii="仿宋" w:eastAsia="仿宋" w:hAnsi="仿宋" w:cs="宋体"/>
                <w:color w:val="000000"/>
                <w:kern w:val="0"/>
                <w:sz w:val="24"/>
              </w:rPr>
              <w:t>91370811MA3DQF752C</w:t>
            </w:r>
            <w:r w:rsidRPr="009D7E91">
              <w:rPr>
                <w:rFonts w:ascii="仿宋" w:eastAsia="仿宋" w:hAnsi="仿宋" w:cs="宋体" w:hint="eastAsia"/>
                <w:color w:val="000000"/>
                <w:kern w:val="0"/>
                <w:sz w:val="24"/>
              </w:rPr>
              <w:t>，注册资本为人民币</w:t>
            </w:r>
            <w:r w:rsidR="0025681D" w:rsidRPr="0025681D">
              <w:rPr>
                <w:rFonts w:ascii="仿宋" w:eastAsia="仿宋" w:hAnsi="仿宋" w:cs="宋体"/>
                <w:b/>
                <w:bCs/>
                <w:color w:val="000000"/>
                <w:kern w:val="0"/>
                <w:sz w:val="24"/>
              </w:rPr>
              <w:t>48134.62万</w:t>
            </w:r>
            <w:r w:rsidRPr="009D7E91">
              <w:rPr>
                <w:rFonts w:ascii="PingFangSC-Regular" w:eastAsia="PingFangSC-Regular" w:hAnsi="PingFangSC-Regular" w:cs="宋体" w:hint="eastAsia"/>
                <w:color w:val="000000"/>
                <w:kern w:val="0"/>
                <w:sz w:val="24"/>
              </w:rPr>
              <w:t>元，股东为：</w:t>
            </w:r>
            <w:r w:rsidR="0025681D" w:rsidRPr="0025681D">
              <w:rPr>
                <w:rFonts w:ascii="PingFangSC-Regular" w:eastAsia="PingFangSC-Regular" w:hAnsi="PingFangSC-Regular" w:cs="宋体"/>
                <w:color w:val="000000"/>
                <w:kern w:val="0"/>
                <w:sz w:val="24"/>
              </w:rPr>
              <w:t>北京东方园林环境股份有限公司</w:t>
            </w:r>
            <w:r w:rsidR="0025681D">
              <w:rPr>
                <w:rFonts w:ascii="PingFangSC-Regular" w:eastAsia="PingFangSC-Regular" w:hAnsi="PingFangSC-Regular" w:cs="宋体" w:hint="eastAsia"/>
                <w:color w:val="000000"/>
                <w:kern w:val="0"/>
                <w:sz w:val="24"/>
              </w:rPr>
              <w:t>7</w:t>
            </w:r>
            <w:r w:rsidR="0025681D">
              <w:rPr>
                <w:rFonts w:ascii="PingFangSC-Regular" w:eastAsia="PingFangSC-Regular" w:hAnsi="PingFangSC-Regular" w:cs="宋体"/>
                <w:color w:val="000000"/>
                <w:kern w:val="0"/>
                <w:sz w:val="24"/>
              </w:rPr>
              <w:t>6%</w:t>
            </w:r>
            <w:r w:rsidR="0025681D">
              <w:rPr>
                <w:rFonts w:ascii="PingFangSC-Regular" w:eastAsia="PingFangSC-Regular" w:hAnsi="PingFangSC-Regular" w:cs="宋体" w:hint="eastAsia"/>
                <w:color w:val="000000"/>
                <w:kern w:val="0"/>
                <w:sz w:val="24"/>
              </w:rPr>
              <w:t>、</w:t>
            </w:r>
            <w:r w:rsidR="0025681D" w:rsidRPr="0025681D">
              <w:rPr>
                <w:rFonts w:ascii="PingFangSC-Regular" w:eastAsia="PingFangSC-Regular" w:hAnsi="PingFangSC-Regular" w:cs="宋体"/>
                <w:color w:val="000000"/>
                <w:kern w:val="0"/>
                <w:sz w:val="24"/>
              </w:rPr>
              <w:t>任兴集团有限公司</w:t>
            </w:r>
            <w:r w:rsidR="0025681D">
              <w:rPr>
                <w:rFonts w:ascii="PingFangSC-Regular" w:eastAsia="PingFangSC-Regular" w:hAnsi="PingFangSC-Regular" w:cs="宋体" w:hint="eastAsia"/>
                <w:color w:val="000000"/>
                <w:kern w:val="0"/>
                <w:sz w:val="24"/>
              </w:rPr>
              <w:t>2</w:t>
            </w:r>
            <w:r w:rsidR="0025681D">
              <w:rPr>
                <w:rFonts w:ascii="PingFangSC-Regular" w:eastAsia="PingFangSC-Regular" w:hAnsi="PingFangSC-Regular" w:cs="宋体"/>
                <w:color w:val="000000"/>
                <w:kern w:val="0"/>
                <w:sz w:val="24"/>
              </w:rPr>
              <w:t>0%</w:t>
            </w:r>
            <w:r w:rsidR="0025681D">
              <w:rPr>
                <w:rFonts w:ascii="PingFangSC-Regular" w:eastAsia="PingFangSC-Regular" w:hAnsi="PingFangSC-Regular" w:cs="宋体" w:hint="eastAsia"/>
                <w:color w:val="000000"/>
                <w:kern w:val="0"/>
                <w:sz w:val="24"/>
              </w:rPr>
              <w:t>、</w:t>
            </w:r>
            <w:r w:rsidR="00147455">
              <w:rPr>
                <w:rFonts w:ascii="PingFangSC-Regular" w:eastAsia="PingFangSC-Regular" w:hAnsi="PingFangSC-Regular" w:cs="宋体"/>
                <w:color w:val="000000"/>
                <w:kern w:val="0"/>
                <w:sz w:val="24"/>
              </w:rPr>
              <w:t>上海世方建筑工程有限公司</w:t>
            </w:r>
            <w:r w:rsidR="0025681D">
              <w:rPr>
                <w:rFonts w:ascii="PingFangSC-Regular" w:eastAsia="PingFangSC-Regular" w:hAnsi="PingFangSC-Regular" w:cs="宋体" w:hint="eastAsia"/>
                <w:color w:val="000000"/>
                <w:kern w:val="0"/>
                <w:sz w:val="24"/>
              </w:rPr>
              <w:t>2%</w:t>
            </w:r>
            <w:r w:rsidR="00147455">
              <w:rPr>
                <w:rFonts w:ascii="PingFangSC-Regular" w:eastAsia="PingFangSC-Regular" w:hAnsi="PingFangSC-Regular" w:cs="宋体" w:hint="eastAsia"/>
                <w:color w:val="000000"/>
                <w:kern w:val="0"/>
                <w:sz w:val="24"/>
              </w:rPr>
              <w:t>、</w:t>
            </w:r>
            <w:r w:rsidR="0025681D" w:rsidRPr="0025681D">
              <w:rPr>
                <w:rFonts w:ascii="PingFangSC-Regular" w:eastAsia="PingFangSC-Regular" w:hAnsi="PingFangSC-Regular" w:cs="宋体"/>
                <w:color w:val="000000"/>
                <w:kern w:val="0"/>
                <w:sz w:val="24"/>
              </w:rPr>
              <w:t>北京东方利禾景观设计有限公司</w:t>
            </w:r>
            <w:r w:rsidR="0025681D">
              <w:rPr>
                <w:rFonts w:ascii="PingFangSC-Regular" w:eastAsia="PingFangSC-Regular" w:hAnsi="PingFangSC-Regular" w:cs="宋体" w:hint="eastAsia"/>
                <w:color w:val="000000"/>
                <w:kern w:val="0"/>
                <w:sz w:val="24"/>
              </w:rPr>
              <w:t>1</w:t>
            </w:r>
            <w:r w:rsidR="0025681D">
              <w:rPr>
                <w:rFonts w:ascii="PingFangSC-Regular" w:eastAsia="PingFangSC-Regular" w:hAnsi="PingFangSC-Regular" w:cs="宋体"/>
                <w:color w:val="000000"/>
                <w:kern w:val="0"/>
                <w:sz w:val="24"/>
              </w:rPr>
              <w:t>%</w:t>
            </w:r>
            <w:r w:rsidR="0025681D">
              <w:rPr>
                <w:rFonts w:ascii="PingFangSC-Regular" w:eastAsia="PingFangSC-Regular" w:hAnsi="PingFangSC-Regular" w:cs="宋体" w:hint="eastAsia"/>
                <w:color w:val="000000"/>
                <w:kern w:val="0"/>
                <w:sz w:val="24"/>
              </w:rPr>
              <w:t>、</w:t>
            </w:r>
            <w:r w:rsidR="0025681D" w:rsidRPr="0025681D">
              <w:rPr>
                <w:rFonts w:ascii="PingFangSC-Regular" w:eastAsia="PingFangSC-Regular" w:hAnsi="PingFangSC-Regular" w:cs="宋体"/>
                <w:color w:val="000000"/>
                <w:kern w:val="0"/>
                <w:sz w:val="24"/>
              </w:rPr>
              <w:t>东方丽邦建设有限公司</w:t>
            </w:r>
            <w:r w:rsidR="0025681D">
              <w:rPr>
                <w:rFonts w:ascii="PingFangSC-Regular" w:eastAsia="PingFangSC-Regular" w:hAnsi="PingFangSC-Regular" w:cs="宋体" w:hint="eastAsia"/>
                <w:color w:val="000000"/>
                <w:kern w:val="0"/>
                <w:sz w:val="24"/>
              </w:rPr>
              <w:t>1</w:t>
            </w:r>
            <w:r w:rsidR="0025681D">
              <w:rPr>
                <w:rFonts w:ascii="PingFangSC-Regular" w:eastAsia="PingFangSC-Regular" w:hAnsi="PingFangSC-Regular" w:cs="宋体"/>
                <w:color w:val="000000"/>
                <w:kern w:val="0"/>
                <w:sz w:val="24"/>
              </w:rPr>
              <w:t>%</w:t>
            </w:r>
            <w:r w:rsidR="0025681D">
              <w:rPr>
                <w:rFonts w:ascii="PingFangSC-Regular" w:eastAsia="PingFangSC-Regular" w:hAnsi="PingFangSC-Regular" w:cs="宋体" w:hint="eastAsia"/>
                <w:color w:val="000000"/>
                <w:kern w:val="0"/>
                <w:sz w:val="24"/>
              </w:rPr>
              <w:t>。</w:t>
            </w:r>
          </w:p>
          <w:p w14:paraId="406A239C" w14:textId="3352487A" w:rsidR="007C4A51" w:rsidRPr="0025681D" w:rsidRDefault="009D7E91" w:rsidP="009D7E91">
            <w:pPr>
              <w:widowControl/>
              <w:spacing w:line="315" w:lineRule="atLeast"/>
              <w:jc w:val="left"/>
              <w:rPr>
                <w:rFonts w:ascii="PingFangSC-Regular" w:eastAsia="PingFangSC-Regular" w:hAnsi="PingFangSC-Regular" w:cs="宋体"/>
                <w:color w:val="666666"/>
                <w:kern w:val="0"/>
                <w:szCs w:val="21"/>
              </w:rPr>
            </w:pPr>
            <w:r w:rsidRPr="009D7E91">
              <w:rPr>
                <w:rFonts w:ascii="PingFangSC-Regular" w:eastAsia="PingFangSC-Regular" w:hAnsi="PingFangSC-Regular" w:cs="宋体" w:hint="eastAsia"/>
                <w:b/>
                <w:bCs/>
                <w:color w:val="000000"/>
                <w:kern w:val="0"/>
                <w:sz w:val="24"/>
              </w:rPr>
              <w:t>2、</w:t>
            </w:r>
            <w:r w:rsidRPr="009D7E91">
              <w:rPr>
                <w:rFonts w:ascii="PingFangSC-Regular" w:eastAsia="PingFangSC-Regular" w:hAnsi="PingFangSC-Regular" w:cs="宋体" w:hint="eastAsia"/>
                <w:b/>
                <w:bCs/>
                <w:color w:val="FF0000"/>
                <w:kern w:val="0"/>
                <w:sz w:val="24"/>
              </w:rPr>
              <w:t>因管理人未掌握公司</w:t>
            </w:r>
            <w:r w:rsidR="00CC4665">
              <w:rPr>
                <w:rFonts w:ascii="PingFangSC-Regular" w:eastAsia="PingFangSC-Regular" w:hAnsi="PingFangSC-Regular" w:cs="宋体" w:hint="eastAsia"/>
                <w:b/>
                <w:bCs/>
                <w:color w:val="FF0000"/>
                <w:kern w:val="0"/>
                <w:sz w:val="24"/>
              </w:rPr>
              <w:t>完整</w:t>
            </w:r>
            <w:r w:rsidRPr="009D7E91">
              <w:rPr>
                <w:rFonts w:ascii="PingFangSC-Regular" w:eastAsia="PingFangSC-Regular" w:hAnsi="PingFangSC-Regular" w:cs="宋体" w:hint="eastAsia"/>
                <w:b/>
                <w:bCs/>
                <w:color w:val="FF0000"/>
                <w:kern w:val="0"/>
                <w:sz w:val="24"/>
              </w:rPr>
              <w:t>账册、银行流水等情况，无法</w:t>
            </w:r>
            <w:r w:rsidR="00CC4665">
              <w:rPr>
                <w:rFonts w:ascii="PingFangSC-Regular" w:eastAsia="PingFangSC-Regular" w:hAnsi="PingFangSC-Regular" w:cs="宋体" w:hint="eastAsia"/>
                <w:b/>
                <w:bCs/>
                <w:color w:val="FF0000"/>
                <w:kern w:val="0"/>
                <w:sz w:val="24"/>
              </w:rPr>
              <w:t>完全</w:t>
            </w:r>
            <w:r w:rsidRPr="009D7E91">
              <w:rPr>
                <w:rFonts w:ascii="PingFangSC-Regular" w:eastAsia="PingFangSC-Regular" w:hAnsi="PingFangSC-Regular" w:cs="宋体" w:hint="eastAsia"/>
                <w:b/>
                <w:bCs/>
                <w:color w:val="FF0000"/>
                <w:kern w:val="0"/>
                <w:sz w:val="24"/>
              </w:rPr>
              <w:t>确认标的公司注册资本的实缴情况，也无法</w:t>
            </w:r>
            <w:r w:rsidR="00CC4665">
              <w:rPr>
                <w:rFonts w:ascii="PingFangSC-Regular" w:eastAsia="PingFangSC-Regular" w:hAnsi="PingFangSC-Regular" w:cs="宋体" w:hint="eastAsia"/>
                <w:b/>
                <w:bCs/>
                <w:color w:val="FF0000"/>
                <w:kern w:val="0"/>
                <w:sz w:val="24"/>
              </w:rPr>
              <w:t>完全</w:t>
            </w:r>
            <w:r w:rsidRPr="009D7E91">
              <w:rPr>
                <w:rFonts w:ascii="PingFangSC-Regular" w:eastAsia="PingFangSC-Regular" w:hAnsi="PingFangSC-Regular" w:cs="宋体" w:hint="eastAsia"/>
                <w:b/>
                <w:bCs/>
                <w:color w:val="FF0000"/>
                <w:kern w:val="0"/>
                <w:sz w:val="24"/>
              </w:rPr>
              <w:t>确认是否存在转出资本或抽逃出资的情况，请谨慎竞拍。</w:t>
            </w:r>
          </w:p>
          <w:p w14:paraId="1B9D8A6F" w14:textId="3E7D979F" w:rsidR="009D7E91" w:rsidRPr="009D7E91" w:rsidRDefault="009D7E91" w:rsidP="009D7E91">
            <w:pPr>
              <w:widowControl/>
              <w:spacing w:line="315" w:lineRule="atLeast"/>
              <w:jc w:val="left"/>
              <w:rPr>
                <w:rFonts w:ascii="PingFangSC-Regular" w:eastAsia="PingFangSC-Regular" w:hAnsi="PingFangSC-Regular" w:cs="宋体"/>
                <w:color w:val="666666"/>
                <w:kern w:val="0"/>
                <w:szCs w:val="21"/>
              </w:rPr>
            </w:pPr>
            <w:r w:rsidRPr="009D7E91">
              <w:rPr>
                <w:rFonts w:ascii="PingFangSC-Regular" w:eastAsia="PingFangSC-Regular" w:hAnsi="PingFangSC-Regular" w:cs="宋体" w:hint="eastAsia"/>
                <w:color w:val="666666"/>
                <w:kern w:val="0"/>
                <w:sz w:val="24"/>
              </w:rPr>
              <w:t>3、住所地：</w:t>
            </w:r>
            <w:r w:rsidR="0025681D" w:rsidRPr="0025681D">
              <w:rPr>
                <w:rFonts w:ascii="PingFangSC-Regular" w:eastAsia="PingFangSC-Regular" w:hAnsi="PingFangSC-Regular" w:cs="宋体"/>
                <w:color w:val="666666"/>
                <w:kern w:val="0"/>
                <w:sz w:val="24"/>
              </w:rPr>
              <w:t>山东省济宁市任城区二十里铺街道办事处驻地（原六中院内）</w:t>
            </w:r>
            <w:r w:rsidRPr="009D7E91">
              <w:rPr>
                <w:rFonts w:ascii="PingFangSC-Regular" w:eastAsia="PingFangSC-Regular" w:hAnsi="PingFangSC-Regular" w:cs="宋体" w:hint="eastAsia"/>
                <w:color w:val="666666"/>
                <w:kern w:val="0"/>
                <w:sz w:val="24"/>
              </w:rPr>
              <w:t>，类型为有限责任公司。</w:t>
            </w:r>
          </w:p>
          <w:p w14:paraId="55D1BCD9" w14:textId="77777777" w:rsidR="0025681D" w:rsidRDefault="009D7E91" w:rsidP="009D7E91">
            <w:pPr>
              <w:widowControl/>
              <w:spacing w:line="315" w:lineRule="atLeast"/>
              <w:jc w:val="left"/>
              <w:rPr>
                <w:rFonts w:ascii="PingFangSC-Regular" w:eastAsia="PingFangSC-Regular" w:hAnsi="PingFangSC-Regular" w:cs="宋体"/>
                <w:color w:val="666666"/>
                <w:kern w:val="0"/>
                <w:sz w:val="24"/>
              </w:rPr>
            </w:pPr>
            <w:r w:rsidRPr="009D7E91">
              <w:rPr>
                <w:rFonts w:ascii="PingFangSC-Regular" w:eastAsia="PingFangSC-Regular" w:hAnsi="PingFangSC-Regular" w:cs="宋体" w:hint="eastAsia"/>
                <w:color w:val="666666"/>
                <w:kern w:val="0"/>
                <w:sz w:val="24"/>
              </w:rPr>
              <w:t>4、经营范围为：</w:t>
            </w:r>
            <w:r w:rsidR="0025681D" w:rsidRPr="0025681D">
              <w:rPr>
                <w:rFonts w:ascii="PingFangSC-Regular" w:eastAsia="PingFangSC-Regular" w:hAnsi="PingFangSC-Regular" w:cs="宋体"/>
                <w:color w:val="666666"/>
                <w:kern w:val="0"/>
                <w:sz w:val="24"/>
              </w:rPr>
              <w:t>市政公用工程、园林绿化工程、水利工程、房屋建筑工程、水生态治理工程施工；在批准区域内针对实体经济项目开展股权投资；建筑装饰材料、建筑机械、建筑设备销售；旅游项目开发及运营；物业服务；房屋租赁。（依法须经批准的项目，经相关部门批准后方可开展经营活动）</w:t>
            </w:r>
          </w:p>
          <w:p w14:paraId="43EABACC" w14:textId="4A23F18B" w:rsidR="009D7E91" w:rsidRPr="009D7E91" w:rsidRDefault="009D7E91" w:rsidP="009D7E91">
            <w:pPr>
              <w:widowControl/>
              <w:spacing w:line="315" w:lineRule="atLeast"/>
              <w:jc w:val="left"/>
              <w:rPr>
                <w:rFonts w:ascii="PingFangSC-Regular" w:eastAsia="PingFangSC-Regular" w:hAnsi="PingFangSC-Regular" w:cs="宋体"/>
                <w:color w:val="666666"/>
                <w:kern w:val="0"/>
                <w:szCs w:val="21"/>
              </w:rPr>
            </w:pPr>
            <w:r w:rsidRPr="009D7E91">
              <w:rPr>
                <w:rFonts w:ascii="PingFangSC-Regular" w:eastAsia="PingFangSC-Regular" w:hAnsi="PingFangSC-Regular" w:cs="宋体" w:hint="eastAsia"/>
                <w:color w:val="666666"/>
                <w:kern w:val="0"/>
                <w:sz w:val="24"/>
              </w:rPr>
              <w:t>5、现状：截至拍品发布日，标的公司现状为</w:t>
            </w:r>
            <w:r w:rsidR="0025681D">
              <w:rPr>
                <w:rFonts w:ascii="PingFangSC-Regular" w:eastAsia="PingFangSC-Regular" w:hAnsi="PingFangSC-Regular" w:cs="宋体" w:hint="eastAsia"/>
                <w:color w:val="666666"/>
                <w:kern w:val="0"/>
                <w:sz w:val="24"/>
              </w:rPr>
              <w:t>存续</w:t>
            </w:r>
            <w:r w:rsidRPr="009D7E91">
              <w:rPr>
                <w:rFonts w:ascii="PingFangSC-Regular" w:eastAsia="PingFangSC-Regular" w:hAnsi="PingFangSC-Regular" w:cs="宋体" w:hint="eastAsia"/>
                <w:color w:val="666666"/>
                <w:kern w:val="0"/>
                <w:sz w:val="24"/>
              </w:rPr>
              <w:t>。</w:t>
            </w:r>
          </w:p>
          <w:p w14:paraId="1F0D0D16" w14:textId="77777777" w:rsidR="009D7E91" w:rsidRPr="009D7E91" w:rsidRDefault="009D7E91" w:rsidP="009D7E91">
            <w:pPr>
              <w:widowControl/>
              <w:spacing w:line="315" w:lineRule="atLeast"/>
              <w:jc w:val="left"/>
              <w:rPr>
                <w:rFonts w:ascii="PingFangSC-Regular" w:eastAsia="PingFangSC-Regular" w:hAnsi="PingFangSC-Regular" w:cs="宋体"/>
                <w:color w:val="666666"/>
                <w:kern w:val="0"/>
                <w:szCs w:val="21"/>
              </w:rPr>
            </w:pPr>
            <w:r w:rsidRPr="009D7E91">
              <w:rPr>
                <w:rFonts w:ascii="PingFangSC-Regular" w:eastAsia="PingFangSC-Regular" w:hAnsi="PingFangSC-Regular" w:cs="宋体" w:hint="eastAsia"/>
                <w:color w:val="666666"/>
                <w:kern w:val="0"/>
                <w:sz w:val="24"/>
              </w:rPr>
              <w:t>三、特别说明：</w:t>
            </w:r>
          </w:p>
          <w:p w14:paraId="52BBCAD3" w14:textId="7DBA22BA" w:rsidR="009D7E91" w:rsidRPr="009D7E91" w:rsidRDefault="009D7E91" w:rsidP="009D7E91">
            <w:pPr>
              <w:widowControl/>
              <w:spacing w:line="315" w:lineRule="atLeast"/>
              <w:jc w:val="left"/>
              <w:rPr>
                <w:rFonts w:ascii="PingFangSC-Regular" w:eastAsia="PingFangSC-Regular" w:hAnsi="PingFangSC-Regular" w:cs="宋体"/>
                <w:color w:val="666666"/>
                <w:kern w:val="0"/>
                <w:szCs w:val="21"/>
              </w:rPr>
            </w:pPr>
            <w:r w:rsidRPr="009D7E91">
              <w:rPr>
                <w:rFonts w:ascii="PingFangSC-Regular" w:eastAsia="PingFangSC-Regular" w:hAnsi="PingFangSC-Regular" w:cs="宋体" w:hint="eastAsia"/>
                <w:color w:val="666666"/>
                <w:kern w:val="0"/>
                <w:sz w:val="24"/>
              </w:rPr>
              <w:t>1、标的未经评估，管理人根据《</w:t>
            </w:r>
            <w:r w:rsidR="00C2475F">
              <w:rPr>
                <w:rFonts w:ascii="PingFangSC-Regular" w:eastAsia="PingFangSC-Regular" w:hAnsi="PingFangSC-Regular" w:cs="宋体" w:hint="eastAsia"/>
                <w:color w:val="666666"/>
                <w:kern w:val="0"/>
                <w:sz w:val="24"/>
              </w:rPr>
              <w:t>财产处置</w:t>
            </w:r>
            <w:r w:rsidR="00147455">
              <w:rPr>
                <w:rFonts w:ascii="PingFangSC-Regular" w:eastAsia="PingFangSC-Regular" w:hAnsi="PingFangSC-Regular" w:cs="宋体" w:hint="eastAsia"/>
                <w:color w:val="666666"/>
                <w:kern w:val="0"/>
                <w:sz w:val="24"/>
              </w:rPr>
              <w:t>方案</w:t>
            </w:r>
            <w:r w:rsidRPr="009D7E91">
              <w:rPr>
                <w:rFonts w:ascii="PingFangSC-Regular" w:eastAsia="PingFangSC-Regular" w:hAnsi="PingFangSC-Regular" w:cs="宋体" w:hint="eastAsia"/>
                <w:color w:val="666666"/>
                <w:kern w:val="0"/>
                <w:sz w:val="24"/>
              </w:rPr>
              <w:t>》确定起拍价。</w:t>
            </w:r>
          </w:p>
          <w:p w14:paraId="0960E596" w14:textId="77777777" w:rsidR="009D7E91" w:rsidRPr="009D7E91" w:rsidRDefault="009D7E91" w:rsidP="009D7E91">
            <w:pPr>
              <w:widowControl/>
              <w:spacing w:line="315" w:lineRule="atLeast"/>
              <w:jc w:val="left"/>
              <w:rPr>
                <w:rFonts w:ascii="PingFangSC-Regular" w:eastAsia="PingFangSC-Regular" w:hAnsi="PingFangSC-Regular" w:cs="宋体"/>
                <w:color w:val="666666"/>
                <w:kern w:val="0"/>
                <w:szCs w:val="21"/>
              </w:rPr>
            </w:pPr>
            <w:r w:rsidRPr="009D7E91">
              <w:rPr>
                <w:rFonts w:ascii="PingFangSC-Regular" w:eastAsia="PingFangSC-Regular" w:hAnsi="PingFangSC-Regular" w:cs="宋体" w:hint="eastAsia"/>
                <w:color w:val="666666"/>
                <w:kern w:val="0"/>
                <w:sz w:val="24"/>
              </w:rPr>
              <w:lastRenderedPageBreak/>
              <w:t>2、标的物以相关部门登记现状为准，如有未明确缴费义务人的费用则由买受人自行承担，拍卖人不承担上述费用。</w:t>
            </w:r>
          </w:p>
          <w:p w14:paraId="6554524E" w14:textId="77777777" w:rsidR="009D7E91" w:rsidRPr="009D7E91" w:rsidRDefault="009D7E91" w:rsidP="009D7E91">
            <w:pPr>
              <w:widowControl/>
              <w:spacing w:line="315" w:lineRule="atLeast"/>
              <w:jc w:val="left"/>
              <w:rPr>
                <w:rFonts w:ascii="PingFangSC-Regular" w:eastAsia="PingFangSC-Regular" w:hAnsi="PingFangSC-Regular" w:cs="宋体"/>
                <w:color w:val="666666"/>
                <w:kern w:val="0"/>
                <w:szCs w:val="21"/>
              </w:rPr>
            </w:pPr>
            <w:r w:rsidRPr="009D7E91">
              <w:rPr>
                <w:rFonts w:ascii="PingFangSC-Regular" w:eastAsia="PingFangSC-Regular" w:hAnsi="PingFangSC-Regular" w:cs="宋体" w:hint="eastAsia"/>
                <w:b/>
                <w:bCs/>
                <w:color w:val="666666"/>
                <w:kern w:val="0"/>
                <w:sz w:val="24"/>
              </w:rPr>
              <w:t>3、</w:t>
            </w:r>
            <w:r w:rsidRPr="009D7E91">
              <w:rPr>
                <w:rFonts w:ascii="PingFangSC-Regular" w:eastAsia="PingFangSC-Regular" w:hAnsi="PingFangSC-Regular" w:cs="宋体" w:hint="eastAsia"/>
                <w:b/>
                <w:bCs/>
                <w:color w:val="666666"/>
                <w:kern w:val="0"/>
                <w:sz w:val="24"/>
                <w:u w:val="single"/>
              </w:rPr>
              <w:t>标的物如需办理转让登记手续，则由买受人自行办理，对能否办理过户手续、办理时间以及过户所需材料等情况，请竞买人在竞买前自行到相关部门咨询确认，所涉及的一切费用均由买受人承担。</w:t>
            </w:r>
            <w:r w:rsidRPr="009D7E91">
              <w:rPr>
                <w:rFonts w:ascii="仿宋" w:eastAsia="仿宋" w:hAnsi="仿宋" w:cs="宋体" w:hint="eastAsia"/>
                <w:b/>
                <w:bCs/>
                <w:color w:val="0000FF"/>
                <w:kern w:val="0"/>
                <w:sz w:val="24"/>
                <w:u w:val="single"/>
              </w:rPr>
              <w:t>买受人办理转让登记手续时，管理人将给予职权范围内的协助，但不对股权变更登记成功做任何承诺与保证。如有必要，管理人可向上海市第三中级人民法院申请出具裁定书及协助执行通知书。如管理人提供职权范围内的协助且法院出具相应文书后仍无法成功办理过户的，相应后果由买受人自行承担，相关拍卖价款不予退还。</w:t>
            </w:r>
          </w:p>
          <w:p w14:paraId="6EE6579E" w14:textId="7E7DD341" w:rsidR="009D7E91" w:rsidRPr="009D7E91" w:rsidRDefault="009D7E91" w:rsidP="009D7E91">
            <w:pPr>
              <w:widowControl/>
              <w:spacing w:line="315" w:lineRule="atLeast"/>
              <w:jc w:val="left"/>
              <w:rPr>
                <w:rFonts w:ascii="PingFangSC-Regular" w:eastAsia="PingFangSC-Regular" w:hAnsi="PingFangSC-Regular" w:cs="宋体"/>
                <w:color w:val="666666"/>
                <w:kern w:val="0"/>
                <w:szCs w:val="21"/>
              </w:rPr>
            </w:pPr>
            <w:r w:rsidRPr="009D7E91">
              <w:rPr>
                <w:rFonts w:ascii="PingFangSC-Regular" w:eastAsia="PingFangSC-Regular" w:hAnsi="PingFangSC-Regular" w:cs="宋体" w:hint="eastAsia"/>
                <w:b/>
                <w:bCs/>
                <w:color w:val="666666"/>
                <w:kern w:val="0"/>
                <w:sz w:val="24"/>
              </w:rPr>
              <w:t>4、有意者请自行向</w:t>
            </w:r>
            <w:r w:rsidR="0025681D">
              <w:rPr>
                <w:rFonts w:ascii="PingFangSC-Regular" w:eastAsia="PingFangSC-Regular" w:hAnsi="PingFangSC-Regular" w:cs="宋体" w:hint="eastAsia"/>
                <w:b/>
                <w:bCs/>
                <w:color w:val="666666"/>
                <w:kern w:val="0"/>
                <w:sz w:val="24"/>
              </w:rPr>
              <w:t>济宁市任城区市场监督管理局</w:t>
            </w:r>
            <w:r w:rsidRPr="009D7E91">
              <w:rPr>
                <w:rFonts w:ascii="PingFangSC-Regular" w:eastAsia="PingFangSC-Regular" w:hAnsi="PingFangSC-Regular" w:cs="宋体" w:hint="eastAsia"/>
                <w:b/>
                <w:bCs/>
                <w:color w:val="666666"/>
                <w:kern w:val="0"/>
                <w:sz w:val="24"/>
              </w:rPr>
              <w:t>等相关主管部门核实拍品的状态，未充分了解确认拍品状态的，责任自负。竞买人决定参与竞买的，视为对标的物完全了解，并接受标的物一切已知和未知瑕疵。</w:t>
            </w:r>
          </w:p>
          <w:p w14:paraId="15BC4E13" w14:textId="45703472" w:rsidR="009D7E91" w:rsidRPr="009D7E91" w:rsidRDefault="009D7E91" w:rsidP="009D7E91">
            <w:pPr>
              <w:widowControl/>
              <w:spacing w:line="315" w:lineRule="atLeast"/>
              <w:jc w:val="left"/>
              <w:rPr>
                <w:rFonts w:ascii="PingFangSC-Regular" w:eastAsia="PingFangSC-Regular" w:hAnsi="PingFangSC-Regular" w:cs="宋体"/>
                <w:color w:val="666666"/>
                <w:kern w:val="0"/>
                <w:szCs w:val="21"/>
              </w:rPr>
            </w:pPr>
            <w:r w:rsidRPr="009D7E91">
              <w:rPr>
                <w:rFonts w:ascii="PingFangSC-Regular" w:eastAsia="PingFangSC-Regular" w:hAnsi="PingFangSC-Regular" w:cs="宋体" w:hint="eastAsia"/>
                <w:b/>
                <w:bCs/>
                <w:color w:val="0000FF"/>
                <w:kern w:val="0"/>
                <w:sz w:val="24"/>
              </w:rPr>
              <w:t>5、因</w:t>
            </w:r>
            <w:r w:rsidR="00147455">
              <w:rPr>
                <w:rFonts w:ascii="PingFangSC-Regular" w:eastAsia="PingFangSC-Regular" w:hAnsi="PingFangSC-Regular" w:cs="宋体" w:hint="eastAsia"/>
                <w:b/>
                <w:bCs/>
                <w:color w:val="0000FF"/>
                <w:kern w:val="0"/>
                <w:sz w:val="24"/>
              </w:rPr>
              <w:t>未掌握</w:t>
            </w:r>
            <w:r w:rsidR="0025681D">
              <w:rPr>
                <w:rFonts w:ascii="PingFangSC-Regular" w:eastAsia="PingFangSC-Regular" w:hAnsi="PingFangSC-Regular" w:cs="宋体"/>
                <w:b/>
                <w:bCs/>
                <w:color w:val="0000FF"/>
                <w:kern w:val="0"/>
                <w:sz w:val="24"/>
              </w:rPr>
              <w:t>济宁任兴东方市政园林开发有限公司</w:t>
            </w:r>
            <w:r w:rsidR="00147455">
              <w:rPr>
                <w:rFonts w:ascii="PingFangSC-Regular" w:eastAsia="PingFangSC-Regular" w:hAnsi="PingFangSC-Regular" w:cs="宋体" w:hint="eastAsia"/>
                <w:b/>
                <w:bCs/>
                <w:color w:val="0000FF"/>
                <w:kern w:val="0"/>
                <w:sz w:val="24"/>
              </w:rPr>
              <w:t>任何资料，</w:t>
            </w:r>
            <w:r w:rsidRPr="009D7E91">
              <w:rPr>
                <w:rFonts w:ascii="PingFangSC-Regular" w:eastAsia="PingFangSC-Regular" w:hAnsi="PingFangSC-Regular" w:cs="宋体" w:hint="eastAsia"/>
                <w:b/>
                <w:bCs/>
                <w:color w:val="0000FF"/>
                <w:kern w:val="0"/>
                <w:sz w:val="24"/>
              </w:rPr>
              <w:t>管理人无法</w:t>
            </w:r>
            <w:r w:rsidR="00E41418">
              <w:rPr>
                <w:rFonts w:ascii="PingFangSC-Regular" w:eastAsia="PingFangSC-Regular" w:hAnsi="PingFangSC-Regular" w:cs="宋体" w:hint="eastAsia"/>
                <w:b/>
                <w:bCs/>
                <w:color w:val="0000FF"/>
                <w:kern w:val="0"/>
                <w:sz w:val="24"/>
              </w:rPr>
              <w:t>完全有效</w:t>
            </w:r>
            <w:r w:rsidRPr="009D7E91">
              <w:rPr>
                <w:rFonts w:ascii="PingFangSC-Regular" w:eastAsia="PingFangSC-Regular" w:hAnsi="PingFangSC-Regular" w:cs="宋体" w:hint="eastAsia"/>
                <w:b/>
                <w:bCs/>
                <w:color w:val="0000FF"/>
                <w:kern w:val="0"/>
                <w:sz w:val="24"/>
              </w:rPr>
              <w:t>披露该公司的资产负债情况。</w:t>
            </w:r>
          </w:p>
          <w:p w14:paraId="740BE42C" w14:textId="77777777" w:rsidR="009D7E91" w:rsidRPr="009D7E91" w:rsidRDefault="009D7E91" w:rsidP="009D7E91">
            <w:pPr>
              <w:widowControl/>
              <w:spacing w:line="315" w:lineRule="atLeast"/>
              <w:jc w:val="left"/>
              <w:rPr>
                <w:rFonts w:ascii="PingFangSC-Regular" w:eastAsia="PingFangSC-Regular" w:hAnsi="PingFangSC-Regular" w:cs="宋体"/>
                <w:color w:val="666666"/>
                <w:kern w:val="0"/>
                <w:szCs w:val="21"/>
              </w:rPr>
            </w:pPr>
            <w:r w:rsidRPr="009D7E91">
              <w:rPr>
                <w:rFonts w:ascii="PingFangSC-Regular" w:eastAsia="PingFangSC-Regular" w:hAnsi="PingFangSC-Regular" w:cs="宋体" w:hint="eastAsia"/>
                <w:b/>
                <w:bCs/>
                <w:color w:val="0000FF"/>
                <w:kern w:val="0"/>
                <w:sz w:val="24"/>
              </w:rPr>
              <w:t>6、管理人郑重提醒各竞买人，有限责任公司的股权价值与公司资产及经营情况、市场风险等多种因素相关，具有一定的不确定性，故管理人不承诺本次拍品的价值，管理人所披露的信息仅作参考，具体以该拍卖标的物的资产现状为准，请谨慎竞拍。</w:t>
            </w:r>
          </w:p>
          <w:p w14:paraId="073D71CF" w14:textId="2BDA8BE2" w:rsidR="009D7E91" w:rsidRPr="009D7E91" w:rsidRDefault="009D7E91" w:rsidP="009D7E91">
            <w:pPr>
              <w:widowControl/>
              <w:spacing w:line="315" w:lineRule="atLeast"/>
              <w:jc w:val="left"/>
              <w:rPr>
                <w:rFonts w:ascii="PingFangSC-Regular" w:eastAsia="PingFangSC-Regular" w:hAnsi="PingFangSC-Regular" w:cs="宋体"/>
                <w:color w:val="666666"/>
                <w:kern w:val="0"/>
                <w:szCs w:val="21"/>
              </w:rPr>
            </w:pPr>
            <w:r w:rsidRPr="009D7E91">
              <w:rPr>
                <w:rFonts w:ascii="PingFangSC-Regular" w:eastAsia="PingFangSC-Regular" w:hAnsi="PingFangSC-Regular" w:cs="宋体" w:hint="eastAsia"/>
                <w:b/>
                <w:bCs/>
                <w:color w:val="666666"/>
                <w:kern w:val="0"/>
                <w:sz w:val="24"/>
              </w:rPr>
              <w:t>注：有意者可进一步向</w:t>
            </w:r>
            <w:r w:rsidR="00147455">
              <w:rPr>
                <w:rFonts w:ascii="PingFangSC-Regular" w:eastAsia="PingFangSC-Regular" w:hAnsi="PingFangSC-Regular" w:cs="宋体" w:hint="eastAsia"/>
                <w:b/>
                <w:bCs/>
                <w:color w:val="666666"/>
                <w:kern w:val="0"/>
                <w:sz w:val="24"/>
              </w:rPr>
              <w:t>上海世方建筑工程有限公司</w:t>
            </w:r>
            <w:r w:rsidRPr="009D7E91">
              <w:rPr>
                <w:rFonts w:ascii="PingFangSC-Regular" w:eastAsia="PingFangSC-Regular" w:hAnsi="PingFangSC-Regular" w:cs="宋体" w:hint="eastAsia"/>
                <w:b/>
                <w:bCs/>
                <w:color w:val="666666"/>
                <w:kern w:val="0"/>
                <w:sz w:val="24"/>
              </w:rPr>
              <w:t>管理人了解或查阅，同时竞买人应出具承诺书承诺不会以任何形式泄露相关信息。</w:t>
            </w:r>
          </w:p>
        </w:tc>
      </w:tr>
    </w:tbl>
    <w:p w14:paraId="24ACDC6D" w14:textId="77777777" w:rsidR="00F83865" w:rsidRDefault="00F83865" w:rsidP="005227F6">
      <w:pPr>
        <w:rPr>
          <w:rFonts w:ascii="仿宋" w:eastAsia="仿宋" w:hAnsi="仿宋" w:cs="宋体"/>
          <w:b/>
          <w:bCs/>
          <w:color w:val="666666"/>
          <w:kern w:val="0"/>
          <w:sz w:val="24"/>
        </w:rPr>
      </w:pPr>
    </w:p>
    <w:p w14:paraId="36FF7366" w14:textId="77777777" w:rsidR="009D7E91" w:rsidRPr="009D7E91" w:rsidRDefault="009D7E91" w:rsidP="005227F6">
      <w:pPr>
        <w:rPr>
          <w:b/>
          <w:bCs/>
          <w:color w:val="FF0000"/>
        </w:rPr>
      </w:pPr>
    </w:p>
    <w:sectPr w:rsidR="009D7E91" w:rsidRPr="009D7E91" w:rsidSect="00D95387">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PingFangSC-Regular">
    <w:panose1 w:val="020B0400000000000000"/>
    <w:charset w:val="86"/>
    <w:family w:val="swiss"/>
    <w:pitch w:val="variable"/>
    <w:sig w:usb0="A00002FF" w:usb1="7ACFFDFB" w:usb2="00000017" w:usb3="00000000" w:csb0="00040001" w:csb1="00000000"/>
  </w:font>
  <w:font w:name="仿宋">
    <w:altName w:val="FangSong"/>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50E7"/>
    <w:rsid w:val="0004764A"/>
    <w:rsid w:val="000F7760"/>
    <w:rsid w:val="00147455"/>
    <w:rsid w:val="00152EC9"/>
    <w:rsid w:val="00211DB2"/>
    <w:rsid w:val="00247FE2"/>
    <w:rsid w:val="0025681D"/>
    <w:rsid w:val="002A50E7"/>
    <w:rsid w:val="00335BE3"/>
    <w:rsid w:val="00345B94"/>
    <w:rsid w:val="003B6B84"/>
    <w:rsid w:val="005227F6"/>
    <w:rsid w:val="00735265"/>
    <w:rsid w:val="00751E2C"/>
    <w:rsid w:val="007B69C2"/>
    <w:rsid w:val="007C4A51"/>
    <w:rsid w:val="007E61C1"/>
    <w:rsid w:val="0081139F"/>
    <w:rsid w:val="0088448C"/>
    <w:rsid w:val="00902932"/>
    <w:rsid w:val="009175FF"/>
    <w:rsid w:val="009D2BC3"/>
    <w:rsid w:val="009D7E91"/>
    <w:rsid w:val="00BE61A8"/>
    <w:rsid w:val="00C2475F"/>
    <w:rsid w:val="00CA32D0"/>
    <w:rsid w:val="00CC4665"/>
    <w:rsid w:val="00D560FA"/>
    <w:rsid w:val="00D95387"/>
    <w:rsid w:val="00DC64D1"/>
    <w:rsid w:val="00E41418"/>
    <w:rsid w:val="00E54C5A"/>
    <w:rsid w:val="00F26609"/>
    <w:rsid w:val="00F83865"/>
    <w:rsid w:val="00FB51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1753354"/>
  <w15:chartTrackingRefBased/>
  <w15:docId w15:val="{62BF5D9C-8595-2649-B439-868A67B2E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A50E7"/>
    <w:pPr>
      <w:widowControl/>
      <w:spacing w:before="100" w:beforeAutospacing="1" w:after="100" w:afterAutospacing="1"/>
      <w:jc w:val="left"/>
    </w:pPr>
    <w:rPr>
      <w:rFonts w:ascii="宋体" w:eastAsia="宋体" w:hAnsi="宋体" w:cs="宋体"/>
      <w:kern w:val="0"/>
      <w:sz w:val="24"/>
    </w:rPr>
  </w:style>
  <w:style w:type="table" w:styleId="a4">
    <w:name w:val="Table Grid"/>
    <w:basedOn w:val="a1"/>
    <w:uiPriority w:val="39"/>
    <w:rsid w:val="00F838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5817835">
      <w:bodyDiv w:val="1"/>
      <w:marLeft w:val="0"/>
      <w:marRight w:val="0"/>
      <w:marTop w:val="0"/>
      <w:marBottom w:val="0"/>
      <w:divBdr>
        <w:top w:val="none" w:sz="0" w:space="0" w:color="auto"/>
        <w:left w:val="none" w:sz="0" w:space="0" w:color="auto"/>
        <w:bottom w:val="none" w:sz="0" w:space="0" w:color="auto"/>
        <w:right w:val="none" w:sz="0" w:space="0" w:color="auto"/>
      </w:divBdr>
    </w:div>
    <w:div w:id="486171777">
      <w:bodyDiv w:val="1"/>
      <w:marLeft w:val="0"/>
      <w:marRight w:val="0"/>
      <w:marTop w:val="0"/>
      <w:marBottom w:val="0"/>
      <w:divBdr>
        <w:top w:val="none" w:sz="0" w:space="0" w:color="auto"/>
        <w:left w:val="none" w:sz="0" w:space="0" w:color="auto"/>
        <w:bottom w:val="none" w:sz="0" w:space="0" w:color="auto"/>
        <w:right w:val="none" w:sz="0" w:space="0" w:color="auto"/>
      </w:divBdr>
    </w:div>
    <w:div w:id="569733515">
      <w:bodyDiv w:val="1"/>
      <w:marLeft w:val="0"/>
      <w:marRight w:val="0"/>
      <w:marTop w:val="0"/>
      <w:marBottom w:val="0"/>
      <w:divBdr>
        <w:top w:val="none" w:sz="0" w:space="0" w:color="auto"/>
        <w:left w:val="none" w:sz="0" w:space="0" w:color="auto"/>
        <w:bottom w:val="none" w:sz="0" w:space="0" w:color="auto"/>
        <w:right w:val="none" w:sz="0" w:space="0" w:color="auto"/>
      </w:divBdr>
    </w:div>
    <w:div w:id="1102409408">
      <w:bodyDiv w:val="1"/>
      <w:marLeft w:val="0"/>
      <w:marRight w:val="0"/>
      <w:marTop w:val="0"/>
      <w:marBottom w:val="0"/>
      <w:divBdr>
        <w:top w:val="none" w:sz="0" w:space="0" w:color="auto"/>
        <w:left w:val="none" w:sz="0" w:space="0" w:color="auto"/>
        <w:bottom w:val="none" w:sz="0" w:space="0" w:color="auto"/>
        <w:right w:val="none" w:sz="0" w:space="0" w:color="auto"/>
      </w:divBdr>
    </w:div>
    <w:div w:id="1869492250">
      <w:bodyDiv w:val="1"/>
      <w:marLeft w:val="0"/>
      <w:marRight w:val="0"/>
      <w:marTop w:val="0"/>
      <w:marBottom w:val="0"/>
      <w:divBdr>
        <w:top w:val="none" w:sz="0" w:space="0" w:color="auto"/>
        <w:left w:val="none" w:sz="0" w:space="0" w:color="auto"/>
        <w:bottom w:val="none" w:sz="0" w:space="0" w:color="auto"/>
        <w:right w:val="none" w:sz="0" w:space="0" w:color="auto"/>
      </w:divBdr>
    </w:div>
    <w:div w:id="1986812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3</Pages>
  <Words>227</Words>
  <Characters>1295</Characters>
  <Application>Microsoft Office Word</Application>
  <DocSecurity>0</DocSecurity>
  <Lines>10</Lines>
  <Paragraphs>3</Paragraphs>
  <ScaleCrop>false</ScaleCrop>
  <Company/>
  <LinksUpToDate>false</LinksUpToDate>
  <CharactersWithSpaces>1519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yijie luo</dc:creator>
  <cp:keywords/>
  <dc:description/>
  <cp:lastModifiedBy>yijie luo</cp:lastModifiedBy>
  <cp:revision>31</cp:revision>
  <dcterms:created xsi:type="dcterms:W3CDTF">2023-07-05T06:25:00Z</dcterms:created>
  <dcterms:modified xsi:type="dcterms:W3CDTF">2024-02-28T05:54:00Z</dcterms:modified>
</cp:coreProperties>
</file>