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  <w:t>贵州省黔之英鞋服有限公司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破产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清算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一案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债权申报表</w:t>
      </w:r>
    </w:p>
    <w:tbl>
      <w:tblPr>
        <w:tblStyle w:val="4"/>
        <w:tblW w:w="9234" w:type="dxa"/>
        <w:tblInd w:w="133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6"/>
        <w:gridCol w:w="2736"/>
        <w:gridCol w:w="1908"/>
        <w:gridCol w:w="24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10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申报日期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27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0" w:firstLineChars="500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年    月   日</w:t>
            </w:r>
          </w:p>
        </w:tc>
        <w:tc>
          <w:tcPr>
            <w:tcW w:w="19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债权申报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 xml:space="preserve">编号 </w:t>
            </w:r>
          </w:p>
        </w:tc>
        <w:tc>
          <w:tcPr>
            <w:tcW w:w="2484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10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申报债权人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名称</w:t>
            </w:r>
          </w:p>
        </w:tc>
        <w:tc>
          <w:tcPr>
            <w:tcW w:w="7128" w:type="dxa"/>
            <w:gridSpan w:val="3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10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身份证号/统一社会信用代码</w:t>
            </w:r>
          </w:p>
        </w:tc>
        <w:tc>
          <w:tcPr>
            <w:tcW w:w="7128" w:type="dxa"/>
            <w:gridSpan w:val="3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106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法定代表人/负责人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/自然人</w:t>
            </w:r>
          </w:p>
        </w:tc>
        <w:tc>
          <w:tcPr>
            <w:tcW w:w="2736" w:type="dxa"/>
            <w:tcBorders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90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484" w:type="dxa"/>
            <w:tcBorders>
              <w:lef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10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联系人</w:t>
            </w:r>
          </w:p>
        </w:tc>
        <w:tc>
          <w:tcPr>
            <w:tcW w:w="2736" w:type="dxa"/>
            <w:tcBorders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90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484" w:type="dxa"/>
            <w:tcBorders>
              <w:lef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10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微信号</w:t>
            </w:r>
          </w:p>
        </w:tc>
        <w:tc>
          <w:tcPr>
            <w:tcW w:w="2736" w:type="dxa"/>
            <w:tcBorders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90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邮政编码</w:t>
            </w:r>
          </w:p>
        </w:tc>
        <w:tc>
          <w:tcPr>
            <w:tcW w:w="24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106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电子邮箱</w:t>
            </w:r>
          </w:p>
        </w:tc>
        <w:tc>
          <w:tcPr>
            <w:tcW w:w="2736" w:type="dxa"/>
            <w:tcBorders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8" w:type="dxa"/>
            <w:tcBorders>
              <w:lef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QQ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号</w:t>
            </w:r>
          </w:p>
        </w:tc>
        <w:tc>
          <w:tcPr>
            <w:tcW w:w="2484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10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联系地址</w:t>
            </w:r>
          </w:p>
        </w:tc>
        <w:tc>
          <w:tcPr>
            <w:tcW w:w="7128" w:type="dxa"/>
            <w:gridSpan w:val="3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10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委托代理人</w:t>
            </w:r>
          </w:p>
        </w:tc>
        <w:tc>
          <w:tcPr>
            <w:tcW w:w="2736" w:type="dxa"/>
            <w:tcBorders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90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委托代理人身份证等证件号码</w:t>
            </w:r>
          </w:p>
        </w:tc>
        <w:tc>
          <w:tcPr>
            <w:tcW w:w="2484" w:type="dxa"/>
            <w:tcBorders>
              <w:lef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106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736" w:type="dxa"/>
            <w:tcBorders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90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微信号</w:t>
            </w:r>
          </w:p>
        </w:tc>
        <w:tc>
          <w:tcPr>
            <w:tcW w:w="2484" w:type="dxa"/>
            <w:tcBorders>
              <w:lef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10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债权性质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     </w:t>
            </w:r>
          </w:p>
        </w:tc>
        <w:tc>
          <w:tcPr>
            <w:tcW w:w="712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普通债权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担保债权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税款债权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  <w:t xml:space="preserve">   </w:t>
            </w:r>
          </w:p>
        </w:tc>
      </w:tr>
    </w:tbl>
    <w:tbl>
      <w:tblPr>
        <w:tblStyle w:val="3"/>
        <w:tblW w:w="9210" w:type="dxa"/>
        <w:tblInd w:w="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06"/>
        <w:gridCol w:w="2736"/>
        <w:gridCol w:w="1896"/>
        <w:gridCol w:w="24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</w:trPr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 w:val="21"/>
                <w:szCs w:val="21"/>
                <w:lang w:val="en-US" w:eastAsia="zh-Hans"/>
              </w:rPr>
            </w:pPr>
            <w:r>
              <w:rPr>
                <w:rFonts w:hint="eastAsia"/>
                <w:sz w:val="21"/>
                <w:szCs w:val="21"/>
                <w:lang w:val="en-US" w:eastAsia="zh-Hans"/>
              </w:rPr>
              <w:t>债权种类</w:t>
            </w:r>
          </w:p>
        </w:tc>
        <w:tc>
          <w:tcPr>
            <w:tcW w:w="71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 w:val="21"/>
                <w:szCs w:val="21"/>
                <w:lang w:eastAsia="zh-Hans"/>
              </w:rPr>
            </w:pPr>
            <w:r>
              <w:rPr>
                <w:rFonts w:hint="eastAsia"/>
                <w:sz w:val="21"/>
                <w:szCs w:val="21"/>
                <w:lang w:val="en-US" w:eastAsia="zh-Hans"/>
              </w:rPr>
              <w:sym w:font="Wingdings" w:char="00A8"/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t>货款</w:t>
            </w:r>
            <w:r>
              <w:rPr>
                <w:rFonts w:hint="eastAsia"/>
                <w:sz w:val="21"/>
                <w:szCs w:val="21"/>
                <w:lang w:eastAsia="zh-Hans"/>
              </w:rPr>
              <w:t xml:space="preserve">  </w:t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sym w:font="Wingdings" w:char="00A8"/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t>借款</w:t>
            </w:r>
            <w:r>
              <w:rPr>
                <w:rFonts w:hint="eastAsia"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sym w:font="Wingdings" w:char="00A8"/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t>工程款</w:t>
            </w:r>
            <w:r>
              <w:rPr>
                <w:rFonts w:hint="eastAsia"/>
                <w:sz w:val="21"/>
                <w:szCs w:val="21"/>
                <w:lang w:eastAsia="zh-Hans"/>
              </w:rPr>
              <w:t xml:space="preserve">  </w:t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sym w:font="Wingdings" w:char="00A8"/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t>租金</w:t>
            </w:r>
            <w:r>
              <w:rPr>
                <w:rFonts w:hint="eastAsia"/>
                <w:sz w:val="21"/>
                <w:szCs w:val="21"/>
                <w:lang w:eastAsia="zh-Hans"/>
              </w:rPr>
              <w:t xml:space="preserve">  </w:t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sym w:font="Wingdings" w:char="00A8"/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t>求偿权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sym w:font="Wingdings" w:char="00A8"/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t>将来求偿权</w:t>
            </w:r>
            <w:r>
              <w:rPr>
                <w:rFonts w:hint="eastAsia"/>
                <w:sz w:val="21"/>
                <w:szCs w:val="21"/>
                <w:lang w:eastAsia="zh-Hans"/>
              </w:rPr>
              <w:t xml:space="preserve">  </w:t>
            </w:r>
          </w:p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Hans"/>
              </w:rPr>
              <w:sym w:font="Wingdings" w:char="00A8"/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t>损害赔偿请求权</w:t>
            </w:r>
            <w:r>
              <w:rPr>
                <w:rFonts w:hint="eastAsia"/>
                <w:sz w:val="21"/>
                <w:szCs w:val="21"/>
                <w:lang w:eastAsia="zh-Hans"/>
              </w:rPr>
              <w:t xml:space="preserve">  </w:t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sym w:font="Wingdings" w:char="00A8"/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t>请求权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sym w:font="Wingdings" w:char="00A8"/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t>保证责任</w:t>
            </w:r>
            <w:r>
              <w:rPr>
                <w:rFonts w:hint="eastAsia"/>
                <w:sz w:val="21"/>
                <w:szCs w:val="21"/>
                <w:lang w:eastAsia="zh-Hans"/>
              </w:rPr>
              <w:t xml:space="preserve">  </w:t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sym w:font="Wingdings" w:char="00A8"/>
            </w:r>
            <w:r>
              <w:rPr>
                <w:rFonts w:hint="eastAsia"/>
                <w:sz w:val="21"/>
                <w:szCs w:val="21"/>
                <w:lang w:val="en-US" w:eastAsia="zh-Hans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 w:val="21"/>
                <w:szCs w:val="21"/>
                <w:lang w:val="en-US" w:eastAsia="zh-Hans"/>
              </w:rPr>
            </w:pPr>
            <w:r>
              <w:rPr>
                <w:rFonts w:hint="eastAsia"/>
                <w:sz w:val="21"/>
                <w:szCs w:val="21"/>
              </w:rPr>
              <w:t>债权发生时间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1260" w:firstLineChars="600"/>
              <w:rPr>
                <w:rFonts w:hint="eastAsia"/>
                <w:sz w:val="21"/>
                <w:szCs w:val="21"/>
                <w:lang w:eastAsia="zh-Hans"/>
              </w:rPr>
            </w:pPr>
            <w:r>
              <w:rPr>
                <w:rFonts w:hint="eastAsia"/>
                <w:sz w:val="21"/>
                <w:szCs w:val="21"/>
              </w:rPr>
              <w:t>年    月   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 w:val="21"/>
                <w:szCs w:val="21"/>
                <w:lang w:val="en-US" w:eastAsia="zh-Hans"/>
              </w:rPr>
            </w:pPr>
            <w:r>
              <w:rPr>
                <w:rFonts w:hint="eastAsia"/>
                <w:sz w:val="21"/>
                <w:szCs w:val="21"/>
                <w:lang w:val="en-US" w:eastAsia="zh-Hans"/>
              </w:rPr>
              <w:t>债权到期日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840" w:firstLineChars="400"/>
              <w:rPr>
                <w:rFonts w:hint="eastAsia"/>
                <w:sz w:val="21"/>
                <w:szCs w:val="21"/>
                <w:lang w:eastAsia="zh-Hans"/>
              </w:rPr>
            </w:pPr>
            <w:r>
              <w:rPr>
                <w:rFonts w:hint="eastAsia"/>
                <w:sz w:val="21"/>
                <w:szCs w:val="21"/>
              </w:rPr>
              <w:t>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21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 w:val="21"/>
                <w:szCs w:val="21"/>
                <w:lang w:val="en-US" w:eastAsia="zh-Hans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债权是否附条件和期限</w:t>
            </w:r>
          </w:p>
        </w:tc>
        <w:tc>
          <w:tcPr>
            <w:tcW w:w="71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 w:val="21"/>
                <w:szCs w:val="21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</w:trPr>
        <w:tc>
          <w:tcPr>
            <w:tcW w:w="21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申报债权总额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（大写/币种）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本金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2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2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利息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</w:trPr>
        <w:tc>
          <w:tcPr>
            <w:tcW w:w="2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27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（小写/币种）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违约金或赔偿金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</w:trPr>
        <w:tc>
          <w:tcPr>
            <w:tcW w:w="2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27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其他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（类别/小写/币种）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</w:trPr>
        <w:tc>
          <w:tcPr>
            <w:tcW w:w="21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其中主张有财产担保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优先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权或者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有连带债务人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的金额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（大写/币种）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27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担保物</w:t>
            </w:r>
          </w:p>
        </w:tc>
        <w:tc>
          <w:tcPr>
            <w:tcW w:w="247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2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273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  <w:t>连带债务人</w:t>
            </w:r>
          </w:p>
        </w:tc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2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273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担保形式</w:t>
            </w:r>
          </w:p>
        </w:tc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保证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抵押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质押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有无诉讼、仲裁文书或公证文书</w:t>
            </w:r>
          </w:p>
        </w:tc>
        <w:tc>
          <w:tcPr>
            <w:tcW w:w="710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诉讼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仲裁文书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公证文书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sym w:font="Wingdings 2" w:char="00A3"/>
            </w:r>
          </w:p>
          <w:p>
            <w:pPr>
              <w:ind w:firstLine="210" w:firstLineChars="100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sym w:font="Wingdings 2" w:char="00A3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最后一次主张债权的时间</w:t>
            </w:r>
          </w:p>
        </w:tc>
        <w:tc>
          <w:tcPr>
            <w:tcW w:w="710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</w:trPr>
        <w:tc>
          <w:tcPr>
            <w:tcW w:w="21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已受偿债权情况</w:t>
            </w:r>
          </w:p>
        </w:tc>
        <w:tc>
          <w:tcPr>
            <w:tcW w:w="710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Han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</w:trPr>
        <w:tc>
          <w:tcPr>
            <w:tcW w:w="210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Hans"/>
              </w:rPr>
              <w:t>填表说明</w:t>
            </w:r>
          </w:p>
        </w:tc>
        <w:tc>
          <w:tcPr>
            <w:tcW w:w="7104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1.申报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债权人系自然人的需填写身份证号码</w:t>
            </w:r>
            <w:r>
              <w:rPr>
                <w:rFonts w:hint="eastAsia" w:ascii="黑体" w:hAnsi="黑体" w:eastAsia="黑体" w:cs="黑体"/>
                <w:lang w:eastAsia="zh-Hans"/>
              </w:rPr>
              <w:t>；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申报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债权人系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法人或</w:t>
            </w:r>
            <w:r>
              <w:rPr>
                <w:rFonts w:hint="eastAsia" w:ascii="黑体" w:hAnsi="黑体" w:eastAsia="黑体" w:cs="黑体"/>
                <w:lang w:eastAsia="zh-CN"/>
              </w:rPr>
              <w:t>非法人组织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的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需填写</w:t>
            </w:r>
            <w:r>
              <w:rPr>
                <w:rFonts w:hint="eastAsia" w:ascii="黑体" w:hAnsi="黑体" w:eastAsia="黑体" w:cs="黑体"/>
              </w:rPr>
              <w:t>统一社会信用代码</w:t>
            </w:r>
            <w:r>
              <w:rPr>
                <w:rFonts w:hint="eastAsia" w:ascii="黑体" w:hAnsi="黑体" w:eastAsia="黑体" w:cs="黑体"/>
                <w:lang w:eastAsia="zh-CN"/>
              </w:rPr>
              <w:t>；</w:t>
            </w:r>
          </w:p>
          <w:p>
            <w:pPr>
              <w:rPr>
                <w:rFonts w:hint="eastAsia" w:ascii="黑体" w:hAnsi="黑体" w:eastAsia="黑体" w:cs="黑体"/>
                <w:lang w:eastAsia="zh-Han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2.在本表中未明确币种的，管理人根据申报债权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人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提供的证据予以判断确定</w:t>
            </w:r>
            <w:r>
              <w:rPr>
                <w:rFonts w:hint="eastAsia" w:ascii="黑体" w:hAnsi="黑体" w:eastAsia="黑体" w:cs="黑体"/>
                <w:lang w:eastAsia="zh-Hans"/>
              </w:rPr>
              <w:t>；</w:t>
            </w:r>
          </w:p>
          <w:p>
            <w:pPr>
              <w:rPr>
                <w:rFonts w:hint="eastAsia" w:ascii="黑体" w:hAnsi="黑体" w:eastAsia="黑体" w:cs="黑体"/>
                <w:lang w:eastAsia="zh-Han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3.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不需要填写栏目可留空白或写“无”</w:t>
            </w:r>
            <w:r>
              <w:rPr>
                <w:rFonts w:hint="eastAsia" w:ascii="黑体" w:hAnsi="黑体" w:eastAsia="黑体" w:cs="黑体"/>
                <w:lang w:eastAsia="zh-Hans"/>
              </w:rPr>
              <w:t>；</w:t>
            </w:r>
          </w:p>
          <w:p>
            <w:pPr>
              <w:rPr>
                <w:rFonts w:hint="eastAsia" w:ascii="黑体" w:hAnsi="黑体" w:eastAsia="黑体" w:cs="黑体"/>
                <w:lang w:eastAsia="zh-Hans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4.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债权性质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、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债权种类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、有无诉讼、仲裁文书或公证文书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栏在</w:t>
            </w:r>
            <w:r>
              <w:rPr>
                <w:rFonts w:hint="eastAsia" w:ascii="黑体" w:hAnsi="黑体" w:eastAsia="黑体" w:cs="黑体"/>
              </w:rPr>
              <w:sym w:font="Wingdings 2" w:char="00A3"/>
            </w:r>
            <w:r>
              <w:rPr>
                <w:rFonts w:hint="eastAsia" w:ascii="黑体" w:hAnsi="黑体" w:eastAsia="黑体" w:cs="黑体"/>
                <w:lang w:val="en-US" w:eastAsia="zh-Hans"/>
              </w:rPr>
              <w:t>内划“√”</w:t>
            </w:r>
            <w:r>
              <w:rPr>
                <w:rFonts w:hint="eastAsia" w:ascii="黑体" w:hAnsi="黑体" w:eastAsia="黑体" w:cs="黑体"/>
                <w:lang w:eastAsia="zh-Hans"/>
              </w:rPr>
              <w:t>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5.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申报债权利息</w:t>
            </w:r>
            <w:r>
              <w:rPr>
                <w:rFonts w:hint="eastAsia" w:ascii="黑体" w:hAnsi="黑体" w:eastAsia="黑体" w:cs="黑体"/>
                <w:lang w:eastAsia="zh-Hans"/>
              </w:rPr>
              <w:t>、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违约金或赔偿金的</w:t>
            </w:r>
            <w:r>
              <w:rPr>
                <w:rFonts w:hint="eastAsia" w:ascii="黑体" w:hAnsi="黑体" w:eastAsia="黑体" w:cs="黑体"/>
                <w:lang w:eastAsia="zh-Hans"/>
              </w:rPr>
              <w:t>，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应当另行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说明</w:t>
            </w:r>
            <w:r>
              <w:rPr>
                <w:rFonts w:hint="eastAsia" w:ascii="黑体" w:hAnsi="黑体" w:eastAsia="黑体" w:cs="黑体"/>
                <w:lang w:val="en-US" w:eastAsia="zh-Hans"/>
              </w:rPr>
              <w:t>计算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方法及详细计算过程；6.</w:t>
            </w:r>
            <w:r>
              <w:rPr>
                <w:rFonts w:hint="eastAsia" w:ascii="黑体" w:hAnsi="黑体" w:eastAsia="黑体" w:cs="黑体"/>
              </w:rPr>
              <w:t>申报的债权一笔一表</w:t>
            </w:r>
            <w:r>
              <w:rPr>
                <w:rFonts w:hint="eastAsia" w:ascii="黑体" w:hAnsi="黑体" w:eastAsia="黑体" w:cs="黑体"/>
                <w:lang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</w:trPr>
        <w:tc>
          <w:tcPr>
            <w:tcW w:w="9210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申报债权人声明和保证：</w:t>
            </w:r>
          </w:p>
          <w:p>
            <w:pPr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1.管理人接受债权申报不构成对无效债权（包括但不限于已过诉讼、仲裁时效等的债权）的重新确认。</w:t>
            </w:r>
          </w:p>
          <w:p>
            <w:pPr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2.申报人已全面、完整知晓债权申报的有关要求，并保证申报债权所提供资料均真实、有效、完整，且所提交资料与原件相一致，不存在任何变造、伪造等情形。否则，债权人自愿承担由此产生的一切法律责任。</w:t>
            </w:r>
          </w:p>
          <w:p>
            <w:pPr>
              <w:rPr>
                <w:rFonts w:hint="eastAsia"/>
                <w:color w:val="000000" w:themeColor="text1"/>
                <w:kern w:val="0"/>
                <w:sz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3.申报表及申报资料的签字为债权人亲笔签署，所盖印章为债权人依法备案的有效印鉴。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8" w:hRule="atLeast"/>
        </w:trPr>
        <w:tc>
          <w:tcPr>
            <w:tcW w:w="9210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黑体" w:hAnsi="黑体" w:eastAsia="黑体" w:cs="黑体"/>
                <w:sz w:val="24"/>
                <w:szCs w:val="24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申报债权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Hans"/>
              </w:rPr>
              <w:t>人（签字/盖章）：</w:t>
            </w:r>
          </w:p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  <w:p>
            <w:pPr>
              <w:ind w:firstLine="2880" w:firstLineChars="1200"/>
              <w:rPr>
                <w:rFonts w:hint="eastAsia" w:ascii="黑体" w:hAnsi="黑体" w:eastAsia="黑体" w:cs="黑体"/>
                <w:sz w:val="24"/>
                <w:szCs w:val="24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委托代理人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Hans"/>
              </w:rPr>
              <w:t>（签章）：</w:t>
            </w:r>
          </w:p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Hans"/>
              </w:rPr>
            </w:pPr>
          </w:p>
          <w:p>
            <w:pPr>
              <w:ind w:firstLine="2880" w:firstLineChars="1200"/>
              <w:rPr>
                <w:rFonts w:hint="eastAsia" w:ascii="华文仿宋" w:hAnsi="华文仿宋" w:eastAsia="华文仿宋" w:cs="华文仿宋"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申报日期：      年    月    日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Hans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</w:trPr>
        <w:tc>
          <w:tcPr>
            <w:tcW w:w="921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2640" w:firstLineChars="1100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接收人签字：</w:t>
            </w:r>
          </w:p>
          <w:p>
            <w:pPr>
              <w:rPr>
                <w:rFonts w:hint="eastAsia" w:ascii="华文仿宋" w:hAnsi="华文仿宋" w:eastAsia="华文仿宋" w:cs="华文仿宋"/>
                <w:color w:val="auto"/>
                <w:sz w:val="24"/>
                <w:szCs w:val="24"/>
                <w:lang w:eastAsia="zh-Hans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年    月   日</w:t>
            </w:r>
          </w:p>
        </w:tc>
      </w:tr>
    </w:tbl>
    <w:p>
      <w:pPr>
        <w:spacing w:line="560" w:lineRule="exact"/>
        <w:jc w:val="both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both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附页：债权计算清单</w:t>
      </w:r>
    </w:p>
    <w:p>
      <w:pPr>
        <w:spacing w:line="560" w:lineRule="exact"/>
        <w:ind w:firstLine="320" w:firstLineChars="10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hint="eastAsia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hint="eastAsia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562" w:firstLineChars="200"/>
        <w:jc w:val="both"/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附页：债权计算清单</w:t>
      </w: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特别提示：</w:t>
      </w:r>
    </w:p>
    <w:p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债权人债权构成中，若有利息或违约金（赔偿金）等，应在附页中列明计算依据、方式、期间起止时间等，并对计算过程作详细的相关说明，否则有可能因为事实不清导致无法确认。</w:t>
      </w:r>
    </w:p>
    <w:p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相关利息、违约金等计算截止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en-US"/>
          <w14:textFill>
            <w14:solidFill>
              <w14:schemeClr w14:val="tx1"/>
            </w14:solidFill>
          </w14:textFill>
        </w:rPr>
        <w:t>贵州省六盘水市中级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人民法院裁定受理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贵州省黔之英鞋服有限公司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破产清算案之日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即202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，超过该截止日的，管理人不予计算。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 xml:space="preserve">  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债权构成计算如下：</w:t>
      </w:r>
    </w:p>
    <w:p>
      <w:pPr>
        <w:numPr>
          <w:ilvl w:val="0"/>
          <w:numId w:val="0"/>
        </w:numPr>
        <w:rPr>
          <w:rFonts w:hint="default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   （1）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 xml:space="preserve"> 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）</w:t>
      </w:r>
    </w:p>
    <w:p>
      <w:pPr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（3）</w:t>
      </w:r>
    </w:p>
    <w:p>
      <w:pP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5NjE2YzYxYWZhODJjZjA2NzRiZjNmMDg0YzVhYzQifQ=="/>
  </w:docVars>
  <w:rsids>
    <w:rsidRoot w:val="1BD91F59"/>
    <w:rsid w:val="01CF32DE"/>
    <w:rsid w:val="04274FEA"/>
    <w:rsid w:val="06E14453"/>
    <w:rsid w:val="0B772A1C"/>
    <w:rsid w:val="0E945585"/>
    <w:rsid w:val="14CD196A"/>
    <w:rsid w:val="15863432"/>
    <w:rsid w:val="173332B1"/>
    <w:rsid w:val="18D51B4D"/>
    <w:rsid w:val="1AD52CD1"/>
    <w:rsid w:val="1BD91F59"/>
    <w:rsid w:val="1F253AE9"/>
    <w:rsid w:val="1FBF0395"/>
    <w:rsid w:val="205377F0"/>
    <w:rsid w:val="24FB269F"/>
    <w:rsid w:val="28F27974"/>
    <w:rsid w:val="2B6F155B"/>
    <w:rsid w:val="2DD25596"/>
    <w:rsid w:val="2EBA78A9"/>
    <w:rsid w:val="37230304"/>
    <w:rsid w:val="405435FA"/>
    <w:rsid w:val="42F8373B"/>
    <w:rsid w:val="449000D0"/>
    <w:rsid w:val="4AA128D0"/>
    <w:rsid w:val="4DAE15C6"/>
    <w:rsid w:val="583069F7"/>
    <w:rsid w:val="5F010936"/>
    <w:rsid w:val="5F234216"/>
    <w:rsid w:val="64DD62D5"/>
    <w:rsid w:val="66514D97"/>
    <w:rsid w:val="6CEE1C77"/>
    <w:rsid w:val="707C5492"/>
    <w:rsid w:val="72312191"/>
    <w:rsid w:val="760A3C04"/>
    <w:rsid w:val="77672D54"/>
    <w:rsid w:val="79C21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2021-08-18T10:28:00Z</dcterms:created>
  <dc:creator>Administrator</dc:creator>
  <cp:lastModifiedBy>天上之云</cp:lastModifiedBy>
  <cp:lastPrinted>2024-03-31T06:58:00Z</cp:lastPrinted>
  <dcterms:modified xsi:type="dcterms:W3CDTF">2024-03-31T13:21:14Z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C3E7010DD17449A6B1304AD3FA64DF60_13</vt:lpwstr>
  </property>
</Properties>
</file>