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autoSpaceDE w:val="0"/>
        <w:autoSpaceDN w:val="0"/>
        <w:spacing w:before="45" w:beforeAutospacing="0" w:after="0" w:afterAutospacing="0" w:line="500" w:lineRule="exact"/>
        <w:ind w:left="120" w:right="0"/>
        <w:jc w:val="left"/>
        <w:rPr>
          <w:rFonts w:hint="eastAsia" w:ascii="仿宋" w:hAnsi="仿宋" w:eastAsia="仿宋" w:cs="仿宋"/>
          <w:b/>
          <w:bCs w:val="0"/>
          <w:kern w:val="0"/>
          <w:sz w:val="24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 w:val="0"/>
          <w:kern w:val="0"/>
          <w:sz w:val="24"/>
          <w:szCs w:val="24"/>
          <w:lang w:val="en-US" w:eastAsia="zh-CN" w:bidi="ar"/>
        </w:rPr>
        <w:t>会议资料五附件4：</w:t>
      </w:r>
    </w:p>
    <w:p>
      <w:pPr>
        <w:pStyle w:val="3"/>
        <w:widowControl/>
        <w:spacing w:before="11" w:beforeAutospacing="0" w:line="500" w:lineRule="exact"/>
        <w:rPr>
          <w:rFonts w:hint="eastAsia" w:ascii="仿宋" w:hAnsi="仿宋" w:eastAsia="仿宋" w:cs="仿宋"/>
          <w:b w:val="0"/>
          <w:bCs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</w:rPr>
        <w:t xml:space="preserve"> </w:t>
      </w:r>
    </w:p>
    <w:p>
      <w:pPr>
        <w:pStyle w:val="2"/>
        <w:widowControl/>
        <w:spacing w:line="500" w:lineRule="exact"/>
        <w:ind w:right="0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cs="仿宋"/>
          <w:b/>
          <w:bCs/>
          <w:kern w:val="0"/>
          <w:sz w:val="30"/>
          <w:szCs w:val="30"/>
          <w:lang w:val="en-US" w:eastAsia="zh-CN"/>
        </w:rPr>
        <w:t>广州市铭元物业管理发展有限公司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破清案第一次债权人会议</w:t>
      </w:r>
    </w:p>
    <w:p>
      <w:pPr>
        <w:pStyle w:val="2"/>
        <w:widowControl/>
        <w:spacing w:line="500" w:lineRule="exact"/>
        <w:ind w:right="0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债权核查意见表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仿宋" w:hAnsi="仿宋" w:eastAsia="仿宋" w:cs="仿宋"/>
          <w:b/>
          <w:bCs w:val="0"/>
          <w:kern w:val="2"/>
          <w:sz w:val="30"/>
          <w:szCs w:val="30"/>
        </w:rPr>
      </w:pPr>
      <w:r>
        <w:rPr>
          <w:rFonts w:hint="eastAsia" w:ascii="仿宋" w:hAnsi="仿宋" w:eastAsia="仿宋" w:cs="仿宋"/>
          <w:b/>
          <w:bCs w:val="0"/>
          <w:kern w:val="2"/>
          <w:sz w:val="30"/>
          <w:szCs w:val="30"/>
          <w:lang w:val="en-US" w:eastAsia="zh-CN" w:bidi="ar"/>
        </w:rPr>
        <w:t>（债务人版）</w:t>
      </w:r>
    </w:p>
    <w:p>
      <w:pPr>
        <w:keepNext w:val="0"/>
        <w:keepLines w:val="0"/>
        <w:widowControl w:val="0"/>
        <w:suppressLineNumbers w:val="0"/>
        <w:autoSpaceDE w:val="0"/>
        <w:autoSpaceDN w:val="0"/>
        <w:spacing w:before="0" w:beforeLines="100" w:beforeAutospacing="0" w:after="0" w:afterAutospacing="0" w:line="500" w:lineRule="exact"/>
        <w:ind w:left="0" w:right="0" w:firstLine="528" w:firstLineChars="200"/>
        <w:jc w:val="both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pacing w:val="-8"/>
          <w:kern w:val="0"/>
          <w:sz w:val="28"/>
          <w:szCs w:val="28"/>
          <w:lang w:val="en-US" w:eastAsia="zh-CN" w:bidi="ar"/>
        </w:rPr>
        <w:t>我方已对广州市铭元物业管理发展有限公司破产清算案《广州市铭元物业管理发展有限公司</w:t>
      </w:r>
      <w:r>
        <w:rPr>
          <w:rFonts w:hint="eastAsia" w:ascii="仿宋" w:hAnsi="仿宋" w:eastAsia="仿宋" w:cs="仿宋"/>
          <w:spacing w:val="-11"/>
          <w:kern w:val="0"/>
          <w:sz w:val="28"/>
          <w:szCs w:val="28"/>
          <w:lang w:val="en-US" w:eastAsia="zh-CN" w:bidi="ar"/>
        </w:rPr>
        <w:t>债权表》进行核查，并知悉《中华人民共和国企业破产法》中关</w:t>
      </w:r>
      <w:r>
        <w:rPr>
          <w:rFonts w:hint="eastAsia" w:ascii="仿宋" w:hAnsi="仿宋" w:eastAsia="仿宋" w:cs="仿宋"/>
          <w:spacing w:val="-5"/>
          <w:kern w:val="0"/>
          <w:sz w:val="28"/>
          <w:szCs w:val="28"/>
          <w:lang w:val="en-US" w:eastAsia="zh-CN" w:bidi="ar"/>
        </w:rPr>
        <w:t>于债务人对债权表核查权的行使规则，现作出核查意见如下：</w:t>
      </w:r>
    </w:p>
    <w:p>
      <w:pPr>
        <w:keepNext w:val="0"/>
        <w:keepLines w:val="0"/>
        <w:widowControl w:val="0"/>
        <w:suppressLineNumbers w:val="0"/>
        <w:autoSpaceDE w:val="0"/>
        <w:autoSpaceDN w:val="0"/>
        <w:spacing w:before="4" w:beforeAutospacing="0" w:after="0" w:afterAutospacing="0" w:line="500" w:lineRule="exact"/>
        <w:ind w:left="0" w:right="0" w:firstLine="560" w:firstLineChars="200"/>
        <w:jc w:val="both"/>
        <w:rPr>
          <w:rFonts w:hint="default" w:ascii="仿宋" w:hAnsi="仿宋" w:eastAsia="仿宋" w:cs="仿宋"/>
          <w:spacing w:val="-1"/>
          <w:sz w:val="28"/>
          <w:szCs w:val="28"/>
          <w:u w:val="single"/>
          <w:lang w:val="en-US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对《广州市铭元物业管理发展有限公司债权表》记载的债权人名称/姓</w:t>
      </w:r>
      <w:r>
        <w:rPr>
          <w:rFonts w:hint="eastAsia" w:ascii="仿宋" w:hAnsi="仿宋" w:eastAsia="仿宋" w:cs="仿宋"/>
          <w:spacing w:val="-1"/>
          <w:kern w:val="0"/>
          <w:sz w:val="28"/>
          <w:szCs w:val="28"/>
          <w:lang w:val="en-US" w:eastAsia="zh-CN" w:bidi="ar"/>
        </w:rPr>
        <w:t>名</w:t>
      </w:r>
      <w:r>
        <w:rPr>
          <w:rFonts w:hint="eastAsia" w:ascii="仿宋" w:hAnsi="仿宋" w:eastAsia="仿宋" w:cs="仿宋"/>
          <w:spacing w:val="-3"/>
          <w:kern w:val="0"/>
          <w:sz w:val="28"/>
          <w:szCs w:val="28"/>
          <w:lang w:val="en-US" w:eastAsia="zh-CN" w:bidi="ar"/>
        </w:rPr>
        <w:t>、</w:t>
      </w:r>
      <w:r>
        <w:rPr>
          <w:rFonts w:hint="eastAsia" w:ascii="仿宋" w:hAnsi="仿宋" w:eastAsia="仿宋" w:cs="仿宋"/>
          <w:spacing w:val="-1"/>
          <w:kern w:val="0"/>
          <w:sz w:val="28"/>
          <w:szCs w:val="28"/>
          <w:lang w:val="en-US" w:eastAsia="zh-CN" w:bidi="ar"/>
        </w:rPr>
        <w:t>债权</w:t>
      </w:r>
      <w:r>
        <w:rPr>
          <w:rFonts w:hint="eastAsia" w:ascii="仿宋" w:hAnsi="仿宋" w:eastAsia="仿宋" w:cs="仿宋"/>
          <w:spacing w:val="-3"/>
          <w:kern w:val="0"/>
          <w:sz w:val="28"/>
          <w:szCs w:val="28"/>
          <w:lang w:val="en-US" w:eastAsia="zh-CN" w:bidi="ar"/>
        </w:rPr>
        <w:t>金</w:t>
      </w:r>
      <w:r>
        <w:rPr>
          <w:rFonts w:hint="eastAsia" w:ascii="仿宋" w:hAnsi="仿宋" w:eastAsia="仿宋" w:cs="仿宋"/>
          <w:spacing w:val="-1"/>
          <w:kern w:val="0"/>
          <w:sz w:val="28"/>
          <w:szCs w:val="28"/>
          <w:lang w:val="en-US" w:eastAsia="zh-CN" w:bidi="ar"/>
        </w:rPr>
        <w:t>额、</w:t>
      </w:r>
      <w:r>
        <w:rPr>
          <w:rFonts w:hint="eastAsia" w:ascii="仿宋" w:hAnsi="仿宋" w:eastAsia="仿宋" w:cs="仿宋"/>
          <w:spacing w:val="-3"/>
          <w:kern w:val="0"/>
          <w:sz w:val="28"/>
          <w:szCs w:val="28"/>
          <w:lang w:val="en-US" w:eastAsia="zh-CN" w:bidi="ar"/>
        </w:rPr>
        <w:t>债</w:t>
      </w:r>
      <w:r>
        <w:rPr>
          <w:rFonts w:hint="eastAsia" w:ascii="仿宋" w:hAnsi="仿宋" w:eastAsia="仿宋" w:cs="仿宋"/>
          <w:spacing w:val="-1"/>
          <w:kern w:val="0"/>
          <w:sz w:val="28"/>
          <w:szCs w:val="28"/>
          <w:lang w:val="en-US" w:eastAsia="zh-CN" w:bidi="ar"/>
        </w:rPr>
        <w:t>权性</w:t>
      </w:r>
      <w:r>
        <w:rPr>
          <w:rFonts w:hint="eastAsia" w:ascii="仿宋" w:hAnsi="仿宋" w:eastAsia="仿宋" w:cs="仿宋"/>
          <w:spacing w:val="-3"/>
          <w:kern w:val="0"/>
          <w:sz w:val="28"/>
          <w:szCs w:val="28"/>
          <w:lang w:val="en-US" w:eastAsia="zh-CN" w:bidi="ar"/>
        </w:rPr>
        <w:t>质</w:t>
      </w:r>
      <w:r>
        <w:rPr>
          <w:rFonts w:hint="eastAsia" w:ascii="仿宋" w:hAnsi="仿宋" w:eastAsia="仿宋" w:cs="仿宋"/>
          <w:spacing w:val="-1"/>
          <w:kern w:val="0"/>
          <w:sz w:val="28"/>
          <w:szCs w:val="28"/>
          <w:lang w:val="en-US" w:eastAsia="zh-CN" w:bidi="ar"/>
        </w:rPr>
        <w:t>的核</w:t>
      </w:r>
      <w:r>
        <w:rPr>
          <w:rFonts w:hint="eastAsia" w:ascii="仿宋" w:hAnsi="仿宋" w:eastAsia="仿宋" w:cs="仿宋"/>
          <w:spacing w:val="-3"/>
          <w:kern w:val="0"/>
          <w:sz w:val="28"/>
          <w:szCs w:val="28"/>
          <w:lang w:val="en-US" w:eastAsia="zh-CN" w:bidi="ar"/>
        </w:rPr>
        <w:t>查</w:t>
      </w:r>
      <w:r>
        <w:rPr>
          <w:rFonts w:hint="eastAsia" w:ascii="仿宋" w:hAnsi="仿宋" w:eastAsia="仿宋" w:cs="仿宋"/>
          <w:spacing w:val="-1"/>
          <w:kern w:val="0"/>
          <w:sz w:val="28"/>
          <w:szCs w:val="28"/>
          <w:lang w:val="en-US" w:eastAsia="zh-CN" w:bidi="ar"/>
        </w:rPr>
        <w:t>意见</w:t>
      </w:r>
      <w:r>
        <w:rPr>
          <w:rFonts w:hint="eastAsia" w:ascii="仿宋" w:hAnsi="仿宋" w:eastAsia="仿宋" w:cs="仿宋"/>
          <w:spacing w:val="-3"/>
          <w:kern w:val="0"/>
          <w:sz w:val="28"/>
          <w:szCs w:val="28"/>
          <w:lang w:val="en-US" w:eastAsia="zh-CN" w:bidi="ar"/>
        </w:rPr>
        <w:t>为</w:t>
      </w:r>
      <w:r>
        <w:rPr>
          <w:rFonts w:hint="eastAsia" w:ascii="仿宋" w:hAnsi="仿宋" w:eastAsia="仿宋" w:cs="仿宋"/>
          <w:spacing w:val="-1"/>
          <w:kern w:val="0"/>
          <w:sz w:val="28"/>
          <w:szCs w:val="28"/>
          <w:lang w:val="en-US" w:eastAsia="zh-CN" w:bidi="ar"/>
        </w:rPr>
        <w:t>：</w:t>
      </w:r>
      <w:r>
        <w:rPr>
          <w:rFonts w:hint="eastAsia" w:ascii="仿宋" w:hAnsi="仿宋" w:eastAsia="仿宋" w:cs="仿宋"/>
          <w:spacing w:val="-1"/>
          <w:kern w:val="0"/>
          <w:sz w:val="28"/>
          <w:szCs w:val="28"/>
          <w:u w:val="single"/>
          <w:lang w:val="en-US" w:eastAsia="zh-CN" w:bidi="ar"/>
        </w:rPr>
        <w:tab/>
      </w:r>
      <w:r>
        <w:rPr>
          <w:rFonts w:hint="eastAsia" w:ascii="仿宋" w:hAnsi="仿宋" w:eastAsia="仿宋" w:cs="仿宋"/>
          <w:spacing w:val="-1"/>
          <w:kern w:val="0"/>
          <w:sz w:val="28"/>
          <w:szCs w:val="28"/>
          <w:u w:val="single"/>
          <w:lang w:val="en-US" w:eastAsia="zh-CN" w:bidi="ar"/>
        </w:rPr>
        <w:t xml:space="preserve">                  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3360" w:firstLineChars="1600"/>
        <w:jc w:val="both"/>
      </w:pPr>
    </w:p>
    <w:p>
      <w:pPr>
        <w:keepNext w:val="0"/>
        <w:keepLines w:val="0"/>
        <w:widowControl w:val="0"/>
        <w:suppressLineNumbers w:val="0"/>
        <w:autoSpaceDE w:val="0"/>
        <w:autoSpaceDN w:val="0"/>
        <w:spacing w:before="122" w:beforeAutospacing="0" w:after="0" w:afterAutospacing="0" w:line="500" w:lineRule="exact"/>
        <w:ind w:left="4320" w:right="724"/>
        <w:jc w:val="left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债务人法定代表人（签字）：</w:t>
      </w:r>
    </w:p>
    <w:p>
      <w:pPr>
        <w:keepNext w:val="0"/>
        <w:keepLines w:val="0"/>
        <w:widowControl w:val="0"/>
        <w:suppressLineNumbers w:val="0"/>
        <w:autoSpaceDE w:val="0"/>
        <w:autoSpaceDN w:val="0"/>
        <w:spacing w:before="122" w:beforeAutospacing="0" w:after="0" w:afterAutospacing="0" w:line="500" w:lineRule="exact"/>
        <w:ind w:right="724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日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ab/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期</w:t>
      </w:r>
      <w:r>
        <w:rPr>
          <w:rFonts w:hint="eastAsia" w:ascii="仿宋" w:hAnsi="仿宋" w:eastAsia="仿宋" w:cs="仿宋"/>
          <w:spacing w:val="-3"/>
          <w:kern w:val="0"/>
          <w:sz w:val="28"/>
          <w:szCs w:val="28"/>
          <w:lang w:val="en-US" w:eastAsia="zh-CN" w:bidi="ar"/>
        </w:rPr>
        <w:t>：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二〇</w:t>
      </w:r>
      <w:r>
        <w:rPr>
          <w:rFonts w:hint="eastAsia" w:ascii="仿宋" w:hAnsi="仿宋" w:eastAsia="仿宋" w:cs="仿宋"/>
          <w:spacing w:val="-3"/>
          <w:kern w:val="0"/>
          <w:sz w:val="28"/>
          <w:szCs w:val="28"/>
          <w:lang w:val="en-US" w:eastAsia="zh-CN" w:bidi="ar"/>
        </w:rPr>
        <w:t>二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四年  月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ab/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 xml:space="preserve">  </w:t>
      </w:r>
      <w:r>
        <w:rPr>
          <w:rFonts w:hint="eastAsia" w:ascii="仿宋" w:hAnsi="仿宋" w:eastAsia="仿宋" w:cs="仿宋"/>
          <w:spacing w:val="-18"/>
          <w:kern w:val="0"/>
          <w:sz w:val="28"/>
          <w:szCs w:val="28"/>
          <w:lang w:val="en-US" w:eastAsia="zh-CN" w:bidi="ar"/>
        </w:rPr>
        <w:t>日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说明：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438" w:firstLineChars="200"/>
        <w:jc w:val="both"/>
        <w:rPr>
          <w:rFonts w:hint="eastAsia" w:ascii="仿宋" w:hAnsi="仿宋" w:eastAsia="仿宋" w:cs="仿宋"/>
          <w:b/>
          <w:bCs w:val="0"/>
          <w:spacing w:val="-11"/>
          <w:sz w:val="24"/>
          <w:szCs w:val="24"/>
        </w:rPr>
      </w:pPr>
      <w:r>
        <w:rPr>
          <w:rFonts w:hint="eastAsia" w:ascii="仿宋" w:hAnsi="仿宋" w:eastAsia="仿宋" w:cs="仿宋"/>
          <w:b/>
          <w:bCs w:val="0"/>
          <w:spacing w:val="-11"/>
          <w:sz w:val="24"/>
          <w:szCs w:val="24"/>
        </w:rPr>
        <w:t>1.债</w:t>
      </w:r>
      <w:r>
        <w:rPr>
          <w:rFonts w:hint="eastAsia" w:ascii="仿宋" w:hAnsi="仿宋" w:eastAsia="仿宋" w:cs="仿宋"/>
          <w:b/>
          <w:bCs w:val="0"/>
          <w:spacing w:val="-11"/>
          <w:sz w:val="24"/>
          <w:szCs w:val="24"/>
          <w:lang w:val="en-US" w:eastAsia="zh-CN"/>
        </w:rPr>
        <w:t>务</w:t>
      </w:r>
      <w:r>
        <w:rPr>
          <w:rFonts w:hint="eastAsia" w:ascii="仿宋" w:hAnsi="仿宋" w:eastAsia="仿宋" w:cs="仿宋"/>
          <w:b/>
          <w:bCs w:val="0"/>
          <w:spacing w:val="-11"/>
          <w:sz w:val="24"/>
          <w:szCs w:val="24"/>
        </w:rPr>
        <w:t>人均须对《</w:t>
      </w:r>
      <w:r>
        <w:rPr>
          <w:rFonts w:hint="eastAsia" w:ascii="仿宋" w:hAnsi="仿宋" w:eastAsia="仿宋" w:cs="仿宋"/>
          <w:b/>
          <w:bCs w:val="0"/>
          <w:spacing w:val="-11"/>
          <w:sz w:val="24"/>
          <w:szCs w:val="24"/>
          <w:lang w:val="en-US" w:eastAsia="zh-CN"/>
        </w:rPr>
        <w:t>广州市铭元物业管理发展有限公司</w:t>
      </w:r>
      <w:r>
        <w:rPr>
          <w:rFonts w:hint="eastAsia" w:ascii="仿宋" w:hAnsi="仿宋" w:eastAsia="仿宋" w:cs="仿宋"/>
          <w:b/>
          <w:bCs w:val="0"/>
          <w:spacing w:val="-11"/>
          <w:sz w:val="24"/>
          <w:szCs w:val="24"/>
        </w:rPr>
        <w:t>债权表》中的债权作出书面核查意见，不作出书面核查意见或虽作出书面核查意见，但写由管理人或法院审查核实之类的，视为无异议。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438" w:firstLineChars="200"/>
        <w:jc w:val="both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b/>
          <w:bCs w:val="0"/>
          <w:spacing w:val="-11"/>
          <w:sz w:val="24"/>
          <w:szCs w:val="24"/>
        </w:rPr>
        <w:t>2.债</w:t>
      </w:r>
      <w:r>
        <w:rPr>
          <w:rFonts w:hint="eastAsia" w:ascii="仿宋" w:hAnsi="仿宋" w:eastAsia="仿宋" w:cs="仿宋"/>
          <w:b/>
          <w:bCs w:val="0"/>
          <w:spacing w:val="-11"/>
          <w:sz w:val="24"/>
          <w:szCs w:val="24"/>
          <w:lang w:val="en-US" w:eastAsia="zh-CN"/>
        </w:rPr>
        <w:t>务</w:t>
      </w:r>
      <w:r>
        <w:rPr>
          <w:rFonts w:hint="eastAsia" w:ascii="仿宋" w:hAnsi="仿宋" w:eastAsia="仿宋" w:cs="仿宋"/>
          <w:b/>
          <w:bCs w:val="0"/>
          <w:spacing w:val="-11"/>
          <w:sz w:val="24"/>
          <w:szCs w:val="24"/>
        </w:rPr>
        <w:t>人对债权表记载有异议的，应当在202</w:t>
      </w:r>
      <w:r>
        <w:rPr>
          <w:rFonts w:hint="eastAsia" w:ascii="仿宋" w:hAnsi="仿宋" w:eastAsia="仿宋" w:cs="仿宋"/>
          <w:b/>
          <w:bCs w:val="0"/>
          <w:spacing w:val="-11"/>
          <w:sz w:val="24"/>
          <w:szCs w:val="24"/>
          <w:lang w:val="en-US" w:eastAsia="zh-CN"/>
        </w:rPr>
        <w:t>4</w:t>
      </w:r>
      <w:r>
        <w:rPr>
          <w:rFonts w:hint="eastAsia" w:ascii="仿宋" w:hAnsi="仿宋" w:eastAsia="仿宋" w:cs="仿宋"/>
          <w:b/>
          <w:bCs w:val="0"/>
          <w:spacing w:val="-11"/>
          <w:sz w:val="24"/>
          <w:szCs w:val="24"/>
        </w:rPr>
        <w:t>年</w:t>
      </w:r>
      <w:r>
        <w:rPr>
          <w:rFonts w:hint="eastAsia" w:ascii="仿宋" w:hAnsi="仿宋" w:eastAsia="仿宋" w:cs="仿宋"/>
          <w:b/>
          <w:bCs w:val="0"/>
          <w:spacing w:val="-11"/>
          <w:sz w:val="24"/>
          <w:szCs w:val="24"/>
          <w:lang w:val="en-US" w:eastAsia="zh-CN"/>
        </w:rPr>
        <w:t>4</w:t>
      </w:r>
      <w:r>
        <w:rPr>
          <w:rFonts w:hint="eastAsia" w:ascii="仿宋" w:hAnsi="仿宋" w:eastAsia="仿宋" w:cs="仿宋"/>
          <w:b/>
          <w:bCs w:val="0"/>
          <w:spacing w:val="-11"/>
          <w:sz w:val="24"/>
          <w:szCs w:val="24"/>
        </w:rPr>
        <w:t>月</w:t>
      </w:r>
      <w:r>
        <w:rPr>
          <w:rFonts w:hint="eastAsia" w:ascii="仿宋" w:hAnsi="仿宋" w:eastAsia="仿宋" w:cs="仿宋"/>
          <w:b/>
          <w:bCs w:val="0"/>
          <w:spacing w:val="-11"/>
          <w:sz w:val="24"/>
          <w:szCs w:val="24"/>
          <w:lang w:val="en-US" w:eastAsia="zh-CN"/>
        </w:rPr>
        <w:t>30</w:t>
      </w:r>
      <w:r>
        <w:rPr>
          <w:rFonts w:hint="eastAsia" w:ascii="仿宋" w:hAnsi="仿宋" w:eastAsia="仿宋" w:cs="仿宋"/>
          <w:b/>
          <w:bCs w:val="0"/>
          <w:spacing w:val="-11"/>
          <w:sz w:val="24"/>
          <w:szCs w:val="24"/>
        </w:rPr>
        <w:t>日前在《债权核查意见表》中填写对哪户债权人的债权金额或/且债权性质有异议、事实理由、法律依据并与相关证据资料提交管理人（联系方式：广州市天河北路 189 号中国市长大厦 1</w:t>
      </w:r>
      <w:r>
        <w:rPr>
          <w:rFonts w:hint="eastAsia" w:ascii="仿宋" w:hAnsi="仿宋" w:eastAsia="仿宋" w:cs="仿宋"/>
          <w:b/>
          <w:bCs w:val="0"/>
          <w:spacing w:val="-11"/>
          <w:sz w:val="24"/>
          <w:szCs w:val="24"/>
          <w:lang w:val="en-US" w:eastAsia="zh-CN"/>
        </w:rPr>
        <w:t>9</w:t>
      </w:r>
      <w:r>
        <w:rPr>
          <w:rFonts w:hint="eastAsia" w:ascii="仿宋" w:hAnsi="仿宋" w:eastAsia="仿宋" w:cs="仿宋"/>
          <w:b/>
          <w:bCs w:val="0"/>
          <w:spacing w:val="-11"/>
          <w:sz w:val="24"/>
          <w:szCs w:val="24"/>
        </w:rPr>
        <w:t>楼，联系人：</w:t>
      </w:r>
      <w:r>
        <w:rPr>
          <w:rFonts w:hint="eastAsia" w:ascii="仿宋" w:hAnsi="仿宋" w:eastAsia="仿宋" w:cs="仿宋"/>
          <w:b/>
          <w:bCs w:val="0"/>
          <w:spacing w:val="-11"/>
          <w:sz w:val="24"/>
          <w:szCs w:val="24"/>
          <w:lang w:val="en-US" w:eastAsia="zh-CN"/>
        </w:rPr>
        <w:t>石</w:t>
      </w:r>
      <w:r>
        <w:rPr>
          <w:rFonts w:hint="eastAsia" w:ascii="仿宋" w:hAnsi="仿宋" w:eastAsia="仿宋" w:cs="仿宋"/>
          <w:b/>
          <w:bCs w:val="0"/>
          <w:spacing w:val="-11"/>
          <w:sz w:val="24"/>
          <w:szCs w:val="24"/>
        </w:rPr>
        <w:t>律师， 电话</w:t>
      </w:r>
      <w:r>
        <w:rPr>
          <w:rFonts w:hint="eastAsia" w:ascii="仿宋" w:hAnsi="仿宋" w:eastAsia="仿宋" w:cs="仿宋"/>
          <w:b/>
          <w:bCs w:val="0"/>
          <w:spacing w:val="-11"/>
          <w:sz w:val="24"/>
          <w:szCs w:val="24"/>
          <w:lang w:val="en-US" w:eastAsia="zh-CN"/>
        </w:rPr>
        <w:t>18026276204</w:t>
      </w:r>
      <w:r>
        <w:rPr>
          <w:rFonts w:hint="eastAsia" w:ascii="仿宋" w:hAnsi="仿宋" w:eastAsia="仿宋" w:cs="仿宋"/>
          <w:b/>
          <w:bCs w:val="0"/>
          <w:spacing w:val="-11"/>
          <w:sz w:val="24"/>
          <w:szCs w:val="24"/>
        </w:rPr>
        <w:t>），经管理人解释或调整后，异议人仍然不服的，或者管理人不予解释或调整的，异议人应当在债权人会议核查结束后十</w:t>
      </w:r>
      <w:bookmarkStart w:id="0" w:name="_GoBack"/>
      <w:bookmarkEnd w:id="0"/>
      <w:r>
        <w:rPr>
          <w:rFonts w:hint="eastAsia" w:ascii="仿宋" w:hAnsi="仿宋" w:eastAsia="仿宋" w:cs="仿宋"/>
          <w:b/>
          <w:bCs w:val="0"/>
          <w:spacing w:val="-11"/>
          <w:sz w:val="24"/>
          <w:szCs w:val="24"/>
        </w:rPr>
        <w:t>五日内向广州市中级人民法院提起债权确认的诉讼。异议人提起诉讼或仲裁的应当在立案之日起3天内将起诉或仲裁的情况书面告知管理人。</w:t>
      </w:r>
      <w:r>
        <w:rPr>
          <w:rFonts w:hint="eastAsia" w:ascii="仿宋" w:hAnsi="仿宋" w:eastAsia="仿宋" w:cs="仿宋"/>
          <w:b/>
          <w:bCs w:val="0"/>
          <w:spacing w:val="-11"/>
          <w:sz w:val="24"/>
          <w:szCs w:val="24"/>
          <w:lang w:val="en-US" w:eastAsia="zh-CN"/>
        </w:rPr>
        <w:t>异议人</w:t>
      </w:r>
      <w:r>
        <w:rPr>
          <w:rFonts w:hint="eastAsia" w:ascii="仿宋" w:hAnsi="仿宋" w:eastAsia="仿宋" w:cs="仿宋"/>
          <w:b/>
          <w:bCs w:val="0"/>
          <w:spacing w:val="-11"/>
          <w:sz w:val="24"/>
          <w:szCs w:val="24"/>
        </w:rPr>
        <w:t>逾期不提异议或管理人逾期未收到</w:t>
      </w:r>
      <w:r>
        <w:rPr>
          <w:rFonts w:hint="eastAsia" w:ascii="仿宋" w:hAnsi="仿宋" w:eastAsia="仿宋" w:cs="仿宋"/>
          <w:b/>
          <w:bCs w:val="0"/>
          <w:spacing w:val="-11"/>
          <w:sz w:val="24"/>
          <w:szCs w:val="24"/>
          <w:lang w:val="en-US" w:eastAsia="zh-CN"/>
        </w:rPr>
        <w:t>异议</w:t>
      </w:r>
      <w:r>
        <w:rPr>
          <w:rFonts w:hint="eastAsia" w:ascii="仿宋" w:hAnsi="仿宋" w:eastAsia="仿宋" w:cs="仿宋"/>
          <w:b/>
          <w:bCs w:val="0"/>
          <w:spacing w:val="-11"/>
          <w:sz w:val="24"/>
          <w:szCs w:val="24"/>
        </w:rPr>
        <w:t>人起诉或仲裁通知的，均视为无异议。</w:t>
      </w:r>
      <w:r>
        <w:rPr>
          <w:rFonts w:hint="eastAsia" w:ascii="仿宋" w:hAnsi="仿宋" w:eastAsia="仿宋" w:cs="仿宋"/>
          <w:b/>
          <w:bCs/>
          <w:kern w:val="2"/>
          <w:sz w:val="24"/>
          <w:szCs w:val="24"/>
          <w:lang w:val="en-US" w:eastAsia="zh-CN" w:bidi="ar"/>
        </w:rPr>
        <w:t>债务人、债权人对债权表记载的债权均无异议的，会后管理人将申请人民法院裁定确认。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Y4MjRjMDVhYmUxMDdjYWM3NzExNTBjNjIwYzMzMzQifQ=="/>
  </w:docVars>
  <w:rsids>
    <w:rsidRoot w:val="5E8F205F"/>
    <w:rsid w:val="00950240"/>
    <w:rsid w:val="25D260CE"/>
    <w:rsid w:val="3B5E09EF"/>
    <w:rsid w:val="5B9F3145"/>
    <w:rsid w:val="5E8F205F"/>
    <w:rsid w:val="6F342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 w:val="0"/>
      <w:keepLines w:val="0"/>
      <w:widowControl w:val="0"/>
      <w:suppressLineNumbers w:val="0"/>
      <w:autoSpaceDE w:val="0"/>
      <w:autoSpaceDN w:val="0"/>
      <w:spacing w:before="0" w:beforeAutospacing="1" w:after="0" w:afterAutospacing="1"/>
      <w:ind w:right="718"/>
      <w:jc w:val="center"/>
      <w:outlineLvl w:val="0"/>
    </w:pPr>
    <w:rPr>
      <w:rFonts w:hint="eastAsia" w:ascii="仿宋" w:hAnsi="仿宋" w:eastAsia="仿宋" w:cs="仿宋"/>
      <w:b/>
      <w:bCs/>
      <w:kern w:val="0"/>
      <w:sz w:val="32"/>
      <w:szCs w:val="32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keepNext w:val="0"/>
      <w:keepLines w:val="0"/>
      <w:widowControl w:val="0"/>
      <w:suppressLineNumbers w:val="0"/>
      <w:autoSpaceDE w:val="0"/>
      <w:autoSpaceDN w:val="0"/>
      <w:spacing w:before="0" w:beforeAutospacing="0" w:after="0" w:afterAutospacing="0"/>
      <w:ind w:left="0" w:right="0"/>
      <w:jc w:val="left"/>
    </w:pPr>
    <w:rPr>
      <w:rFonts w:hint="eastAsia" w:ascii="仿宋" w:hAnsi="仿宋" w:eastAsia="仿宋" w:cs="仿宋"/>
      <w:b/>
      <w:bCs/>
      <w:kern w:val="0"/>
      <w:sz w:val="28"/>
      <w:szCs w:val="28"/>
      <w:lang w:val="en-US" w:eastAsia="zh-CN" w:bidi="ar"/>
    </w:rPr>
  </w:style>
  <w:style w:type="paragraph" w:customStyle="1" w:styleId="6">
    <w:name w:val="List Paragraph"/>
    <w:basedOn w:val="1"/>
    <w:qFormat/>
    <w:uiPriority w:val="0"/>
    <w:pPr>
      <w:keepNext w:val="0"/>
      <w:keepLines w:val="0"/>
      <w:widowControl w:val="0"/>
      <w:suppressLineNumbers w:val="0"/>
      <w:autoSpaceDE w:val="0"/>
      <w:autoSpaceDN w:val="0"/>
      <w:ind w:left="120" w:right="255" w:firstLine="559"/>
      <w:jc w:val="left"/>
    </w:pPr>
    <w:rPr>
      <w:rFonts w:hint="eastAsia" w:ascii="仿宋" w:hAnsi="仿宋" w:eastAsia="仿宋" w:cs="仿宋"/>
      <w:kern w:val="0"/>
      <w:sz w:val="22"/>
      <w:szCs w:val="22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2023-12-04T02:26:00Z</dcterms:created>
  <dc:creator>雨婷</dc:creator>
  <cp:lastModifiedBy>石春华</cp:lastModifiedBy>
  <dcterms:modified xsi:type="dcterms:W3CDTF">2024-04-23T01:47:28Z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75B9FF79D1614356BB3A9EB58F3DAA3A_11</vt:lpwstr>
  </property>
</Properties>
</file>