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  <w:lang w:eastAsia="zh-CN"/>
        </w:rPr>
        <w:t>广州离渊网络科技有限责任公司</w:t>
      </w:r>
    </w:p>
    <w:p>
      <w:pPr>
        <w:jc w:val="center"/>
        <w:outlineLvl w:val="0"/>
        <w:rPr>
          <w:rFonts w:ascii="仿宋_GB2312" w:hAnsi="仿宋_GB2312" w:eastAsia="仿宋_GB2312" w:cs="仿宋_GB2312"/>
          <w:sz w:val="36"/>
          <w:szCs w:val="36"/>
        </w:rPr>
      </w:pPr>
      <w:bookmarkStart w:id="0" w:name="_Toc19228"/>
      <w:bookmarkStart w:id="1" w:name="_Toc9848"/>
      <w:bookmarkStart w:id="2" w:name="_Toc2471"/>
      <w:bookmarkStart w:id="3" w:name="_Toc7720"/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表决票</w:t>
      </w:r>
      <w:bookmarkEnd w:id="0"/>
      <w:bookmarkEnd w:id="1"/>
      <w:bookmarkEnd w:id="2"/>
      <w:bookmarkEnd w:id="3"/>
    </w:p>
    <w:tbl>
      <w:tblPr>
        <w:tblStyle w:val="3"/>
        <w:tblW w:w="5000" w:type="pct"/>
        <w:jc w:val="center"/>
        <w:tblDescription w:val="{&quot;styleId&quot;:2}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58"/>
        <w:gridCol w:w="646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21" w:hRule="atLeast"/>
          <w:jc w:val="center"/>
        </w:trPr>
        <w:tc>
          <w:tcPr>
            <w:tcW w:w="111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时间：</w:t>
            </w:r>
          </w:p>
        </w:tc>
        <w:tc>
          <w:tcPr>
            <w:tcW w:w="388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ind w:firstLine="2400" w:firstLineChars="1000"/>
              <w:rPr>
                <w:rFonts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     月     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2" w:hRule="atLeast"/>
          <w:jc w:val="center"/>
        </w:trPr>
        <w:tc>
          <w:tcPr>
            <w:tcW w:w="111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债权人名称：</w:t>
            </w:r>
          </w:p>
        </w:tc>
        <w:tc>
          <w:tcPr>
            <w:tcW w:w="388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33" w:hRule="atLeast"/>
          <w:jc w:val="center"/>
        </w:trPr>
        <w:tc>
          <w:tcPr>
            <w:tcW w:w="111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表决事项一</w:t>
            </w:r>
          </w:p>
        </w:tc>
        <w:tc>
          <w:tcPr>
            <w:tcW w:w="388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1186"/>
                <w:tab w:val="left" w:pos="2136"/>
                <w:tab w:val="left" w:pos="35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是否同意《广州离渊网络科技有限责任公司破产财产预分配方案》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1186"/>
                <w:tab w:val="left" w:pos="2136"/>
                <w:tab w:val="left" w:pos="358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  <w:t>（2022）离渊公司破管38号</w:t>
            </w:r>
          </w:p>
          <w:p>
            <w:pPr>
              <w:pStyle w:val="5"/>
              <w:numPr>
                <w:ilvl w:val="0"/>
                <w:numId w:val="0"/>
              </w:numPr>
              <w:tabs>
                <w:tab w:val="left" w:pos="1186"/>
                <w:tab w:val="left" w:pos="2136"/>
                <w:tab w:val="left" w:pos="3586"/>
              </w:tabs>
              <w:spacing w:line="360" w:lineRule="exact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   否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444" w:hRule="atLeast"/>
          <w:jc w:val="center"/>
        </w:trPr>
        <w:tc>
          <w:tcPr>
            <w:tcW w:w="1116" w:type="pc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355" w:lineRule="exact"/>
              <w:jc w:val="center"/>
              <w:rPr>
                <w:rFonts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债权人或委托代理人签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字盖章</w:t>
            </w:r>
          </w:p>
        </w:tc>
        <w:tc>
          <w:tcPr>
            <w:tcW w:w="388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8" w:hRule="atLeast"/>
          <w:jc w:val="center"/>
        </w:trPr>
        <w:tc>
          <w:tcPr>
            <w:tcW w:w="11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pStyle w:val="5"/>
              <w:spacing w:line="240" w:lineRule="auto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38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after="399" w:line="1" w:lineRule="exact"/>
        <w:rPr>
          <w:rFonts w:ascii="仿宋_GB2312" w:hAnsi="仿宋_GB2312" w:eastAsia="仿宋_GB2312" w:cs="仿宋_GB2312"/>
          <w:sz w:val="24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60" w:line="326" w:lineRule="exact"/>
        <w:jc w:val="left"/>
        <w:textAlignment w:val="auto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4"/>
          <w:szCs w:val="24"/>
        </w:rPr>
        <w:t>说明：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8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6" w:lineRule="exact"/>
        <w:jc w:val="left"/>
        <w:textAlignment w:val="auto"/>
        <w:rPr>
          <w:rFonts w:ascii="仿宋" w:hAnsi="仿宋" w:eastAsia="仿宋" w:cs="仿宋"/>
          <w:sz w:val="24"/>
          <w:szCs w:val="24"/>
        </w:rPr>
      </w:pPr>
      <w:bookmarkStart w:id="4" w:name="bookmark0"/>
      <w:r>
        <w:rPr>
          <w:rFonts w:hint="eastAsia" w:ascii="仿宋" w:hAnsi="仿宋" w:eastAsia="仿宋" w:cs="仿宋"/>
          <w:color w:val="000000"/>
          <w:sz w:val="24"/>
          <w:szCs w:val="24"/>
        </w:rPr>
        <w:t>1</w:t>
      </w:r>
      <w:bookmarkEnd w:id="4"/>
      <w:r>
        <w:rPr>
          <w:rFonts w:hint="eastAsia" w:ascii="仿宋" w:hAnsi="仿宋" w:eastAsia="仿宋" w:cs="仿宋"/>
          <w:color w:val="000000"/>
          <w:sz w:val="24"/>
          <w:szCs w:val="24"/>
        </w:rPr>
        <w:t>、请在选择项目下的（） 打</w:t>
      </w:r>
      <w:r>
        <w:rPr>
          <w:rFonts w:hint="eastAsia" w:ascii="仿宋" w:hAnsi="仿宋" w:eastAsia="仿宋" w:cs="仿宋"/>
          <w:color w:val="000000"/>
          <w:sz w:val="24"/>
          <w:szCs w:val="24"/>
          <w:lang w:eastAsia="zh-CN"/>
        </w:rPr>
        <w:t>“√”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只能选择其一，否则视为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lang w:val="en-US" w:eastAsia="zh-CN"/>
        </w:rPr>
        <w:t>同意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。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8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26" w:lineRule="exact"/>
        <w:jc w:val="left"/>
        <w:textAlignment w:val="auto"/>
        <w:rPr>
          <w:rFonts w:ascii="仿宋" w:hAnsi="仿宋" w:eastAsia="仿宋" w:cs="仿宋"/>
          <w:sz w:val="24"/>
          <w:szCs w:val="24"/>
        </w:rPr>
      </w:pPr>
      <w:bookmarkStart w:id="5" w:name="bookmark1"/>
      <w:r>
        <w:rPr>
          <w:rFonts w:hint="eastAsia" w:ascii="仿宋" w:hAnsi="仿宋" w:eastAsia="仿宋" w:cs="仿宋"/>
          <w:color w:val="000000"/>
          <w:sz w:val="24"/>
          <w:szCs w:val="24"/>
        </w:rPr>
        <w:t>2</w:t>
      </w:r>
      <w:bookmarkEnd w:id="5"/>
      <w:r>
        <w:rPr>
          <w:rFonts w:hint="eastAsia" w:ascii="仿宋" w:hAnsi="仿宋" w:eastAsia="仿宋" w:cs="仿宋"/>
          <w:color w:val="000000"/>
          <w:sz w:val="24"/>
          <w:szCs w:val="24"/>
        </w:rPr>
        <w:t>、请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于4月23日起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lang w:val="en-US" w:eastAsia="zh-CN"/>
        </w:rPr>
        <w:t>5日内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将该表邮寄交回给管理人，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未按期交回的视为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  <w:lang w:val="en-US" w:eastAsia="zh-CN"/>
        </w:rPr>
        <w:t>同意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。</w:t>
      </w:r>
    </w:p>
    <w:p>
      <w:pPr>
        <w:pStyle w:val="6"/>
        <w:keepNext w:val="0"/>
        <w:keepLines w:val="0"/>
        <w:pageBreakBefore w:val="0"/>
        <w:widowControl w:val="0"/>
        <w:tabs>
          <w:tab w:val="left" w:pos="184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26" w:lineRule="exact"/>
        <w:jc w:val="left"/>
        <w:textAlignment w:val="auto"/>
        <w:rPr>
          <w:rFonts w:ascii="仿宋" w:hAnsi="仿宋" w:eastAsia="仿宋" w:cs="仿宋"/>
          <w:color w:val="000000"/>
          <w:sz w:val="24"/>
          <w:szCs w:val="24"/>
          <w:lang w:val="en-US" w:eastAsia="zh-CN"/>
        </w:rPr>
      </w:pPr>
      <w:bookmarkStart w:id="6" w:name="bookmark2"/>
      <w:r>
        <w:rPr>
          <w:rFonts w:hint="eastAsia" w:ascii="仿宋" w:hAnsi="仿宋" w:eastAsia="仿宋" w:cs="仿宋"/>
          <w:color w:val="000000"/>
          <w:sz w:val="24"/>
          <w:szCs w:val="24"/>
        </w:rPr>
        <w:t>3</w:t>
      </w:r>
      <w:bookmarkEnd w:id="6"/>
      <w:r>
        <w:rPr>
          <w:rFonts w:hint="eastAsia" w:ascii="仿宋" w:hAnsi="仿宋" w:eastAsia="仿宋" w:cs="仿宋"/>
          <w:color w:val="000000"/>
          <w:sz w:val="24"/>
          <w:szCs w:val="24"/>
        </w:rPr>
        <w:t>、</w:t>
      </w:r>
      <w:r>
        <w:rPr>
          <w:rFonts w:hint="eastAsia" w:ascii="仿宋" w:hAnsi="仿宋" w:eastAsia="仿宋" w:cs="仿宋"/>
          <w:b/>
          <w:bCs/>
          <w:color w:val="000000"/>
          <w:sz w:val="24"/>
          <w:szCs w:val="24"/>
        </w:rPr>
        <w:t>回寄地址：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广州市天河区冼村路5号凯华国际中心31楼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，广东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连越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律师事务所。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联系人：田小姐</w:t>
      </w:r>
      <w:bookmarkStart w:id="7" w:name="_GoBack"/>
      <w:bookmarkEnd w:id="7"/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 xml:space="preserve">  15118872112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04516F3F-68F6-4403-ADD1-6E284F4FB13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9F4A06D-A58E-46F8-8906-F48909C82AA9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C5E7F35-8B4D-42BA-9558-C228AA57C19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ZWRhZmU0NGRmYmM2YjI4NTVmYWE2NDMyMjQyMTYifQ=="/>
  </w:docVars>
  <w:rsids>
    <w:rsidRoot w:val="00000000"/>
    <w:rsid w:val="00513707"/>
    <w:rsid w:val="4CFD3BAD"/>
    <w:rsid w:val="4E5120B3"/>
    <w:rsid w:val="72A01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customStyle="1" w:styleId="5">
    <w:name w:val="Other|1"/>
    <w:basedOn w:val="1"/>
    <w:autoRedefine/>
    <w:qFormat/>
    <w:uiPriority w:val="0"/>
    <w:pPr>
      <w:spacing w:line="444" w:lineRule="auto"/>
    </w:pPr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6">
    <w:name w:val="Body text|1"/>
    <w:basedOn w:val="1"/>
    <w:autoRedefine/>
    <w:qFormat/>
    <w:uiPriority w:val="0"/>
    <w:pPr>
      <w:spacing w:line="444" w:lineRule="auto"/>
    </w:pPr>
    <w:rPr>
      <w:rFonts w:ascii="宋体" w:hAnsi="宋体" w:eastAsia="宋体" w:cs="宋体"/>
      <w:sz w:val="26"/>
      <w:szCs w:val="26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2023-10-31T06:30:00Z</dcterms:created>
  <dc:creator>Areolite</dc:creator>
  <cp:lastModifiedBy>白色大头，嗨</cp:lastModifiedBy>
  <dcterms:modified xsi:type="dcterms:W3CDTF">2024-04-23T03:08:16Z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8FA13E93525840B5BBA52A5FD8F061C9_13</vt:lpwstr>
  </property>
</Properties>
</file>