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560" w:lineRule="exact"/>
        <w:jc w:val="center"/>
        <w:rPr>
          <w:rFonts w:ascii="仿宋" w:hAnsi="仿宋" w:eastAsia="仿宋" w:cs="宋体"/>
          <w:b/>
          <w:bCs/>
          <w:color w:val="333333"/>
          <w:kern w:val="0"/>
          <w:sz w:val="30"/>
          <w:szCs w:val="30"/>
        </w:rPr>
      </w:pPr>
      <w:bookmarkStart w:id="0" w:name="_GoBack"/>
      <w:bookmarkEnd w:id="0"/>
      <w:r>
        <w:rPr>
          <w:rFonts w:hint="eastAsia" w:ascii="仿宋" w:hAnsi="仿宋" w:eastAsia="仿宋" w:cs="宋体"/>
          <w:b/>
          <w:bCs/>
          <w:color w:val="333333"/>
          <w:kern w:val="0"/>
          <w:sz w:val="30"/>
          <w:szCs w:val="30"/>
        </w:rPr>
        <w:t>（破）锦航能源科技（天津）有限公司3.8889%股权拍卖公告</w:t>
      </w:r>
    </w:p>
    <w:p>
      <w:pPr>
        <w:widowControl/>
        <w:spacing w:before="330" w:after="330" w:line="300" w:lineRule="atLeast"/>
        <w:jc w:val="left"/>
        <w:rPr>
          <w:rFonts w:ascii="仿宋" w:hAnsi="仿宋" w:eastAsia="仿宋" w:cs="Helvetica"/>
          <w:color w:val="333333"/>
          <w:kern w:val="0"/>
          <w:sz w:val="24"/>
          <w:szCs w:val="24"/>
        </w:rPr>
      </w:pPr>
      <w:r>
        <w:rPr>
          <w:rFonts w:hint="eastAsia" w:ascii="仿宋" w:hAnsi="仿宋" w:eastAsia="仿宋" w:cs="Arial"/>
          <w:sz w:val="24"/>
          <w:szCs w:val="24"/>
        </w:rPr>
        <w:t>上海找油信息科技有限公司</w:t>
      </w:r>
      <w:r>
        <w:rPr>
          <w:rFonts w:ascii="仿宋" w:hAnsi="仿宋" w:eastAsia="仿宋" w:cs="Helvetica"/>
          <w:color w:val="333333"/>
          <w:kern w:val="0"/>
          <w:sz w:val="24"/>
          <w:szCs w:val="24"/>
        </w:rPr>
        <w:t>管理人（以下简称“管理人”）将于</w:t>
      </w:r>
      <w:r>
        <w:rPr>
          <w:rFonts w:ascii="仿宋" w:hAnsi="仿宋" w:eastAsia="仿宋" w:cs="Arial"/>
          <w:color w:val="333333"/>
          <w:kern w:val="0"/>
          <w:sz w:val="24"/>
          <w:szCs w:val="24"/>
        </w:rPr>
        <w:t>202</w:t>
      </w:r>
      <w:r>
        <w:rPr>
          <w:rFonts w:hint="eastAsia" w:ascii="仿宋" w:hAnsi="仿宋" w:eastAsia="仿宋" w:cs="Arial"/>
          <w:color w:val="333333"/>
          <w:kern w:val="0"/>
          <w:sz w:val="24"/>
          <w:szCs w:val="24"/>
        </w:rPr>
        <w:t>4</w:t>
      </w:r>
      <w:r>
        <w:rPr>
          <w:rFonts w:ascii="仿宋" w:hAnsi="仿宋" w:eastAsia="仿宋" w:cs="Helvetica"/>
          <w:color w:val="333333"/>
          <w:kern w:val="0"/>
          <w:sz w:val="24"/>
          <w:szCs w:val="24"/>
        </w:rPr>
        <w:t>年</w:t>
      </w:r>
      <w:r>
        <w:rPr>
          <w:rFonts w:hint="eastAsia" w:ascii="仿宋" w:hAnsi="仿宋" w:eastAsia="仿宋" w:cs="Arial"/>
          <w:color w:val="333333"/>
          <w:kern w:val="0"/>
          <w:sz w:val="24"/>
          <w:szCs w:val="24"/>
        </w:rPr>
        <w:t>4</w:t>
      </w:r>
      <w:r>
        <w:rPr>
          <w:rFonts w:ascii="仿宋" w:hAnsi="仿宋" w:eastAsia="仿宋" w:cs="Helvetica"/>
          <w:color w:val="333333"/>
          <w:kern w:val="0"/>
          <w:sz w:val="24"/>
          <w:szCs w:val="24"/>
        </w:rPr>
        <w:t>月</w:t>
      </w:r>
      <w:r>
        <w:rPr>
          <w:rFonts w:hint="eastAsia" w:ascii="仿宋" w:hAnsi="仿宋" w:eastAsia="仿宋" w:cs="Arial"/>
          <w:color w:val="333333"/>
          <w:kern w:val="0"/>
          <w:sz w:val="24"/>
          <w:szCs w:val="24"/>
        </w:rPr>
        <w:t>27</w:t>
      </w:r>
      <w:r>
        <w:rPr>
          <w:rFonts w:ascii="仿宋" w:hAnsi="仿宋" w:eastAsia="仿宋" w:cs="Helvetica"/>
          <w:color w:val="333333"/>
          <w:kern w:val="0"/>
          <w:sz w:val="24"/>
          <w:szCs w:val="24"/>
        </w:rPr>
        <w:t>日</w:t>
      </w:r>
      <w:r>
        <w:rPr>
          <w:rFonts w:ascii="仿宋" w:hAnsi="仿宋" w:eastAsia="仿宋" w:cs="Arial"/>
          <w:color w:val="333333"/>
          <w:kern w:val="0"/>
          <w:sz w:val="24"/>
          <w:szCs w:val="24"/>
        </w:rPr>
        <w:t>10:00</w:t>
      </w:r>
      <w:r>
        <w:rPr>
          <w:rFonts w:ascii="仿宋" w:hAnsi="仿宋" w:eastAsia="仿宋" w:cs="Helvetica"/>
          <w:color w:val="333333"/>
          <w:kern w:val="0"/>
          <w:sz w:val="24"/>
          <w:szCs w:val="24"/>
        </w:rPr>
        <w:t>时至</w:t>
      </w:r>
      <w:r>
        <w:rPr>
          <w:rFonts w:ascii="仿宋" w:hAnsi="仿宋" w:eastAsia="仿宋" w:cs="Arial"/>
          <w:color w:val="333333"/>
          <w:kern w:val="0"/>
          <w:sz w:val="24"/>
          <w:szCs w:val="24"/>
        </w:rPr>
        <w:t>202</w:t>
      </w:r>
      <w:r>
        <w:rPr>
          <w:rFonts w:hint="eastAsia" w:ascii="仿宋" w:hAnsi="仿宋" w:eastAsia="仿宋" w:cs="Arial"/>
          <w:color w:val="333333"/>
          <w:kern w:val="0"/>
          <w:sz w:val="24"/>
          <w:szCs w:val="24"/>
        </w:rPr>
        <w:t>4</w:t>
      </w:r>
      <w:r>
        <w:rPr>
          <w:rFonts w:ascii="仿宋" w:hAnsi="仿宋" w:eastAsia="仿宋" w:cs="Helvetica"/>
          <w:color w:val="333333"/>
          <w:kern w:val="0"/>
          <w:sz w:val="24"/>
          <w:szCs w:val="24"/>
        </w:rPr>
        <w:t>年</w:t>
      </w:r>
      <w:r>
        <w:rPr>
          <w:rFonts w:hint="eastAsia" w:ascii="仿宋" w:hAnsi="仿宋" w:eastAsia="仿宋" w:cs="Arial"/>
          <w:color w:val="333333"/>
          <w:kern w:val="0"/>
          <w:sz w:val="24"/>
          <w:szCs w:val="24"/>
        </w:rPr>
        <w:t>4</w:t>
      </w:r>
      <w:r>
        <w:rPr>
          <w:rFonts w:ascii="仿宋" w:hAnsi="仿宋" w:eastAsia="仿宋" w:cs="Helvetica"/>
          <w:color w:val="333333"/>
          <w:kern w:val="0"/>
          <w:sz w:val="24"/>
          <w:szCs w:val="24"/>
        </w:rPr>
        <w:t>月</w:t>
      </w:r>
      <w:r>
        <w:rPr>
          <w:rFonts w:hint="eastAsia" w:ascii="仿宋" w:hAnsi="仿宋" w:eastAsia="仿宋" w:cs="Arial"/>
          <w:color w:val="333333"/>
          <w:kern w:val="0"/>
          <w:sz w:val="24"/>
          <w:szCs w:val="24"/>
        </w:rPr>
        <w:t>28</w:t>
      </w:r>
      <w:r>
        <w:rPr>
          <w:rFonts w:ascii="仿宋" w:hAnsi="仿宋" w:eastAsia="仿宋" w:cs="Helvetica"/>
          <w:color w:val="333333"/>
          <w:kern w:val="0"/>
          <w:sz w:val="24"/>
          <w:szCs w:val="24"/>
        </w:rPr>
        <w:t>日</w:t>
      </w:r>
      <w:r>
        <w:rPr>
          <w:rFonts w:ascii="仿宋" w:hAnsi="仿宋" w:eastAsia="仿宋" w:cs="Arial"/>
          <w:color w:val="333333"/>
          <w:kern w:val="0"/>
          <w:sz w:val="24"/>
          <w:szCs w:val="24"/>
        </w:rPr>
        <w:t>10:00</w:t>
      </w:r>
      <w:r>
        <w:rPr>
          <w:rFonts w:ascii="仿宋" w:hAnsi="仿宋" w:eastAsia="仿宋" w:cs="Helvetica"/>
          <w:color w:val="333333"/>
          <w:kern w:val="0"/>
          <w:sz w:val="24"/>
          <w:szCs w:val="24"/>
        </w:rPr>
        <w:t>时止（延时除外）在</w:t>
      </w:r>
      <w:r>
        <w:rPr>
          <w:rFonts w:hint="eastAsia" w:ascii="仿宋" w:hAnsi="仿宋" w:eastAsia="仿宋" w:cs="Helvetica"/>
          <w:color w:val="333333"/>
          <w:kern w:val="0"/>
          <w:sz w:val="24"/>
          <w:szCs w:val="24"/>
        </w:rPr>
        <w:t>淘宝网</w:t>
      </w:r>
      <w:r>
        <w:rPr>
          <w:rFonts w:hint="eastAsia" w:ascii="仿宋" w:hAnsi="仿宋" w:eastAsia="仿宋" w:cs="Helvetica"/>
          <w:color w:val="000000"/>
          <w:kern w:val="0"/>
          <w:sz w:val="24"/>
          <w:szCs w:val="24"/>
        </w:rPr>
        <w:t>阿里司法拍卖破产拍卖平台</w:t>
      </w:r>
      <w:r>
        <w:rPr>
          <w:rFonts w:hint="eastAsia" w:ascii="仿宋" w:hAnsi="仿宋" w:eastAsia="仿宋" w:cs="Helvetica"/>
          <w:color w:val="333333"/>
          <w:kern w:val="0"/>
          <w:sz w:val="24"/>
          <w:szCs w:val="24"/>
        </w:rPr>
        <w:t>（以下简称“淘宝拍卖平台”）</w:t>
      </w:r>
      <w:r>
        <w:rPr>
          <w:rFonts w:ascii="仿宋" w:hAnsi="仿宋" w:eastAsia="仿宋" w:cs="Helvetica"/>
          <w:color w:val="333333"/>
          <w:kern w:val="0"/>
          <w:sz w:val="24"/>
          <w:szCs w:val="24"/>
        </w:rPr>
        <w:t>对（以下简称“</w:t>
      </w:r>
      <w:r>
        <w:rPr>
          <w:rFonts w:hint="eastAsia" w:ascii="仿宋" w:hAnsi="仿宋" w:eastAsia="仿宋" w:cs="Helvetica"/>
          <w:color w:val="333333"/>
          <w:kern w:val="0"/>
          <w:sz w:val="24"/>
          <w:szCs w:val="24"/>
        </w:rPr>
        <w:t>上海找油</w:t>
      </w:r>
      <w:r>
        <w:rPr>
          <w:rFonts w:ascii="仿宋" w:hAnsi="仿宋" w:eastAsia="仿宋" w:cs="Helvetica"/>
          <w:color w:val="333333"/>
          <w:kern w:val="0"/>
          <w:sz w:val="24"/>
          <w:szCs w:val="24"/>
        </w:rPr>
        <w:t>”）</w:t>
      </w:r>
      <w:r>
        <w:rPr>
          <w:rFonts w:hint="eastAsia" w:ascii="仿宋" w:hAnsi="仿宋" w:eastAsia="仿宋" w:cs="Helvetica"/>
          <w:color w:val="333333"/>
          <w:kern w:val="0"/>
          <w:sz w:val="24"/>
          <w:szCs w:val="24"/>
        </w:rPr>
        <w:t>持有的锦航能源科技（天津）有限公司3.8889%股权</w:t>
      </w:r>
      <w:r>
        <w:rPr>
          <w:rFonts w:ascii="仿宋" w:hAnsi="仿宋" w:eastAsia="仿宋" w:cs="Helvetica"/>
          <w:color w:val="333333"/>
          <w:kern w:val="0"/>
          <w:sz w:val="24"/>
          <w:szCs w:val="24"/>
        </w:rPr>
        <w:t>进行公开</w:t>
      </w:r>
      <w:r>
        <w:rPr>
          <w:rFonts w:hint="eastAsia" w:ascii="仿宋" w:hAnsi="仿宋" w:eastAsia="仿宋" w:cs="Helvetica"/>
          <w:color w:val="333333"/>
          <w:kern w:val="0"/>
          <w:sz w:val="24"/>
          <w:szCs w:val="24"/>
        </w:rPr>
        <w:t>拍卖处置（处置单位：</w:t>
      </w:r>
      <w:r>
        <w:rPr>
          <w:rFonts w:hint="eastAsia" w:ascii="仿宋" w:hAnsi="仿宋" w:eastAsia="仿宋" w:cs="Arial"/>
          <w:sz w:val="24"/>
          <w:szCs w:val="24"/>
        </w:rPr>
        <w:t>上海找油信息科技有限公司</w:t>
      </w:r>
      <w:r>
        <w:rPr>
          <w:rFonts w:hint="eastAsia" w:ascii="仿宋" w:hAnsi="仿宋" w:eastAsia="仿宋" w:cs="Helvetica"/>
          <w:color w:val="333333"/>
          <w:kern w:val="0"/>
          <w:sz w:val="24"/>
          <w:szCs w:val="24"/>
        </w:rPr>
        <w:t>管理人，监督单位：上海市第三中级人民法院）</w:t>
      </w:r>
      <w:r>
        <w:rPr>
          <w:rFonts w:ascii="仿宋" w:hAnsi="仿宋" w:eastAsia="仿宋" w:cs="Helvetica"/>
          <w:color w:val="333333"/>
          <w:kern w:val="0"/>
          <w:sz w:val="24"/>
          <w:szCs w:val="24"/>
        </w:rPr>
        <w:t>，现公告如下：</w:t>
      </w:r>
    </w:p>
    <w:p>
      <w:pPr>
        <w:widowControl/>
        <w:spacing w:before="330" w:after="330" w:line="300" w:lineRule="atLeast"/>
        <w:jc w:val="left"/>
        <w:rPr>
          <w:rFonts w:ascii="仿宋" w:hAnsi="仿宋" w:eastAsia="仿宋" w:cs="Helvetica"/>
          <w:color w:val="333333"/>
          <w:kern w:val="0"/>
          <w:sz w:val="24"/>
          <w:szCs w:val="24"/>
        </w:rPr>
      </w:pPr>
      <w:r>
        <w:rPr>
          <w:rFonts w:ascii="仿宋" w:hAnsi="仿宋" w:eastAsia="仿宋" w:cs="Helvetica"/>
          <w:b/>
          <w:bCs/>
          <w:color w:val="333333"/>
          <w:kern w:val="0"/>
          <w:sz w:val="24"/>
          <w:szCs w:val="24"/>
        </w:rPr>
        <w:t>一、重要提示</w:t>
      </w:r>
    </w:p>
    <w:p>
      <w:pPr>
        <w:widowControl/>
        <w:spacing w:before="330" w:after="330" w:line="300" w:lineRule="atLeast"/>
        <w:jc w:val="left"/>
        <w:rPr>
          <w:rFonts w:ascii="仿宋" w:hAnsi="仿宋" w:eastAsia="仿宋" w:cs="Helvetica"/>
          <w:color w:val="333333"/>
          <w:kern w:val="0"/>
          <w:sz w:val="24"/>
          <w:szCs w:val="24"/>
        </w:rPr>
      </w:pPr>
      <w:r>
        <w:rPr>
          <w:rFonts w:ascii="仿宋" w:hAnsi="仿宋" w:eastAsia="仿宋" w:cs="Arial"/>
          <w:color w:val="333333"/>
          <w:kern w:val="0"/>
          <w:sz w:val="24"/>
          <w:szCs w:val="24"/>
        </w:rPr>
        <w:t>1</w:t>
      </w:r>
      <w:r>
        <w:rPr>
          <w:rFonts w:ascii="仿宋" w:hAnsi="仿宋" w:eastAsia="仿宋" w:cs="Helvetica"/>
          <w:color w:val="333333"/>
          <w:kern w:val="0"/>
          <w:sz w:val="24"/>
          <w:szCs w:val="24"/>
        </w:rPr>
        <w:t>、竞买人应当具备完全民事行为能力，法律、行政法规和司法解释等规范性法律文件等对买受人资格或者条件有特殊规定的，竞买人应当具备规定的资格或者条件。</w:t>
      </w:r>
    </w:p>
    <w:p>
      <w:pPr>
        <w:widowControl/>
        <w:spacing w:before="330" w:after="330" w:line="300" w:lineRule="atLeast"/>
        <w:jc w:val="left"/>
        <w:rPr>
          <w:rFonts w:ascii="仿宋" w:hAnsi="仿宋" w:eastAsia="仿宋" w:cs="Helvetica"/>
          <w:b/>
          <w:bCs/>
          <w:color w:val="333333"/>
          <w:kern w:val="0"/>
          <w:sz w:val="24"/>
          <w:szCs w:val="24"/>
        </w:rPr>
      </w:pPr>
      <w:r>
        <w:rPr>
          <w:rFonts w:ascii="仿宋" w:hAnsi="仿宋" w:eastAsia="仿宋" w:cs="Helvetica"/>
          <w:b/>
          <w:bCs/>
          <w:color w:val="333333"/>
          <w:kern w:val="0"/>
          <w:sz w:val="24"/>
          <w:szCs w:val="24"/>
        </w:rPr>
        <w:t>竞拍前请务必遵照《竞买公告》、《竞买须知》及《拍卖标的物调查情况表》要求，进行调查标的物信息、了解竞买资质、委托代理及尾款支付方式等内容。如违反相关规定，竞买人的保证金可能会被划扣并产生其他法律责任，请理性参拍。</w:t>
      </w:r>
    </w:p>
    <w:p>
      <w:pPr>
        <w:widowControl/>
        <w:spacing w:before="330" w:after="330" w:line="300" w:lineRule="atLeast"/>
        <w:jc w:val="left"/>
        <w:rPr>
          <w:rFonts w:ascii="仿宋" w:hAnsi="仿宋" w:eastAsia="仿宋" w:cs="Helvetica"/>
          <w:b/>
          <w:bCs/>
          <w:color w:val="333333"/>
          <w:kern w:val="0"/>
          <w:sz w:val="24"/>
          <w:szCs w:val="24"/>
        </w:rPr>
      </w:pPr>
      <w:r>
        <w:rPr>
          <w:rFonts w:hint="eastAsia" w:ascii="仿宋" w:hAnsi="仿宋" w:eastAsia="仿宋" w:cs="Arial"/>
          <w:b/>
          <w:bCs/>
          <w:color w:val="333333"/>
          <w:kern w:val="0"/>
          <w:sz w:val="24"/>
          <w:szCs w:val="24"/>
        </w:rPr>
        <w:t>2</w:t>
      </w:r>
      <w:r>
        <w:rPr>
          <w:rFonts w:ascii="仿宋" w:hAnsi="仿宋" w:eastAsia="仿宋" w:cs="Helvetica"/>
          <w:b/>
          <w:bCs/>
          <w:color w:val="333333"/>
          <w:kern w:val="0"/>
          <w:sz w:val="24"/>
          <w:szCs w:val="24"/>
        </w:rPr>
        <w:t>、本次竞买公告所作的情况说明，仅为竞买人参与竞买提供参考，不能作为竞买人判断、权衡价值的最终依据，本次拍卖标的物的真实性、合法性、有效性上可能存在的争议和风险由买受人自行考察、甄别、判断和承受，竞买人应对拍卖标的实际状况以及瑕疵（含显性、隐性瑕疵）等自行调查核实、承担投资风险。未尽事宜，管理人不承担任何责任。</w:t>
      </w:r>
    </w:p>
    <w:p>
      <w:pPr>
        <w:widowControl/>
        <w:spacing w:before="330" w:after="330" w:line="300" w:lineRule="atLeast"/>
        <w:jc w:val="left"/>
        <w:rPr>
          <w:rFonts w:ascii="仿宋" w:hAnsi="仿宋" w:eastAsia="仿宋" w:cs="Helvetica"/>
          <w:kern w:val="0"/>
          <w:sz w:val="24"/>
          <w:szCs w:val="24"/>
        </w:rPr>
      </w:pPr>
      <w:r>
        <w:rPr>
          <w:rFonts w:hint="eastAsia" w:ascii="仿宋" w:hAnsi="仿宋" w:eastAsia="仿宋" w:cs="Helvetica"/>
          <w:kern w:val="0"/>
          <w:sz w:val="24"/>
          <w:szCs w:val="24"/>
        </w:rPr>
        <w:t>3</w:t>
      </w:r>
      <w:r>
        <w:rPr>
          <w:rFonts w:ascii="仿宋" w:hAnsi="仿宋" w:eastAsia="仿宋" w:cs="Helvetica"/>
          <w:kern w:val="0"/>
          <w:sz w:val="24"/>
          <w:szCs w:val="24"/>
        </w:rPr>
        <w:t>、若拍卖成交后，在办理股权过户、登记过程中，如遇标的公司分红派息，权益分派股权登记日在成交日之前的（含当日），买受人不享受其分红、派息权利；权益分派股权登记日在成交日之后的，买受人享受其对应股票的分红、派息权利。</w:t>
      </w:r>
    </w:p>
    <w:p>
      <w:pPr>
        <w:widowControl/>
        <w:spacing w:before="330" w:after="330" w:line="300" w:lineRule="atLeast"/>
        <w:jc w:val="left"/>
        <w:rPr>
          <w:rFonts w:ascii="仿宋" w:hAnsi="仿宋" w:eastAsia="仿宋" w:cs="Helvetica"/>
          <w:b/>
          <w:bCs/>
          <w:color w:val="333333"/>
          <w:kern w:val="0"/>
          <w:sz w:val="24"/>
          <w:szCs w:val="24"/>
        </w:rPr>
      </w:pPr>
      <w:r>
        <w:rPr>
          <w:rFonts w:ascii="仿宋" w:hAnsi="仿宋" w:eastAsia="仿宋" w:cs="Helvetica"/>
          <w:b/>
          <w:bCs/>
          <w:color w:val="333333"/>
          <w:kern w:val="0"/>
          <w:sz w:val="24"/>
          <w:szCs w:val="24"/>
        </w:rPr>
        <w:t>二、拍卖标的及起拍价</w:t>
      </w:r>
    </w:p>
    <w:p>
      <w:pPr>
        <w:pStyle w:val="11"/>
        <w:widowControl/>
        <w:numPr>
          <w:ilvl w:val="0"/>
          <w:numId w:val="1"/>
        </w:numPr>
        <w:spacing w:before="330" w:after="330" w:line="300" w:lineRule="atLeast"/>
        <w:ind w:firstLineChars="0"/>
        <w:jc w:val="left"/>
        <w:rPr>
          <w:rFonts w:ascii="仿宋" w:hAnsi="仿宋" w:eastAsia="仿宋" w:cs="Helvetica"/>
          <w:color w:val="333333"/>
          <w:kern w:val="0"/>
          <w:sz w:val="24"/>
          <w:szCs w:val="24"/>
        </w:rPr>
      </w:pPr>
      <w:r>
        <w:rPr>
          <w:rFonts w:ascii="仿宋" w:hAnsi="仿宋" w:eastAsia="仿宋" w:cs="Helvetica"/>
          <w:color w:val="333333"/>
          <w:kern w:val="0"/>
          <w:sz w:val="24"/>
          <w:szCs w:val="24"/>
        </w:rPr>
        <w:t>拍卖标的</w:t>
      </w:r>
    </w:p>
    <w:p>
      <w:pPr>
        <w:widowControl/>
        <w:spacing w:before="330" w:after="330" w:line="300" w:lineRule="atLeast"/>
        <w:jc w:val="left"/>
        <w:rPr>
          <w:rFonts w:ascii="仿宋" w:hAnsi="仿宋" w:eastAsia="仿宋" w:cs="Arial"/>
          <w:sz w:val="24"/>
          <w:szCs w:val="24"/>
        </w:rPr>
      </w:pPr>
      <w:r>
        <w:rPr>
          <w:rFonts w:hint="eastAsia" w:ascii="仿宋" w:hAnsi="仿宋" w:eastAsia="仿宋" w:cs="Arial"/>
          <w:sz w:val="24"/>
          <w:szCs w:val="24"/>
        </w:rPr>
        <w:t>上海找油信息科技有限公司持有的</w:t>
      </w:r>
      <w:r>
        <w:rPr>
          <w:rFonts w:hint="eastAsia" w:ascii="仿宋" w:hAnsi="仿宋" w:eastAsia="仿宋" w:cs="Helvetica"/>
          <w:color w:val="333333"/>
          <w:kern w:val="0"/>
          <w:sz w:val="24"/>
          <w:szCs w:val="24"/>
        </w:rPr>
        <w:t>锦航能源科技（天津）有限公司3.8889%股权</w:t>
      </w:r>
      <w:r>
        <w:rPr>
          <w:rFonts w:hint="eastAsia" w:ascii="仿宋" w:hAnsi="仿宋" w:eastAsia="仿宋" w:cs="Arial"/>
          <w:sz w:val="24"/>
          <w:szCs w:val="24"/>
        </w:rPr>
        <w:t>。</w:t>
      </w:r>
    </w:p>
    <w:p>
      <w:pPr>
        <w:widowControl/>
        <w:spacing w:before="330" w:after="330" w:line="300" w:lineRule="atLeast"/>
        <w:jc w:val="left"/>
        <w:rPr>
          <w:rFonts w:ascii="仿宋" w:hAnsi="仿宋" w:eastAsia="仿宋" w:cs="Helvetica"/>
          <w:color w:val="333333"/>
          <w:kern w:val="0"/>
          <w:sz w:val="24"/>
          <w:szCs w:val="24"/>
        </w:rPr>
      </w:pPr>
      <w:r>
        <w:rPr>
          <w:rFonts w:hint="eastAsia" w:ascii="仿宋" w:hAnsi="仿宋" w:eastAsia="仿宋" w:cs="Helvetica"/>
          <w:color w:val="333333"/>
          <w:kern w:val="0"/>
          <w:sz w:val="24"/>
          <w:szCs w:val="24"/>
        </w:rPr>
        <w:t>2、</w:t>
      </w:r>
      <w:r>
        <w:rPr>
          <w:rFonts w:ascii="仿宋" w:hAnsi="仿宋" w:eastAsia="仿宋" w:cs="Helvetica"/>
          <w:color w:val="333333"/>
          <w:kern w:val="0"/>
          <w:sz w:val="24"/>
          <w:szCs w:val="24"/>
        </w:rPr>
        <w:t>起拍价、保证金及增价幅度</w:t>
      </w:r>
    </w:p>
    <w:p>
      <w:pPr>
        <w:widowControl/>
        <w:spacing w:before="330" w:after="330" w:line="300" w:lineRule="atLeast"/>
        <w:jc w:val="left"/>
        <w:rPr>
          <w:rFonts w:ascii="仿宋" w:hAnsi="仿宋" w:eastAsia="仿宋" w:cs="Helvetica"/>
          <w:b/>
          <w:bCs/>
          <w:color w:val="000000"/>
          <w:kern w:val="0"/>
          <w:sz w:val="24"/>
          <w:szCs w:val="24"/>
        </w:rPr>
      </w:pPr>
      <w:r>
        <w:rPr>
          <w:rFonts w:hint="eastAsia" w:ascii="仿宋" w:hAnsi="仿宋" w:eastAsia="仿宋" w:cs="Helvetica"/>
          <w:b/>
          <w:bCs/>
          <w:color w:val="333333"/>
          <w:kern w:val="0"/>
          <w:sz w:val="24"/>
          <w:szCs w:val="24"/>
        </w:rPr>
        <w:t>上述</w:t>
      </w:r>
      <w:r>
        <w:rPr>
          <w:rFonts w:hint="eastAsia" w:ascii="仿宋" w:hAnsi="仿宋" w:eastAsia="仿宋" w:cs="Helvetica"/>
          <w:b/>
          <w:bCs/>
          <w:color w:val="000000"/>
          <w:kern w:val="0"/>
          <w:sz w:val="24"/>
          <w:szCs w:val="24"/>
        </w:rPr>
        <w:t>拍卖标的整体拍卖。拍卖起拍价：500,000</w:t>
      </w:r>
      <w:r>
        <w:rPr>
          <w:rFonts w:hint="eastAsia" w:ascii="仿宋" w:hAnsi="仿宋" w:eastAsia="仿宋" w:cs="华文仿宋"/>
          <w:sz w:val="24"/>
          <w:szCs w:val="24"/>
        </w:rPr>
        <w:t>元</w:t>
      </w:r>
      <w:r>
        <w:rPr>
          <w:rFonts w:hint="eastAsia" w:ascii="仿宋" w:hAnsi="仿宋" w:eastAsia="仿宋" w:cs="Helvetica"/>
          <w:b/>
          <w:bCs/>
          <w:color w:val="000000"/>
          <w:kern w:val="0"/>
          <w:sz w:val="24"/>
          <w:szCs w:val="24"/>
        </w:rPr>
        <w:t>，保证金：10万元，增加幅度：50</w:t>
      </w:r>
      <w:r>
        <w:rPr>
          <w:rFonts w:ascii="仿宋" w:hAnsi="仿宋" w:eastAsia="仿宋" w:cs="Helvetica"/>
          <w:b/>
          <w:bCs/>
          <w:color w:val="000000"/>
          <w:kern w:val="0"/>
          <w:sz w:val="24"/>
          <w:szCs w:val="24"/>
        </w:rPr>
        <w:t>,</w:t>
      </w:r>
      <w:r>
        <w:rPr>
          <w:rFonts w:hint="eastAsia" w:ascii="仿宋" w:hAnsi="仿宋" w:eastAsia="仿宋" w:cs="Helvetica"/>
          <w:b/>
          <w:bCs/>
          <w:color w:val="000000"/>
          <w:kern w:val="0"/>
          <w:sz w:val="24"/>
          <w:szCs w:val="24"/>
        </w:rPr>
        <w:t>000.00元。</w:t>
      </w:r>
    </w:p>
    <w:p>
      <w:pPr>
        <w:pStyle w:val="11"/>
        <w:widowControl/>
        <w:numPr>
          <w:ilvl w:val="0"/>
          <w:numId w:val="1"/>
        </w:numPr>
        <w:spacing w:before="330" w:after="330" w:line="300" w:lineRule="atLeast"/>
        <w:ind w:firstLineChars="0"/>
        <w:jc w:val="left"/>
        <w:rPr>
          <w:rFonts w:ascii="仿宋" w:hAnsi="仿宋" w:eastAsia="仿宋" w:cs="Arial"/>
          <w:b/>
          <w:bCs/>
          <w:sz w:val="24"/>
          <w:szCs w:val="24"/>
        </w:rPr>
      </w:pPr>
      <w:r>
        <w:rPr>
          <w:rFonts w:ascii="仿宋" w:hAnsi="仿宋" w:eastAsia="仿宋" w:cs="Arial"/>
          <w:b/>
          <w:bCs/>
          <w:sz w:val="24"/>
          <w:szCs w:val="24"/>
        </w:rPr>
        <w:t>特别提示</w:t>
      </w:r>
    </w:p>
    <w:p>
      <w:pPr>
        <w:widowControl/>
        <w:spacing w:before="330" w:after="330" w:line="300" w:lineRule="atLeast"/>
        <w:jc w:val="left"/>
        <w:rPr>
          <w:rFonts w:ascii="仿宋" w:hAnsi="仿宋" w:eastAsia="仿宋" w:cs="Arial"/>
          <w:b/>
          <w:bCs/>
          <w:sz w:val="24"/>
          <w:szCs w:val="24"/>
        </w:rPr>
      </w:pPr>
      <w:r>
        <w:rPr>
          <w:rFonts w:hint="eastAsia" w:ascii="仿宋" w:hAnsi="仿宋" w:eastAsia="仿宋" w:cs="Arial"/>
          <w:b/>
          <w:bCs/>
          <w:sz w:val="24"/>
          <w:szCs w:val="24"/>
        </w:rPr>
        <w:t>以现状拍卖。</w:t>
      </w:r>
    </w:p>
    <w:p>
      <w:pPr>
        <w:widowControl/>
        <w:spacing w:line="315" w:lineRule="atLeast"/>
        <w:rPr>
          <w:rFonts w:ascii="仿宋" w:hAnsi="仿宋" w:eastAsia="仿宋" w:cs="Helvetica"/>
          <w:color w:val="333333"/>
          <w:kern w:val="0"/>
          <w:sz w:val="24"/>
          <w:szCs w:val="24"/>
        </w:rPr>
      </w:pPr>
      <w:r>
        <w:rPr>
          <w:rFonts w:ascii="仿宋" w:hAnsi="仿宋" w:eastAsia="仿宋" w:cs="Helvetica"/>
          <w:color w:val="333333"/>
          <w:kern w:val="0"/>
          <w:sz w:val="24"/>
          <w:szCs w:val="24"/>
        </w:rPr>
        <w:t>三、咨询、看样时间</w:t>
      </w:r>
    </w:p>
    <w:p>
      <w:pPr>
        <w:widowControl/>
        <w:spacing w:before="330" w:after="330" w:line="300" w:lineRule="atLeast"/>
        <w:jc w:val="left"/>
        <w:rPr>
          <w:rFonts w:ascii="仿宋" w:hAnsi="仿宋" w:eastAsia="仿宋" w:cs="Helvetica"/>
          <w:color w:val="333333"/>
          <w:kern w:val="0"/>
          <w:sz w:val="24"/>
          <w:szCs w:val="24"/>
        </w:rPr>
      </w:pPr>
      <w:r>
        <w:rPr>
          <w:rFonts w:ascii="仿宋" w:hAnsi="仿宋" w:eastAsia="仿宋" w:cs="Arial"/>
          <w:color w:val="333333"/>
          <w:kern w:val="0"/>
          <w:sz w:val="24"/>
          <w:szCs w:val="24"/>
        </w:rPr>
        <w:t>1</w:t>
      </w:r>
      <w:r>
        <w:rPr>
          <w:rFonts w:ascii="仿宋" w:hAnsi="仿宋" w:eastAsia="仿宋" w:cs="Helvetica"/>
          <w:color w:val="333333"/>
          <w:kern w:val="0"/>
          <w:sz w:val="24"/>
          <w:szCs w:val="24"/>
        </w:rPr>
        <w:t>、咨询时间</w:t>
      </w:r>
    </w:p>
    <w:p>
      <w:pPr>
        <w:widowControl/>
        <w:spacing w:before="330" w:after="330" w:line="300" w:lineRule="atLeast"/>
        <w:jc w:val="left"/>
        <w:rPr>
          <w:rFonts w:ascii="仿宋" w:hAnsi="仿宋" w:eastAsia="仿宋" w:cs="Helvetica"/>
          <w:color w:val="333333"/>
          <w:kern w:val="0"/>
          <w:sz w:val="24"/>
          <w:szCs w:val="24"/>
        </w:rPr>
      </w:pPr>
      <w:r>
        <w:rPr>
          <w:rFonts w:ascii="仿宋" w:hAnsi="仿宋" w:eastAsia="仿宋" w:cs="Arial"/>
          <w:color w:val="333333"/>
          <w:kern w:val="0"/>
          <w:sz w:val="24"/>
          <w:szCs w:val="24"/>
        </w:rPr>
        <w:t>202</w:t>
      </w:r>
      <w:r>
        <w:rPr>
          <w:rFonts w:hint="eastAsia" w:ascii="仿宋" w:hAnsi="仿宋" w:eastAsia="仿宋" w:cs="Arial"/>
          <w:color w:val="333333"/>
          <w:kern w:val="0"/>
          <w:sz w:val="24"/>
          <w:szCs w:val="24"/>
        </w:rPr>
        <w:t>4</w:t>
      </w:r>
      <w:r>
        <w:rPr>
          <w:rFonts w:ascii="仿宋" w:hAnsi="仿宋" w:eastAsia="仿宋" w:cs="Helvetica"/>
          <w:color w:val="333333"/>
          <w:kern w:val="0"/>
          <w:sz w:val="24"/>
          <w:szCs w:val="24"/>
        </w:rPr>
        <w:t>年</w:t>
      </w:r>
      <w:r>
        <w:rPr>
          <w:rFonts w:hint="eastAsia" w:ascii="仿宋" w:hAnsi="仿宋" w:eastAsia="仿宋" w:cs="Arial"/>
          <w:color w:val="333333"/>
          <w:kern w:val="0"/>
          <w:sz w:val="24"/>
          <w:szCs w:val="24"/>
        </w:rPr>
        <w:t>4</w:t>
      </w:r>
      <w:r>
        <w:rPr>
          <w:rFonts w:ascii="仿宋" w:hAnsi="仿宋" w:eastAsia="仿宋" w:cs="Helvetica"/>
          <w:color w:val="333333"/>
          <w:kern w:val="0"/>
          <w:sz w:val="24"/>
          <w:szCs w:val="24"/>
        </w:rPr>
        <w:t>月</w:t>
      </w:r>
      <w:r>
        <w:rPr>
          <w:rFonts w:hint="eastAsia" w:ascii="仿宋" w:hAnsi="仿宋" w:eastAsia="仿宋" w:cs="Arial"/>
          <w:color w:val="333333"/>
          <w:kern w:val="0"/>
          <w:sz w:val="24"/>
          <w:szCs w:val="24"/>
        </w:rPr>
        <w:t>18</w:t>
      </w:r>
      <w:r>
        <w:rPr>
          <w:rFonts w:ascii="仿宋" w:hAnsi="仿宋" w:eastAsia="仿宋" w:cs="Helvetica"/>
          <w:color w:val="333333"/>
          <w:kern w:val="0"/>
          <w:sz w:val="24"/>
          <w:szCs w:val="24"/>
        </w:rPr>
        <w:t>日至</w:t>
      </w:r>
      <w:r>
        <w:rPr>
          <w:rFonts w:ascii="仿宋" w:hAnsi="仿宋" w:eastAsia="仿宋" w:cs="Arial"/>
          <w:color w:val="333333"/>
          <w:kern w:val="0"/>
          <w:sz w:val="24"/>
          <w:szCs w:val="24"/>
        </w:rPr>
        <w:t>202</w:t>
      </w:r>
      <w:r>
        <w:rPr>
          <w:rFonts w:hint="eastAsia" w:ascii="仿宋" w:hAnsi="仿宋" w:eastAsia="仿宋" w:cs="Arial"/>
          <w:color w:val="333333"/>
          <w:kern w:val="0"/>
          <w:sz w:val="24"/>
          <w:szCs w:val="24"/>
        </w:rPr>
        <w:t>4</w:t>
      </w:r>
      <w:r>
        <w:rPr>
          <w:rFonts w:ascii="仿宋" w:hAnsi="仿宋" w:eastAsia="仿宋" w:cs="Helvetica"/>
          <w:color w:val="333333"/>
          <w:kern w:val="0"/>
          <w:sz w:val="24"/>
          <w:szCs w:val="24"/>
        </w:rPr>
        <w:t>年</w:t>
      </w:r>
      <w:r>
        <w:rPr>
          <w:rFonts w:hint="eastAsia" w:ascii="仿宋" w:hAnsi="仿宋" w:eastAsia="仿宋" w:cs="Arial"/>
          <w:color w:val="333333"/>
          <w:kern w:val="0"/>
          <w:sz w:val="24"/>
          <w:szCs w:val="24"/>
        </w:rPr>
        <w:t>4</w:t>
      </w:r>
      <w:r>
        <w:rPr>
          <w:rFonts w:ascii="仿宋" w:hAnsi="仿宋" w:eastAsia="仿宋" w:cs="Helvetica"/>
          <w:color w:val="333333"/>
          <w:kern w:val="0"/>
          <w:sz w:val="24"/>
          <w:szCs w:val="24"/>
        </w:rPr>
        <w:t>月</w:t>
      </w:r>
      <w:r>
        <w:rPr>
          <w:rFonts w:hint="eastAsia" w:ascii="仿宋" w:hAnsi="仿宋" w:eastAsia="仿宋" w:cs="Arial"/>
          <w:color w:val="333333"/>
          <w:kern w:val="0"/>
          <w:sz w:val="24"/>
          <w:szCs w:val="24"/>
        </w:rPr>
        <w:t>25</w:t>
      </w:r>
      <w:r>
        <w:rPr>
          <w:rFonts w:ascii="仿宋" w:hAnsi="仿宋" w:eastAsia="仿宋" w:cs="Helvetica"/>
          <w:color w:val="333333"/>
          <w:kern w:val="0"/>
          <w:sz w:val="24"/>
          <w:szCs w:val="24"/>
        </w:rPr>
        <w:t>日</w:t>
      </w:r>
      <w:r>
        <w:rPr>
          <w:rFonts w:hint="eastAsia" w:ascii="仿宋" w:hAnsi="仿宋" w:eastAsia="仿宋" w:cs="Helvetica"/>
          <w:color w:val="333333"/>
          <w:kern w:val="0"/>
          <w:sz w:val="24"/>
          <w:szCs w:val="24"/>
        </w:rPr>
        <w:t>，</w:t>
      </w:r>
      <w:r>
        <w:rPr>
          <w:rFonts w:ascii="仿宋" w:hAnsi="仿宋" w:eastAsia="仿宋" w:cs="Helvetica"/>
          <w:color w:val="333333"/>
          <w:kern w:val="0"/>
          <w:sz w:val="24"/>
          <w:szCs w:val="24"/>
        </w:rPr>
        <w:t>接受</w:t>
      </w:r>
      <w:r>
        <w:rPr>
          <w:rFonts w:hint="eastAsia" w:ascii="仿宋" w:hAnsi="仿宋" w:eastAsia="仿宋" w:cs="Helvetica"/>
          <w:color w:val="333333"/>
          <w:kern w:val="0"/>
          <w:sz w:val="24"/>
          <w:szCs w:val="24"/>
        </w:rPr>
        <w:t>电话</w:t>
      </w:r>
      <w:r>
        <w:rPr>
          <w:rFonts w:ascii="仿宋" w:hAnsi="仿宋" w:eastAsia="仿宋" w:cs="Helvetica"/>
          <w:color w:val="333333"/>
          <w:kern w:val="0"/>
          <w:sz w:val="24"/>
          <w:szCs w:val="24"/>
        </w:rPr>
        <w:t>咨询（</w:t>
      </w:r>
      <w:r>
        <w:rPr>
          <w:rFonts w:hint="eastAsia" w:ascii="仿宋" w:hAnsi="仿宋" w:eastAsia="仿宋" w:cs="Helvetica"/>
          <w:color w:val="333333"/>
          <w:kern w:val="0"/>
          <w:sz w:val="24"/>
          <w:szCs w:val="24"/>
        </w:rPr>
        <w:t>王</w:t>
      </w:r>
      <w:r>
        <w:rPr>
          <w:rFonts w:ascii="仿宋" w:hAnsi="仿宋" w:eastAsia="仿宋" w:cs="Helvetica"/>
          <w:color w:val="333333"/>
          <w:kern w:val="0"/>
          <w:sz w:val="24"/>
          <w:szCs w:val="24"/>
        </w:rPr>
        <w:t>律</w:t>
      </w:r>
      <w:r>
        <w:rPr>
          <w:rFonts w:hint="eastAsia" w:ascii="仿宋" w:hAnsi="仿宋" w:eastAsia="仿宋" w:cs="Helvetica"/>
          <w:color w:val="333333"/>
          <w:kern w:val="0"/>
          <w:sz w:val="24"/>
          <w:szCs w:val="24"/>
        </w:rPr>
        <w:t>师18701973727</w:t>
      </w:r>
      <w:r>
        <w:rPr>
          <w:rFonts w:ascii="仿宋" w:hAnsi="仿宋" w:eastAsia="仿宋" w:cs="Helvetica"/>
          <w:color w:val="333333"/>
          <w:kern w:val="0"/>
          <w:sz w:val="24"/>
          <w:szCs w:val="24"/>
        </w:rPr>
        <w:t>，咨询时间为工作日周一至周五上午</w:t>
      </w:r>
      <w:r>
        <w:rPr>
          <w:rFonts w:ascii="仿宋" w:hAnsi="仿宋" w:eastAsia="仿宋" w:cs="Arial"/>
          <w:color w:val="333333"/>
          <w:kern w:val="0"/>
          <w:sz w:val="24"/>
          <w:szCs w:val="24"/>
        </w:rPr>
        <w:t>9:30</w:t>
      </w:r>
      <w:r>
        <w:rPr>
          <w:rFonts w:ascii="仿宋" w:hAnsi="仿宋" w:eastAsia="仿宋" w:cs="Helvetica"/>
          <w:color w:val="333333"/>
          <w:kern w:val="0"/>
          <w:sz w:val="24"/>
          <w:szCs w:val="24"/>
        </w:rPr>
        <w:t>至</w:t>
      </w:r>
      <w:r>
        <w:rPr>
          <w:rFonts w:ascii="仿宋" w:hAnsi="仿宋" w:eastAsia="仿宋" w:cs="Arial"/>
          <w:color w:val="333333"/>
          <w:kern w:val="0"/>
          <w:sz w:val="24"/>
          <w:szCs w:val="24"/>
        </w:rPr>
        <w:t>11:00</w:t>
      </w:r>
      <w:r>
        <w:rPr>
          <w:rFonts w:ascii="仿宋" w:hAnsi="仿宋" w:eastAsia="仿宋" w:cs="Helvetica"/>
          <w:color w:val="333333"/>
          <w:kern w:val="0"/>
          <w:sz w:val="24"/>
          <w:szCs w:val="24"/>
        </w:rPr>
        <w:t>，下午</w:t>
      </w:r>
      <w:r>
        <w:rPr>
          <w:rFonts w:ascii="仿宋" w:hAnsi="仿宋" w:eastAsia="仿宋" w:cs="Arial"/>
          <w:color w:val="333333"/>
          <w:kern w:val="0"/>
          <w:sz w:val="24"/>
          <w:szCs w:val="24"/>
        </w:rPr>
        <w:t>14:30-16:00</w:t>
      </w:r>
      <w:r>
        <w:rPr>
          <w:rFonts w:ascii="仿宋" w:hAnsi="仿宋" w:eastAsia="仿宋" w:cs="Helvetica"/>
          <w:color w:val="333333"/>
          <w:kern w:val="0"/>
          <w:sz w:val="24"/>
          <w:szCs w:val="24"/>
        </w:rPr>
        <w:t>）。</w:t>
      </w:r>
    </w:p>
    <w:p>
      <w:pPr>
        <w:widowControl/>
        <w:spacing w:before="330" w:after="330" w:line="300" w:lineRule="atLeast"/>
        <w:jc w:val="left"/>
        <w:rPr>
          <w:rFonts w:ascii="仿宋" w:hAnsi="仿宋" w:eastAsia="仿宋" w:cs="Helvetica"/>
          <w:color w:val="333333"/>
          <w:kern w:val="0"/>
          <w:sz w:val="24"/>
          <w:szCs w:val="24"/>
        </w:rPr>
      </w:pPr>
      <w:r>
        <w:rPr>
          <w:rFonts w:ascii="仿宋" w:hAnsi="仿宋" w:eastAsia="仿宋" w:cs="Arial"/>
          <w:color w:val="333333"/>
          <w:kern w:val="0"/>
          <w:sz w:val="24"/>
          <w:szCs w:val="24"/>
        </w:rPr>
        <w:t>2</w:t>
      </w:r>
      <w:r>
        <w:rPr>
          <w:rFonts w:ascii="仿宋" w:hAnsi="仿宋" w:eastAsia="仿宋" w:cs="Helvetica"/>
          <w:color w:val="333333"/>
          <w:kern w:val="0"/>
          <w:sz w:val="24"/>
          <w:szCs w:val="24"/>
        </w:rPr>
        <w:t>、看样时间</w:t>
      </w:r>
    </w:p>
    <w:p>
      <w:pPr>
        <w:widowControl/>
        <w:spacing w:before="330" w:after="330" w:line="300" w:lineRule="atLeast"/>
        <w:jc w:val="left"/>
        <w:rPr>
          <w:rFonts w:ascii="仿宋" w:hAnsi="仿宋" w:eastAsia="仿宋" w:cs="Helvetica"/>
          <w:color w:val="333333"/>
          <w:kern w:val="0"/>
          <w:sz w:val="24"/>
          <w:szCs w:val="24"/>
        </w:rPr>
      </w:pPr>
      <w:r>
        <w:rPr>
          <w:rFonts w:ascii="仿宋" w:hAnsi="仿宋" w:eastAsia="仿宋" w:cs="Helvetica"/>
          <w:color w:val="333333"/>
          <w:kern w:val="0"/>
          <w:sz w:val="24"/>
          <w:szCs w:val="24"/>
        </w:rPr>
        <w:t>不安排现场看样。</w:t>
      </w:r>
    </w:p>
    <w:p>
      <w:pPr>
        <w:widowControl/>
        <w:spacing w:before="330" w:after="330" w:line="300" w:lineRule="atLeast"/>
        <w:jc w:val="left"/>
        <w:rPr>
          <w:rFonts w:ascii="仿宋" w:hAnsi="仿宋" w:eastAsia="仿宋" w:cs="Helvetica"/>
          <w:color w:val="333333"/>
          <w:kern w:val="0"/>
          <w:sz w:val="24"/>
          <w:szCs w:val="24"/>
        </w:rPr>
      </w:pPr>
      <w:r>
        <w:rPr>
          <w:rFonts w:ascii="仿宋" w:hAnsi="仿宋" w:eastAsia="仿宋" w:cs="Helvetica"/>
          <w:color w:val="333333"/>
          <w:kern w:val="0"/>
          <w:sz w:val="24"/>
          <w:szCs w:val="24"/>
        </w:rPr>
        <w:t>四、延时出价</w:t>
      </w:r>
    </w:p>
    <w:p>
      <w:pPr>
        <w:widowControl/>
        <w:spacing w:before="330" w:after="330" w:line="300" w:lineRule="atLeast"/>
        <w:jc w:val="left"/>
        <w:rPr>
          <w:rFonts w:ascii="仿宋" w:hAnsi="仿宋" w:eastAsia="仿宋" w:cs="Helvetica"/>
          <w:color w:val="333333"/>
          <w:kern w:val="0"/>
          <w:sz w:val="24"/>
          <w:szCs w:val="24"/>
        </w:rPr>
      </w:pPr>
      <w:r>
        <w:rPr>
          <w:rFonts w:ascii="仿宋" w:hAnsi="仿宋" w:eastAsia="仿宋" w:cs="Helvetica"/>
          <w:color w:val="333333"/>
          <w:kern w:val="0"/>
          <w:sz w:val="24"/>
          <w:szCs w:val="24"/>
        </w:rPr>
        <w:t>本次拍卖活动设置延时出价功能，在拍卖活动结束前，每最后</w:t>
      </w:r>
      <w:r>
        <w:rPr>
          <w:rFonts w:ascii="仿宋" w:hAnsi="仿宋" w:eastAsia="仿宋" w:cs="Arial"/>
          <w:color w:val="333333"/>
          <w:kern w:val="0"/>
          <w:sz w:val="24"/>
          <w:szCs w:val="24"/>
        </w:rPr>
        <w:t>5</w:t>
      </w:r>
      <w:r>
        <w:rPr>
          <w:rFonts w:ascii="仿宋" w:hAnsi="仿宋" w:eastAsia="仿宋" w:cs="Helvetica"/>
          <w:color w:val="333333"/>
          <w:kern w:val="0"/>
          <w:sz w:val="24"/>
          <w:szCs w:val="24"/>
        </w:rPr>
        <w:t>分钟如果有竞买人出价，将自动延迟</w:t>
      </w:r>
      <w:r>
        <w:rPr>
          <w:rFonts w:ascii="仿宋" w:hAnsi="仿宋" w:eastAsia="仿宋" w:cs="Arial"/>
          <w:color w:val="333333"/>
          <w:kern w:val="0"/>
          <w:sz w:val="24"/>
          <w:szCs w:val="24"/>
        </w:rPr>
        <w:t>5</w:t>
      </w:r>
      <w:r>
        <w:rPr>
          <w:rFonts w:ascii="仿宋" w:hAnsi="仿宋" w:eastAsia="仿宋" w:cs="Helvetica"/>
          <w:color w:val="333333"/>
          <w:kern w:val="0"/>
          <w:sz w:val="24"/>
          <w:szCs w:val="24"/>
        </w:rPr>
        <w:t>分钟。</w:t>
      </w:r>
    </w:p>
    <w:p>
      <w:pPr>
        <w:widowControl/>
        <w:spacing w:before="330" w:after="330" w:line="300" w:lineRule="atLeast"/>
        <w:jc w:val="left"/>
        <w:rPr>
          <w:rFonts w:ascii="仿宋" w:hAnsi="仿宋" w:eastAsia="仿宋" w:cs="Helvetica"/>
          <w:color w:val="333333"/>
          <w:kern w:val="0"/>
          <w:sz w:val="24"/>
          <w:szCs w:val="24"/>
        </w:rPr>
      </w:pPr>
      <w:r>
        <w:rPr>
          <w:rFonts w:ascii="仿宋" w:hAnsi="仿宋" w:eastAsia="仿宋" w:cs="Helvetica"/>
          <w:color w:val="333333"/>
          <w:kern w:val="0"/>
          <w:sz w:val="24"/>
          <w:szCs w:val="24"/>
        </w:rPr>
        <w:t>五、拍卖方式</w:t>
      </w:r>
    </w:p>
    <w:p>
      <w:pPr>
        <w:widowControl/>
        <w:spacing w:before="330" w:after="330" w:line="300" w:lineRule="atLeast"/>
        <w:jc w:val="left"/>
        <w:rPr>
          <w:rFonts w:ascii="仿宋" w:hAnsi="仿宋" w:eastAsia="仿宋" w:cs="Helvetica"/>
          <w:color w:val="333333"/>
          <w:kern w:val="0"/>
          <w:sz w:val="24"/>
          <w:szCs w:val="24"/>
        </w:rPr>
      </w:pPr>
      <w:r>
        <w:rPr>
          <w:rFonts w:ascii="仿宋" w:hAnsi="仿宋" w:eastAsia="仿宋" w:cs="Helvetica"/>
          <w:color w:val="333333"/>
          <w:kern w:val="0"/>
          <w:sz w:val="24"/>
          <w:szCs w:val="24"/>
        </w:rPr>
        <w:t>本次拍卖为设有保留价的增价拍卖方式，保留价等于起拍价，一人或一人以上报名，拍卖结束时出价最高的竞价人竞买成功。至少一人报名且出价不低于起拍价，方可成交。</w:t>
      </w:r>
    </w:p>
    <w:p>
      <w:pPr>
        <w:widowControl/>
        <w:spacing w:before="330" w:after="330" w:line="300" w:lineRule="atLeast"/>
        <w:jc w:val="left"/>
        <w:rPr>
          <w:rFonts w:ascii="仿宋" w:hAnsi="仿宋" w:eastAsia="仿宋" w:cs="Helvetica"/>
          <w:color w:val="333333"/>
          <w:kern w:val="0"/>
          <w:sz w:val="24"/>
          <w:szCs w:val="24"/>
        </w:rPr>
      </w:pPr>
      <w:r>
        <w:rPr>
          <w:rFonts w:ascii="仿宋" w:hAnsi="仿宋" w:eastAsia="仿宋" w:cs="Helvetica"/>
          <w:color w:val="333333"/>
          <w:kern w:val="0"/>
          <w:sz w:val="24"/>
          <w:szCs w:val="24"/>
        </w:rPr>
        <w:t>六、特别提醒</w:t>
      </w:r>
    </w:p>
    <w:p>
      <w:pPr>
        <w:widowControl/>
        <w:spacing w:before="330" w:after="330" w:line="300" w:lineRule="atLeast"/>
        <w:jc w:val="left"/>
        <w:rPr>
          <w:rFonts w:ascii="仿宋" w:hAnsi="仿宋" w:eastAsia="仿宋" w:cs="Helvetica"/>
          <w:b/>
          <w:bCs/>
          <w:color w:val="333333"/>
          <w:kern w:val="0"/>
          <w:sz w:val="24"/>
          <w:szCs w:val="24"/>
        </w:rPr>
      </w:pPr>
      <w:r>
        <w:rPr>
          <w:rFonts w:ascii="仿宋" w:hAnsi="仿宋" w:eastAsia="仿宋" w:cs="Helvetica"/>
          <w:b/>
          <w:bCs/>
          <w:color w:val="333333"/>
          <w:kern w:val="0"/>
          <w:sz w:val="24"/>
          <w:szCs w:val="24"/>
        </w:rPr>
        <w:t>标的物以其现状为准，管理人不承担《拍卖标的物调查情况表》中资产的瑕疵保证责任。除拍卖文件披露外，竞买人应对上述拍卖标的资产的实际状况以及瑕疵（含显性、隐性瑕疵）等自行调查核实、承担投资风险。</w:t>
      </w:r>
    </w:p>
    <w:p>
      <w:pPr>
        <w:widowControl/>
        <w:spacing w:before="330" w:after="330" w:line="300" w:lineRule="atLeast"/>
        <w:jc w:val="left"/>
        <w:rPr>
          <w:rFonts w:ascii="仿宋" w:hAnsi="仿宋" w:eastAsia="仿宋" w:cs="Helvetica"/>
          <w:color w:val="333333"/>
          <w:kern w:val="0"/>
          <w:sz w:val="24"/>
          <w:szCs w:val="24"/>
        </w:rPr>
      </w:pPr>
      <w:r>
        <w:rPr>
          <w:rFonts w:ascii="仿宋" w:hAnsi="仿宋" w:eastAsia="仿宋" w:cs="Helvetica"/>
          <w:color w:val="333333"/>
          <w:kern w:val="0"/>
          <w:sz w:val="24"/>
          <w:szCs w:val="24"/>
        </w:rPr>
        <w:t>竞买人无支付宝账户的需在拍卖前到管理人处办理委托手续，成交后可直接裁定委托人为买受人。委托手续包含委托书，双方主体</w:t>
      </w:r>
      <w:r>
        <w:rPr>
          <w:rFonts w:ascii="仿宋" w:hAnsi="仿宋" w:eastAsia="仿宋" w:cs="Arial"/>
          <w:color w:val="333333"/>
          <w:kern w:val="0"/>
          <w:sz w:val="24"/>
          <w:szCs w:val="24"/>
        </w:rPr>
        <w:t>/</w:t>
      </w:r>
      <w:r>
        <w:rPr>
          <w:rFonts w:ascii="仿宋" w:hAnsi="仿宋" w:eastAsia="仿宋" w:cs="Helvetica"/>
          <w:color w:val="333333"/>
          <w:kern w:val="0"/>
          <w:sz w:val="24"/>
          <w:szCs w:val="24"/>
        </w:rPr>
        <w:t>身份信息复印件及联系人手机号，应于</w:t>
      </w:r>
      <w:r>
        <w:rPr>
          <w:rFonts w:ascii="仿宋" w:hAnsi="仿宋" w:eastAsia="仿宋" w:cs="Arial"/>
          <w:color w:val="333333"/>
          <w:kern w:val="0"/>
          <w:sz w:val="24"/>
          <w:szCs w:val="24"/>
        </w:rPr>
        <w:t>202</w:t>
      </w:r>
      <w:r>
        <w:rPr>
          <w:rFonts w:hint="eastAsia" w:ascii="仿宋" w:hAnsi="仿宋" w:eastAsia="仿宋" w:cs="Arial"/>
          <w:color w:val="333333"/>
          <w:kern w:val="0"/>
          <w:sz w:val="24"/>
          <w:szCs w:val="24"/>
        </w:rPr>
        <w:t>4</w:t>
      </w:r>
      <w:r>
        <w:rPr>
          <w:rFonts w:ascii="仿宋" w:hAnsi="仿宋" w:eastAsia="仿宋" w:cs="Helvetica"/>
          <w:color w:val="333333"/>
          <w:kern w:val="0"/>
          <w:sz w:val="24"/>
          <w:szCs w:val="24"/>
        </w:rPr>
        <w:t>年</w:t>
      </w:r>
      <w:r>
        <w:rPr>
          <w:rFonts w:hint="eastAsia" w:ascii="仿宋" w:hAnsi="仿宋" w:eastAsia="仿宋" w:cs="Arial"/>
          <w:color w:val="333333"/>
          <w:kern w:val="0"/>
          <w:sz w:val="24"/>
          <w:szCs w:val="24"/>
        </w:rPr>
        <w:t>4</w:t>
      </w:r>
      <w:r>
        <w:rPr>
          <w:rFonts w:ascii="仿宋" w:hAnsi="仿宋" w:eastAsia="仿宋" w:cs="Helvetica"/>
          <w:color w:val="333333"/>
          <w:kern w:val="0"/>
          <w:sz w:val="24"/>
          <w:szCs w:val="24"/>
        </w:rPr>
        <w:t>月</w:t>
      </w:r>
      <w:r>
        <w:rPr>
          <w:rFonts w:hint="eastAsia" w:ascii="仿宋" w:hAnsi="仿宋" w:eastAsia="仿宋" w:cs="Arial"/>
          <w:color w:val="333333"/>
          <w:kern w:val="0"/>
          <w:sz w:val="24"/>
          <w:szCs w:val="24"/>
        </w:rPr>
        <w:t>25</w:t>
      </w:r>
      <w:r>
        <w:rPr>
          <w:rFonts w:ascii="仿宋" w:hAnsi="仿宋" w:eastAsia="仿宋" w:cs="Helvetica"/>
          <w:color w:val="333333"/>
          <w:kern w:val="0"/>
          <w:sz w:val="24"/>
          <w:szCs w:val="24"/>
        </w:rPr>
        <w:t>日前提交至管理人，在开拍前录入系统，委托人方可报名。开拍前无委托手续或委托手续不全的，竞买活动认定为参拍人的本人行为，成交后裁定参拍人为买受人，参拍人不符合本次拍卖竞买资质的，没收保证金并重新拍卖。</w:t>
      </w:r>
    </w:p>
    <w:p>
      <w:pPr>
        <w:widowControl/>
        <w:spacing w:before="330" w:after="330" w:line="300" w:lineRule="atLeast"/>
        <w:jc w:val="left"/>
        <w:rPr>
          <w:rFonts w:ascii="仿宋" w:hAnsi="仿宋" w:eastAsia="仿宋" w:cs="Helvetica"/>
          <w:color w:val="333333"/>
          <w:kern w:val="0"/>
          <w:sz w:val="24"/>
          <w:szCs w:val="24"/>
        </w:rPr>
      </w:pPr>
      <w:r>
        <w:rPr>
          <w:rFonts w:ascii="仿宋" w:hAnsi="仿宋" w:eastAsia="仿宋" w:cs="Helvetica"/>
          <w:color w:val="333333"/>
          <w:kern w:val="0"/>
          <w:sz w:val="24"/>
          <w:szCs w:val="24"/>
        </w:rPr>
        <w:t>七、税费及其他费用承担</w:t>
      </w:r>
    </w:p>
    <w:p>
      <w:pPr>
        <w:pStyle w:val="4"/>
        <w:spacing w:before="160" w:beforeAutospacing="0" w:after="160" w:afterAutospacing="0"/>
        <w:rPr>
          <w:rFonts w:ascii="仿宋" w:hAnsi="仿宋" w:eastAsia="仿宋" w:cs="Helvetica"/>
          <w:color w:val="333333"/>
        </w:rPr>
      </w:pPr>
      <w:r>
        <w:rPr>
          <w:rFonts w:hint="eastAsia" w:ascii="仿宋" w:hAnsi="仿宋" w:eastAsia="仿宋" w:cs="Helvetica"/>
          <w:b/>
          <w:bCs/>
          <w:color w:val="333333"/>
        </w:rPr>
        <w:t>本次拍卖价格不含买卖双方交易的税费、各种欠费。交易过程中产生的买卖双方交易税费、相关欠费、过户费用等均由买受人承担。</w:t>
      </w:r>
      <w:r>
        <w:rPr>
          <w:rFonts w:ascii="仿宋" w:hAnsi="仿宋" w:eastAsia="仿宋" w:cs="Helvetica"/>
          <w:color w:val="333333"/>
        </w:rPr>
        <w:t>请竞买人于参与拍卖前至相关单位自行咨询，竞买人在竞拍时应当将税费及其他费用作为成本考虑。买受人在承担后不得据此主张竞价无效或向管理人、上拍机构索赔。</w:t>
      </w:r>
    </w:p>
    <w:p>
      <w:pPr>
        <w:widowControl/>
        <w:spacing w:before="330" w:after="330" w:line="300" w:lineRule="atLeast"/>
        <w:jc w:val="left"/>
        <w:rPr>
          <w:rFonts w:ascii="仿宋" w:hAnsi="仿宋" w:eastAsia="仿宋" w:cs="Helvetica"/>
          <w:color w:val="333333"/>
          <w:kern w:val="0"/>
          <w:sz w:val="24"/>
          <w:szCs w:val="24"/>
        </w:rPr>
      </w:pPr>
      <w:r>
        <w:rPr>
          <w:rFonts w:ascii="仿宋" w:hAnsi="仿宋" w:eastAsia="仿宋" w:cs="Helvetica"/>
          <w:color w:val="333333"/>
          <w:kern w:val="0"/>
          <w:sz w:val="24"/>
          <w:szCs w:val="24"/>
        </w:rPr>
        <w:t>八、权属争议</w:t>
      </w:r>
    </w:p>
    <w:p>
      <w:pPr>
        <w:widowControl/>
        <w:spacing w:before="330" w:after="330" w:line="300" w:lineRule="atLeast"/>
        <w:jc w:val="left"/>
        <w:rPr>
          <w:rFonts w:ascii="仿宋" w:hAnsi="仿宋" w:eastAsia="仿宋" w:cs="Helvetica"/>
          <w:color w:val="333333"/>
          <w:kern w:val="0"/>
          <w:sz w:val="24"/>
          <w:szCs w:val="24"/>
        </w:rPr>
      </w:pPr>
      <w:r>
        <w:rPr>
          <w:rFonts w:ascii="仿宋" w:hAnsi="仿宋" w:eastAsia="仿宋" w:cs="Helvetica"/>
          <w:color w:val="333333"/>
          <w:kern w:val="0"/>
          <w:sz w:val="24"/>
          <w:szCs w:val="24"/>
        </w:rPr>
        <w:t>对拍卖标的权属有异议者，请于</w:t>
      </w:r>
      <w:r>
        <w:rPr>
          <w:rFonts w:ascii="仿宋" w:hAnsi="仿宋" w:eastAsia="仿宋" w:cs="Arial"/>
          <w:color w:val="333333"/>
          <w:kern w:val="0"/>
          <w:sz w:val="24"/>
          <w:szCs w:val="24"/>
        </w:rPr>
        <w:t>202</w:t>
      </w:r>
      <w:r>
        <w:rPr>
          <w:rFonts w:hint="eastAsia" w:ascii="仿宋" w:hAnsi="仿宋" w:eastAsia="仿宋" w:cs="Arial"/>
          <w:color w:val="333333"/>
          <w:kern w:val="0"/>
          <w:sz w:val="24"/>
          <w:szCs w:val="24"/>
        </w:rPr>
        <w:t>4</w:t>
      </w:r>
      <w:r>
        <w:rPr>
          <w:rFonts w:ascii="仿宋" w:hAnsi="仿宋" w:eastAsia="仿宋" w:cs="Helvetica"/>
          <w:color w:val="333333"/>
          <w:kern w:val="0"/>
          <w:sz w:val="24"/>
          <w:szCs w:val="24"/>
        </w:rPr>
        <w:t>年</w:t>
      </w:r>
      <w:r>
        <w:rPr>
          <w:rFonts w:hint="eastAsia" w:ascii="仿宋" w:hAnsi="仿宋" w:eastAsia="仿宋" w:cs="Arial"/>
          <w:color w:val="333333"/>
          <w:kern w:val="0"/>
          <w:sz w:val="24"/>
          <w:szCs w:val="24"/>
        </w:rPr>
        <w:t>4</w:t>
      </w:r>
      <w:r>
        <w:rPr>
          <w:rFonts w:ascii="仿宋" w:hAnsi="仿宋" w:eastAsia="仿宋" w:cs="Helvetica"/>
          <w:color w:val="333333"/>
          <w:kern w:val="0"/>
          <w:sz w:val="24"/>
          <w:szCs w:val="24"/>
        </w:rPr>
        <w:t>月</w:t>
      </w:r>
      <w:r>
        <w:rPr>
          <w:rFonts w:hint="eastAsia" w:ascii="仿宋" w:hAnsi="仿宋" w:eastAsia="仿宋" w:cs="Arial"/>
          <w:color w:val="333333"/>
          <w:kern w:val="0"/>
          <w:sz w:val="24"/>
          <w:szCs w:val="24"/>
        </w:rPr>
        <w:t>25</w:t>
      </w:r>
      <w:r>
        <w:rPr>
          <w:rFonts w:ascii="仿宋" w:hAnsi="仿宋" w:eastAsia="仿宋" w:cs="Helvetica"/>
          <w:color w:val="333333"/>
          <w:kern w:val="0"/>
          <w:sz w:val="24"/>
          <w:szCs w:val="24"/>
        </w:rPr>
        <w:t>日前与管理人联系。</w:t>
      </w:r>
    </w:p>
    <w:p>
      <w:pPr>
        <w:widowControl/>
        <w:spacing w:before="330" w:after="330" w:line="300" w:lineRule="atLeast"/>
        <w:jc w:val="left"/>
        <w:rPr>
          <w:rFonts w:ascii="仿宋" w:hAnsi="仿宋" w:eastAsia="仿宋" w:cs="Helvetica"/>
          <w:color w:val="333333"/>
          <w:kern w:val="0"/>
          <w:sz w:val="24"/>
          <w:szCs w:val="24"/>
        </w:rPr>
      </w:pPr>
      <w:r>
        <w:rPr>
          <w:rFonts w:ascii="仿宋" w:hAnsi="仿宋" w:eastAsia="仿宋" w:cs="Helvetica"/>
          <w:color w:val="333333"/>
          <w:kern w:val="0"/>
          <w:sz w:val="24"/>
          <w:szCs w:val="24"/>
        </w:rPr>
        <w:t>九、优先购买权</w:t>
      </w:r>
    </w:p>
    <w:p>
      <w:pPr>
        <w:widowControl/>
        <w:spacing w:before="330" w:after="330" w:line="300" w:lineRule="atLeast"/>
        <w:jc w:val="left"/>
        <w:rPr>
          <w:rFonts w:ascii="仿宋" w:hAnsi="仿宋" w:eastAsia="仿宋" w:cs="Helvetica"/>
          <w:b/>
          <w:bCs/>
          <w:color w:val="333333"/>
          <w:kern w:val="0"/>
          <w:sz w:val="24"/>
          <w:szCs w:val="24"/>
        </w:rPr>
      </w:pPr>
      <w:r>
        <w:rPr>
          <w:rFonts w:hint="eastAsia" w:ascii="仿宋" w:hAnsi="仿宋" w:eastAsia="仿宋" w:cs="Helvetica"/>
          <w:b/>
          <w:bCs/>
          <w:color w:val="333333"/>
          <w:kern w:val="0"/>
          <w:sz w:val="24"/>
          <w:szCs w:val="24"/>
        </w:rPr>
        <w:t>1、优先购买权人参加竞买的，应于竞买开始三天前向管理人提交合法有效的证明，资格经管理人确认后才能参与竞买。逾期不提交的，视为放弃对本次拍卖标的物享有优先购买权。</w:t>
      </w:r>
    </w:p>
    <w:p>
      <w:pPr>
        <w:widowControl/>
        <w:spacing w:before="330" w:after="330" w:line="300" w:lineRule="atLeast"/>
        <w:jc w:val="left"/>
        <w:rPr>
          <w:rFonts w:ascii="仿宋" w:hAnsi="仿宋" w:eastAsia="仿宋" w:cs="Helvetica"/>
          <w:b/>
          <w:bCs/>
          <w:color w:val="333333"/>
          <w:kern w:val="0"/>
          <w:sz w:val="24"/>
          <w:szCs w:val="24"/>
        </w:rPr>
      </w:pPr>
      <w:r>
        <w:rPr>
          <w:rFonts w:hint="eastAsia" w:ascii="仿宋" w:hAnsi="仿宋" w:eastAsia="仿宋" w:cs="Helvetica"/>
          <w:b/>
          <w:bCs/>
          <w:color w:val="333333"/>
          <w:kern w:val="0"/>
          <w:sz w:val="24"/>
          <w:szCs w:val="24"/>
        </w:rPr>
        <w:t>2、</w:t>
      </w:r>
      <w:r>
        <w:rPr>
          <w:rFonts w:ascii="仿宋" w:hAnsi="仿宋" w:eastAsia="仿宋" w:cs="Helvetica"/>
          <w:b/>
          <w:bCs/>
          <w:color w:val="333333"/>
          <w:kern w:val="0"/>
          <w:sz w:val="24"/>
          <w:szCs w:val="24"/>
        </w:rPr>
        <w:t>优先购买权人参与竞买的，与其他竞买人以相同的价格出价，没有更高出价的，标的物由优先购买权人竞得。</w:t>
      </w:r>
    </w:p>
    <w:p>
      <w:pPr>
        <w:widowControl/>
        <w:spacing w:before="330" w:after="330" w:line="300" w:lineRule="atLeast"/>
        <w:jc w:val="left"/>
        <w:rPr>
          <w:rFonts w:ascii="仿宋" w:hAnsi="仿宋" w:eastAsia="仿宋" w:cs="Helvetica"/>
          <w:color w:val="333333"/>
          <w:kern w:val="0"/>
          <w:sz w:val="24"/>
          <w:szCs w:val="24"/>
        </w:rPr>
      </w:pPr>
      <w:r>
        <w:rPr>
          <w:rFonts w:ascii="仿宋" w:hAnsi="仿宋" w:eastAsia="仿宋" w:cs="Helvetica"/>
          <w:color w:val="333333"/>
          <w:kern w:val="0"/>
          <w:sz w:val="24"/>
          <w:szCs w:val="24"/>
        </w:rPr>
        <w:t>十一、后续付款</w:t>
      </w:r>
    </w:p>
    <w:p>
      <w:pPr>
        <w:widowControl/>
        <w:spacing w:before="330" w:after="330" w:line="300" w:lineRule="atLeast"/>
        <w:jc w:val="left"/>
        <w:rPr>
          <w:rFonts w:ascii="仿宋" w:hAnsi="仿宋" w:eastAsia="仿宋" w:cs="Helvetica"/>
          <w:color w:val="333333"/>
          <w:kern w:val="0"/>
          <w:sz w:val="24"/>
          <w:szCs w:val="24"/>
        </w:rPr>
      </w:pPr>
      <w:r>
        <w:rPr>
          <w:rFonts w:ascii="仿宋" w:hAnsi="仿宋" w:eastAsia="仿宋" w:cs="Helvetica"/>
          <w:b/>
          <w:bCs/>
          <w:color w:val="333333"/>
          <w:kern w:val="0"/>
          <w:sz w:val="24"/>
          <w:szCs w:val="24"/>
        </w:rPr>
        <w:t>本标的物竞得者应在《司法拍卖网络竞价成功确认书》出具之日起</w:t>
      </w:r>
      <w:r>
        <w:rPr>
          <w:rFonts w:hint="eastAsia" w:ascii="仿宋" w:hAnsi="仿宋" w:eastAsia="仿宋" w:cs="Arial"/>
          <w:b/>
          <w:bCs/>
          <w:color w:val="333333"/>
          <w:kern w:val="0"/>
          <w:sz w:val="24"/>
          <w:szCs w:val="24"/>
        </w:rPr>
        <w:t>7</w:t>
      </w:r>
      <w:r>
        <w:rPr>
          <w:rFonts w:ascii="仿宋" w:hAnsi="仿宋" w:eastAsia="仿宋" w:cs="Helvetica"/>
          <w:b/>
          <w:bCs/>
          <w:color w:val="333333"/>
          <w:kern w:val="0"/>
          <w:sz w:val="24"/>
          <w:szCs w:val="24"/>
        </w:rPr>
        <w:t>日内</w:t>
      </w:r>
      <w:r>
        <w:rPr>
          <w:rFonts w:ascii="仿宋" w:hAnsi="仿宋" w:eastAsia="仿宋" w:cs="Helvetica"/>
          <w:color w:val="333333"/>
          <w:kern w:val="0"/>
          <w:sz w:val="24"/>
          <w:szCs w:val="24"/>
        </w:rPr>
        <w:t>，将拍卖成交扣除保证金后的余款缴入</w:t>
      </w:r>
      <w:r>
        <w:rPr>
          <w:rFonts w:hint="eastAsia" w:ascii="仿宋" w:hAnsi="仿宋" w:eastAsia="仿宋" w:cs="Arial"/>
          <w:sz w:val="24"/>
          <w:szCs w:val="24"/>
        </w:rPr>
        <w:t>上海找油信息科技有限公司</w:t>
      </w:r>
      <w:r>
        <w:rPr>
          <w:rFonts w:ascii="仿宋" w:hAnsi="仿宋" w:eastAsia="仿宋" w:cs="Helvetica"/>
          <w:color w:val="333333"/>
          <w:kern w:val="0"/>
          <w:sz w:val="24"/>
          <w:szCs w:val="24"/>
        </w:rPr>
        <w:t>管理人账户（请勿转入支付宝）。</w:t>
      </w:r>
    </w:p>
    <w:p>
      <w:pPr>
        <w:widowControl/>
        <w:spacing w:before="330" w:after="330" w:line="300" w:lineRule="atLeast"/>
        <w:jc w:val="left"/>
        <w:rPr>
          <w:rFonts w:ascii="仿宋" w:hAnsi="仿宋" w:eastAsia="仿宋" w:cs="Helvetica"/>
          <w:b/>
          <w:bCs/>
          <w:color w:val="333333"/>
          <w:kern w:val="0"/>
          <w:sz w:val="24"/>
          <w:szCs w:val="24"/>
        </w:rPr>
      </w:pPr>
      <w:r>
        <w:rPr>
          <w:rFonts w:hint="eastAsia" w:ascii="仿宋" w:hAnsi="仿宋" w:eastAsia="仿宋" w:cs="Helvetica"/>
          <w:b/>
          <w:bCs/>
          <w:color w:val="333333"/>
          <w:kern w:val="0"/>
          <w:sz w:val="24"/>
          <w:szCs w:val="24"/>
        </w:rPr>
        <w:t>上海找油信息科技有限公司</w:t>
      </w:r>
      <w:r>
        <w:rPr>
          <w:rFonts w:ascii="仿宋" w:hAnsi="仿宋" w:eastAsia="仿宋" w:cs="Helvetica"/>
          <w:b/>
          <w:bCs/>
          <w:color w:val="333333"/>
          <w:kern w:val="0"/>
          <w:sz w:val="24"/>
          <w:szCs w:val="24"/>
        </w:rPr>
        <w:t>管理人账户信息：</w:t>
      </w:r>
    </w:p>
    <w:p>
      <w:pPr>
        <w:widowControl/>
        <w:spacing w:before="330" w:after="330" w:line="300" w:lineRule="atLeast"/>
        <w:jc w:val="left"/>
        <w:rPr>
          <w:rFonts w:ascii="仿宋" w:hAnsi="仿宋" w:eastAsia="仿宋" w:cs="Helvetica"/>
          <w:b/>
          <w:bCs/>
          <w:color w:val="333333"/>
          <w:kern w:val="0"/>
          <w:sz w:val="24"/>
          <w:szCs w:val="24"/>
        </w:rPr>
      </w:pPr>
      <w:r>
        <w:rPr>
          <w:rFonts w:hint="eastAsia" w:ascii="仿宋" w:hAnsi="仿宋" w:eastAsia="仿宋" w:cs="Helvetica"/>
          <w:b/>
          <w:bCs/>
          <w:color w:val="333333"/>
          <w:kern w:val="0"/>
          <w:sz w:val="24"/>
          <w:szCs w:val="24"/>
        </w:rPr>
        <w:t>户名：上海找油信息科技有限公司管理人</w:t>
      </w:r>
    </w:p>
    <w:p>
      <w:pPr>
        <w:widowControl/>
        <w:spacing w:before="330" w:after="330" w:line="300" w:lineRule="atLeast"/>
        <w:jc w:val="left"/>
        <w:rPr>
          <w:rFonts w:ascii="仿宋" w:hAnsi="仿宋" w:eastAsia="仿宋" w:cs="Helvetica"/>
          <w:b/>
          <w:bCs/>
          <w:color w:val="333333"/>
          <w:kern w:val="0"/>
          <w:sz w:val="24"/>
          <w:szCs w:val="24"/>
        </w:rPr>
      </w:pPr>
      <w:r>
        <w:rPr>
          <w:rFonts w:hint="eastAsia" w:ascii="仿宋" w:hAnsi="仿宋" w:eastAsia="仿宋" w:cs="Helvetica"/>
          <w:b/>
          <w:bCs/>
          <w:color w:val="333333"/>
          <w:kern w:val="0"/>
          <w:sz w:val="24"/>
          <w:szCs w:val="24"/>
        </w:rPr>
        <w:t>开户行：中国农业银行股份有限公司上海市联洋支行</w:t>
      </w:r>
    </w:p>
    <w:p>
      <w:pPr>
        <w:widowControl/>
        <w:spacing w:before="330" w:after="330" w:line="300" w:lineRule="atLeast"/>
        <w:jc w:val="left"/>
        <w:rPr>
          <w:rFonts w:ascii="仿宋" w:hAnsi="仿宋" w:eastAsia="仿宋" w:cs="Helvetica"/>
          <w:b/>
          <w:bCs/>
          <w:color w:val="333333"/>
          <w:kern w:val="0"/>
          <w:sz w:val="24"/>
          <w:szCs w:val="24"/>
        </w:rPr>
      </w:pPr>
      <w:r>
        <w:rPr>
          <w:rFonts w:hint="eastAsia" w:ascii="仿宋" w:hAnsi="仿宋" w:eastAsia="仿宋" w:cs="Helvetica"/>
          <w:b/>
          <w:bCs/>
          <w:color w:val="333333"/>
          <w:kern w:val="0"/>
          <w:sz w:val="24"/>
          <w:szCs w:val="24"/>
        </w:rPr>
        <w:t>账</w:t>
      </w:r>
      <w:r>
        <w:rPr>
          <w:rFonts w:ascii="仿宋" w:hAnsi="仿宋" w:eastAsia="仿宋" w:cs="Helvetica"/>
          <w:b/>
          <w:bCs/>
          <w:color w:val="333333"/>
          <w:kern w:val="0"/>
          <w:sz w:val="24"/>
          <w:szCs w:val="24"/>
        </w:rPr>
        <w:t>号：</w:t>
      </w:r>
      <w:r>
        <w:rPr>
          <w:rFonts w:hint="eastAsia" w:ascii="仿宋" w:hAnsi="仿宋" w:eastAsia="仿宋" w:cs="Helvetica"/>
          <w:b/>
          <w:bCs/>
          <w:color w:val="333333"/>
          <w:kern w:val="0"/>
          <w:sz w:val="24"/>
          <w:szCs w:val="24"/>
        </w:rPr>
        <w:t>09761701040027270</w:t>
      </w:r>
    </w:p>
    <w:p>
      <w:pPr>
        <w:widowControl/>
        <w:spacing w:before="330" w:after="330" w:line="300" w:lineRule="atLeast"/>
        <w:jc w:val="left"/>
        <w:rPr>
          <w:rFonts w:ascii="仿宋" w:hAnsi="仿宋" w:eastAsia="仿宋" w:cs="Helvetica"/>
          <w:color w:val="333333"/>
          <w:kern w:val="0"/>
          <w:sz w:val="24"/>
          <w:szCs w:val="24"/>
        </w:rPr>
      </w:pPr>
      <w:r>
        <w:rPr>
          <w:rFonts w:ascii="仿宋" w:hAnsi="仿宋" w:eastAsia="仿宋" w:cs="Helvetica"/>
          <w:color w:val="333333"/>
          <w:kern w:val="0"/>
          <w:sz w:val="24"/>
          <w:szCs w:val="24"/>
        </w:rPr>
        <w:t>买受人不符合竞拍资质或逾期未支付拍卖款，管理人可以决定重新拍卖。重新拍卖时，原买受人不得参加竞买。拍卖成交后买受人悔拍的，已交纳的保证金及已支付的价款不予退还，依次用于支付拍卖产生的费用损失、弥补重新拍卖价款低于原拍卖价款的差价、清偿本案债务人债务。如支付拍卖产生的费用损失与弥补重新拍卖价款低于原拍卖价款差价之和高于保证金的，</w:t>
      </w:r>
      <w:r>
        <w:rPr>
          <w:rFonts w:hint="eastAsia" w:ascii="仿宋" w:hAnsi="仿宋" w:eastAsia="仿宋" w:cs="Helvetica"/>
          <w:color w:val="333333"/>
          <w:kern w:val="0"/>
          <w:sz w:val="24"/>
          <w:szCs w:val="24"/>
        </w:rPr>
        <w:t>管理人有权要求</w:t>
      </w:r>
      <w:r>
        <w:rPr>
          <w:rFonts w:ascii="仿宋" w:hAnsi="仿宋" w:eastAsia="仿宋" w:cs="Helvetica"/>
          <w:color w:val="333333"/>
          <w:kern w:val="0"/>
          <w:sz w:val="24"/>
          <w:szCs w:val="24"/>
        </w:rPr>
        <w:t>买受人承担其中差额的损失赔偿责任。</w:t>
      </w:r>
    </w:p>
    <w:p>
      <w:pPr>
        <w:widowControl/>
        <w:spacing w:before="330" w:after="330" w:line="300" w:lineRule="atLeast"/>
        <w:jc w:val="left"/>
        <w:rPr>
          <w:rFonts w:ascii="仿宋" w:hAnsi="仿宋" w:eastAsia="仿宋" w:cs="Helvetica"/>
          <w:color w:val="333333"/>
          <w:kern w:val="0"/>
          <w:sz w:val="24"/>
          <w:szCs w:val="24"/>
        </w:rPr>
      </w:pPr>
      <w:r>
        <w:rPr>
          <w:rFonts w:ascii="仿宋" w:hAnsi="仿宋" w:eastAsia="仿宋" w:cs="Helvetica"/>
          <w:color w:val="333333"/>
          <w:kern w:val="0"/>
          <w:sz w:val="24"/>
          <w:szCs w:val="24"/>
        </w:rPr>
        <w:t>十二、竞价成功确认书</w:t>
      </w:r>
    </w:p>
    <w:p>
      <w:pPr>
        <w:widowControl/>
        <w:spacing w:before="330" w:after="330" w:line="300" w:lineRule="atLeast"/>
        <w:jc w:val="left"/>
        <w:rPr>
          <w:rFonts w:ascii="仿宋" w:hAnsi="仿宋" w:eastAsia="仿宋" w:cs="Helvetica"/>
          <w:color w:val="333333"/>
          <w:kern w:val="0"/>
          <w:sz w:val="24"/>
          <w:szCs w:val="24"/>
        </w:rPr>
      </w:pPr>
      <w:r>
        <w:rPr>
          <w:rFonts w:ascii="仿宋" w:hAnsi="仿宋" w:eastAsia="仿宋" w:cs="Helvetica"/>
          <w:color w:val="333333"/>
          <w:kern w:val="0"/>
          <w:sz w:val="24"/>
          <w:szCs w:val="24"/>
        </w:rPr>
        <w:t>竞买人成功竞得网拍标的物后，淘宝拍卖平台将生成相应《司法拍卖网络竞价成功确认书》，确认书中载明实际买受人姓名、网拍竞买号信息，该材料仅为竞价成功确认书，并非《拍卖成交确认书》。</w:t>
      </w:r>
    </w:p>
    <w:p>
      <w:pPr>
        <w:pStyle w:val="4"/>
        <w:spacing w:before="160" w:beforeAutospacing="0" w:after="160" w:afterAutospacing="0"/>
        <w:rPr>
          <w:rFonts w:ascii="仿宋" w:hAnsi="仿宋" w:eastAsia="仿宋" w:cs="Helvetica"/>
          <w:color w:val="333333"/>
        </w:rPr>
      </w:pPr>
      <w:r>
        <w:rPr>
          <w:rFonts w:hint="eastAsia" w:ascii="仿宋" w:hAnsi="仿宋" w:eastAsia="仿宋" w:cs="Helvetica"/>
          <w:color w:val="333333"/>
        </w:rPr>
        <w:t>十三</w:t>
      </w:r>
      <w:r>
        <w:rPr>
          <w:rFonts w:ascii="仿宋" w:hAnsi="仿宋" w:eastAsia="仿宋" w:cs="Helvetica"/>
          <w:color w:val="333333"/>
        </w:rPr>
        <w:t>、拍品交付</w:t>
      </w:r>
    </w:p>
    <w:p>
      <w:pPr>
        <w:pStyle w:val="4"/>
        <w:spacing w:before="160" w:beforeAutospacing="0" w:after="160" w:afterAutospacing="0"/>
        <w:rPr>
          <w:rFonts w:ascii="仿宋" w:hAnsi="仿宋" w:eastAsia="仿宋" w:cs="Helvetica"/>
          <w:color w:val="333333"/>
        </w:rPr>
      </w:pPr>
      <w:r>
        <w:rPr>
          <w:rFonts w:ascii="仿宋" w:hAnsi="仿宋" w:eastAsia="仿宋" w:cs="Helvetica"/>
          <w:color w:val="333333"/>
        </w:rPr>
        <w:t>1．买受人应于付清全部拍卖成交款后五个工作日内（遇节假日顺延）凭付款凭证及相关身份材料到破产管理人（地址：</w:t>
      </w:r>
      <w:r>
        <w:rPr>
          <w:rFonts w:hint="eastAsia" w:ascii="仿宋" w:hAnsi="仿宋" w:eastAsia="仿宋" w:cs="Helvetica"/>
          <w:color w:val="000000"/>
        </w:rPr>
        <w:t>上海市淮海中路1</w:t>
      </w:r>
      <w:r>
        <w:rPr>
          <w:rFonts w:ascii="仿宋" w:hAnsi="仿宋" w:eastAsia="仿宋" w:cs="Helvetica"/>
          <w:color w:val="000000"/>
        </w:rPr>
        <w:t>010</w:t>
      </w:r>
      <w:r>
        <w:rPr>
          <w:rFonts w:hint="eastAsia" w:ascii="仿宋" w:hAnsi="仿宋" w:eastAsia="仿宋" w:cs="Helvetica"/>
          <w:color w:val="000000"/>
        </w:rPr>
        <w:t>号嘉华中心2</w:t>
      </w:r>
      <w:r>
        <w:rPr>
          <w:rFonts w:ascii="仿宋" w:hAnsi="仿宋" w:eastAsia="仿宋" w:cs="Helvetica"/>
          <w:color w:val="000000"/>
        </w:rPr>
        <w:t>804</w:t>
      </w:r>
      <w:r>
        <w:rPr>
          <w:rFonts w:hint="eastAsia" w:ascii="仿宋" w:hAnsi="仿宋" w:eastAsia="仿宋" w:cs="Helvetica"/>
          <w:color w:val="000000"/>
        </w:rPr>
        <w:t>室</w:t>
      </w:r>
      <w:r>
        <w:rPr>
          <w:rFonts w:ascii="仿宋" w:hAnsi="仿宋" w:eastAsia="仿宋" w:cs="Helvetica"/>
          <w:color w:val="333333"/>
        </w:rPr>
        <w:t>）签署拍卖成交确认文件。管理人与买受人签署《拍卖成交确认书》即视为资产交付完成。</w:t>
      </w:r>
    </w:p>
    <w:p>
      <w:pPr>
        <w:pStyle w:val="4"/>
        <w:spacing w:before="160" w:beforeAutospacing="0" w:after="160" w:afterAutospacing="0"/>
        <w:rPr>
          <w:rFonts w:ascii="仿宋" w:hAnsi="仿宋" w:eastAsia="仿宋" w:cs="Helvetica"/>
          <w:color w:val="333333"/>
        </w:rPr>
      </w:pPr>
      <w:r>
        <w:rPr>
          <w:rFonts w:ascii="仿宋" w:hAnsi="仿宋" w:eastAsia="仿宋" w:cs="Helvetica"/>
          <w:color w:val="333333"/>
        </w:rPr>
        <w:t>2．拍卖成交后，买受人未在指定时间内办理交付手续的，管理人不再承担标的物保管义务，买受人应自行支付由此产生的一切费用，并自行承担本标的物毁损、灭失等一切风险。</w:t>
      </w:r>
    </w:p>
    <w:p>
      <w:pPr>
        <w:widowControl/>
        <w:spacing w:before="330" w:after="330" w:line="300" w:lineRule="atLeast"/>
        <w:jc w:val="left"/>
        <w:rPr>
          <w:rFonts w:ascii="仿宋" w:hAnsi="仿宋" w:eastAsia="仿宋" w:cs="Helvetica"/>
          <w:color w:val="333333"/>
          <w:kern w:val="0"/>
          <w:sz w:val="24"/>
          <w:szCs w:val="24"/>
        </w:rPr>
      </w:pPr>
      <w:r>
        <w:rPr>
          <w:rFonts w:ascii="仿宋" w:hAnsi="仿宋" w:eastAsia="仿宋" w:cs="Helvetica"/>
          <w:color w:val="333333"/>
          <w:kern w:val="0"/>
          <w:sz w:val="24"/>
          <w:szCs w:val="24"/>
        </w:rPr>
        <w:t>十</w:t>
      </w:r>
      <w:r>
        <w:rPr>
          <w:rFonts w:hint="eastAsia" w:ascii="仿宋" w:hAnsi="仿宋" w:eastAsia="仿宋" w:cs="Helvetica"/>
          <w:color w:val="333333"/>
          <w:kern w:val="0"/>
          <w:sz w:val="24"/>
          <w:szCs w:val="24"/>
        </w:rPr>
        <w:t>四</w:t>
      </w:r>
      <w:r>
        <w:rPr>
          <w:rFonts w:ascii="仿宋" w:hAnsi="仿宋" w:eastAsia="仿宋" w:cs="Helvetica"/>
          <w:color w:val="333333"/>
          <w:kern w:val="0"/>
          <w:sz w:val="24"/>
          <w:szCs w:val="24"/>
        </w:rPr>
        <w:t>、其他</w:t>
      </w:r>
    </w:p>
    <w:p>
      <w:pPr>
        <w:widowControl/>
        <w:spacing w:before="330" w:after="330" w:line="300" w:lineRule="atLeast"/>
        <w:jc w:val="left"/>
        <w:rPr>
          <w:rFonts w:ascii="仿宋" w:hAnsi="仿宋" w:eastAsia="仿宋" w:cs="Helvetica"/>
          <w:b/>
          <w:bCs/>
          <w:color w:val="333333"/>
          <w:kern w:val="0"/>
          <w:sz w:val="24"/>
          <w:szCs w:val="24"/>
        </w:rPr>
      </w:pPr>
      <w:r>
        <w:rPr>
          <w:rFonts w:ascii="仿宋" w:hAnsi="仿宋" w:eastAsia="仿宋" w:cs="Helvetica"/>
          <w:b/>
          <w:bCs/>
          <w:color w:val="333333"/>
          <w:kern w:val="0"/>
          <w:sz w:val="24"/>
          <w:szCs w:val="24"/>
        </w:rPr>
        <w:t>本次拍卖为现状拍卖，请竞买人在拍卖竞价前务必再仔细阅读管理人发布的拍卖须知。</w:t>
      </w:r>
    </w:p>
    <w:p>
      <w:pPr>
        <w:widowControl/>
        <w:spacing w:line="360" w:lineRule="atLeast"/>
        <w:jc w:val="left"/>
        <w:rPr>
          <w:rFonts w:ascii="仿宋" w:hAnsi="仿宋" w:eastAsia="仿宋" w:cs="Helvetica"/>
          <w:color w:val="000000"/>
          <w:kern w:val="0"/>
          <w:sz w:val="24"/>
          <w:szCs w:val="24"/>
        </w:rPr>
      </w:pPr>
      <w:r>
        <w:rPr>
          <w:rFonts w:hint="eastAsia" w:ascii="仿宋" w:hAnsi="仿宋" w:eastAsia="仿宋" w:cs="Helvetica"/>
          <w:color w:val="000000"/>
          <w:kern w:val="0"/>
          <w:sz w:val="24"/>
          <w:szCs w:val="24"/>
        </w:rPr>
        <w:t>管理人联</w:t>
      </w:r>
      <w:r>
        <w:rPr>
          <w:rFonts w:hint="eastAsia" w:ascii="仿宋" w:hAnsi="仿宋" w:eastAsia="仿宋" w:cs="宋体"/>
          <w:color w:val="000000"/>
          <w:kern w:val="0"/>
          <w:sz w:val="24"/>
          <w:szCs w:val="24"/>
        </w:rPr>
        <w:t>系电话：</w:t>
      </w:r>
      <w:r>
        <w:rPr>
          <w:rFonts w:hint="eastAsia" w:ascii="仿宋" w:hAnsi="仿宋" w:eastAsia="仿宋" w:cs="宋体"/>
          <w:sz w:val="24"/>
          <w:szCs w:val="24"/>
        </w:rPr>
        <w:t>18701973727</w:t>
      </w:r>
      <w:r>
        <w:rPr>
          <w:rFonts w:hint="eastAsia" w:ascii="仿宋" w:hAnsi="仿宋" w:eastAsia="仿宋" w:cs="宋体"/>
          <w:color w:val="000000"/>
          <w:kern w:val="0"/>
          <w:sz w:val="24"/>
          <w:szCs w:val="24"/>
        </w:rPr>
        <w:t>，王</w:t>
      </w:r>
      <w:r>
        <w:rPr>
          <w:rFonts w:hint="eastAsia" w:ascii="仿宋" w:hAnsi="仿宋" w:eastAsia="仿宋" w:cs="Helvetica"/>
          <w:color w:val="000000"/>
          <w:kern w:val="0"/>
          <w:sz w:val="24"/>
          <w:szCs w:val="24"/>
        </w:rPr>
        <w:t>律师。</w:t>
      </w:r>
    </w:p>
    <w:p>
      <w:pPr>
        <w:widowControl/>
        <w:spacing w:line="360" w:lineRule="atLeast"/>
        <w:jc w:val="left"/>
        <w:rPr>
          <w:rFonts w:ascii="仿宋" w:hAnsi="仿宋" w:eastAsia="仿宋" w:cs="Helvetica"/>
          <w:color w:val="000000"/>
          <w:kern w:val="0"/>
          <w:sz w:val="24"/>
          <w:szCs w:val="24"/>
        </w:rPr>
      </w:pPr>
      <w:r>
        <w:rPr>
          <w:rFonts w:hint="eastAsia" w:ascii="仿宋" w:hAnsi="仿宋" w:eastAsia="仿宋" w:cs="Helvetica"/>
          <w:color w:val="000000"/>
          <w:kern w:val="0"/>
          <w:sz w:val="24"/>
          <w:szCs w:val="24"/>
        </w:rPr>
        <w:t>管理人联系地址：上海市淮海中路1</w:t>
      </w:r>
      <w:r>
        <w:rPr>
          <w:rFonts w:ascii="仿宋" w:hAnsi="仿宋" w:eastAsia="仿宋" w:cs="Helvetica"/>
          <w:color w:val="000000"/>
          <w:kern w:val="0"/>
          <w:sz w:val="24"/>
          <w:szCs w:val="24"/>
        </w:rPr>
        <w:t>010</w:t>
      </w:r>
      <w:r>
        <w:rPr>
          <w:rFonts w:hint="eastAsia" w:ascii="仿宋" w:hAnsi="仿宋" w:eastAsia="仿宋" w:cs="Helvetica"/>
          <w:color w:val="000000"/>
          <w:kern w:val="0"/>
          <w:sz w:val="24"/>
          <w:szCs w:val="24"/>
        </w:rPr>
        <w:t>号嘉华中心2</w:t>
      </w:r>
      <w:r>
        <w:rPr>
          <w:rFonts w:ascii="仿宋" w:hAnsi="仿宋" w:eastAsia="仿宋" w:cs="Helvetica"/>
          <w:color w:val="000000"/>
          <w:kern w:val="0"/>
          <w:sz w:val="24"/>
          <w:szCs w:val="24"/>
        </w:rPr>
        <w:t>804</w:t>
      </w:r>
      <w:r>
        <w:rPr>
          <w:rFonts w:hint="eastAsia" w:ascii="仿宋" w:hAnsi="仿宋" w:eastAsia="仿宋" w:cs="Helvetica"/>
          <w:color w:val="000000"/>
          <w:kern w:val="0"/>
          <w:sz w:val="24"/>
          <w:szCs w:val="24"/>
        </w:rPr>
        <w:t>室</w:t>
      </w:r>
    </w:p>
    <w:p>
      <w:pPr>
        <w:widowControl/>
        <w:spacing w:before="330" w:after="330" w:line="300" w:lineRule="atLeast"/>
        <w:jc w:val="left"/>
        <w:rPr>
          <w:rFonts w:ascii="仿宋" w:hAnsi="仿宋" w:eastAsia="仿宋" w:cs="Helvetica"/>
          <w:color w:val="333333"/>
          <w:kern w:val="0"/>
          <w:sz w:val="24"/>
          <w:szCs w:val="24"/>
        </w:rPr>
      </w:pPr>
    </w:p>
    <w:p>
      <w:pPr>
        <w:widowControl/>
        <w:spacing w:line="360" w:lineRule="atLeast"/>
        <w:jc w:val="left"/>
        <w:rPr>
          <w:rFonts w:ascii="仿宋" w:hAnsi="仿宋" w:eastAsia="仿宋" w:cs="Helvetica"/>
          <w:color w:val="000000"/>
          <w:kern w:val="0"/>
          <w:sz w:val="24"/>
          <w:szCs w:val="24"/>
        </w:rPr>
      </w:pPr>
      <w:r>
        <w:rPr>
          <w:rFonts w:ascii="仿宋" w:hAnsi="仿宋" w:eastAsia="仿宋" w:cs="Helvetica"/>
          <w:color w:val="333333"/>
          <w:kern w:val="0"/>
          <w:sz w:val="24"/>
          <w:szCs w:val="24"/>
        </w:rPr>
        <w:t>本公告其他未尽事宜，请向管理人咨询。</w:t>
      </w:r>
    </w:p>
    <w:p>
      <w:pPr>
        <w:widowControl/>
        <w:spacing w:line="360" w:lineRule="atLeast"/>
        <w:jc w:val="right"/>
        <w:rPr>
          <w:rFonts w:ascii="仿宋" w:hAnsi="仿宋" w:eastAsia="仿宋" w:cs="Helvetica"/>
          <w:color w:val="000000"/>
          <w:kern w:val="0"/>
          <w:sz w:val="24"/>
          <w:szCs w:val="24"/>
        </w:rPr>
      </w:pP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r>
        <w:rPr>
          <w:rFonts w:ascii="Calibri" w:hAnsi="Calibri" w:eastAsia="仿宋" w:cs="Calibri"/>
          <w:color w:val="000000"/>
          <w:kern w:val="0"/>
          <w:sz w:val="24"/>
          <w:szCs w:val="24"/>
        </w:rPr>
        <w:t> </w:t>
      </w:r>
      <w:r>
        <w:rPr>
          <w:rFonts w:hint="eastAsia" w:ascii="仿宋" w:hAnsi="仿宋" w:eastAsia="仿宋" w:cs="Helvetica"/>
          <w:color w:val="000000"/>
          <w:kern w:val="0"/>
          <w:sz w:val="24"/>
          <w:szCs w:val="24"/>
        </w:rPr>
        <w:t xml:space="preserve"> </w:t>
      </w:r>
    </w:p>
    <w:p>
      <w:pPr>
        <w:widowControl/>
        <w:spacing w:line="360" w:lineRule="atLeast"/>
        <w:jc w:val="right"/>
        <w:rPr>
          <w:rFonts w:ascii="仿宋" w:hAnsi="仿宋" w:eastAsia="仿宋" w:cs="Helvetica"/>
          <w:color w:val="333333"/>
          <w:kern w:val="0"/>
          <w:sz w:val="24"/>
          <w:szCs w:val="24"/>
        </w:rPr>
      </w:pPr>
      <w:r>
        <w:rPr>
          <w:rFonts w:hint="eastAsia" w:ascii="仿宋" w:hAnsi="仿宋" w:eastAsia="仿宋" w:cs="Helvetica"/>
          <w:color w:val="333333"/>
          <w:kern w:val="0"/>
          <w:sz w:val="24"/>
          <w:szCs w:val="24"/>
        </w:rPr>
        <w:t>上海找油信息科技有限公司管理人</w:t>
      </w:r>
    </w:p>
    <w:p>
      <w:pPr>
        <w:jc w:val="center"/>
        <w:rPr>
          <w:rFonts w:ascii="仿宋" w:hAnsi="仿宋" w:eastAsia="仿宋" w:cs="Helvetica"/>
          <w:color w:val="333333"/>
          <w:kern w:val="0"/>
          <w:sz w:val="24"/>
          <w:szCs w:val="24"/>
        </w:rPr>
      </w:pPr>
      <w:r>
        <w:rPr>
          <w:rFonts w:ascii="仿宋" w:hAnsi="仿宋" w:eastAsia="仿宋" w:cs="Helvetica"/>
          <w:color w:val="333333"/>
          <w:kern w:val="0"/>
          <w:sz w:val="24"/>
          <w:szCs w:val="24"/>
        </w:rPr>
        <w:t xml:space="preserve">                                 202</w:t>
      </w:r>
      <w:r>
        <w:rPr>
          <w:rFonts w:hint="eastAsia" w:ascii="仿宋" w:hAnsi="仿宋" w:eastAsia="仿宋" w:cs="Helvetica"/>
          <w:color w:val="333333"/>
          <w:kern w:val="0"/>
          <w:sz w:val="24"/>
          <w:szCs w:val="24"/>
        </w:rPr>
        <w:t>4</w:t>
      </w:r>
      <w:r>
        <w:rPr>
          <w:rFonts w:ascii="仿宋" w:hAnsi="仿宋" w:eastAsia="仿宋" w:cs="Helvetica"/>
          <w:color w:val="333333"/>
          <w:kern w:val="0"/>
          <w:sz w:val="24"/>
          <w:szCs w:val="24"/>
        </w:rPr>
        <w:t>年</w:t>
      </w:r>
      <w:r>
        <w:rPr>
          <w:rFonts w:hint="eastAsia" w:ascii="仿宋" w:hAnsi="仿宋" w:eastAsia="仿宋" w:cs="Helvetica"/>
          <w:color w:val="333333"/>
          <w:kern w:val="0"/>
          <w:sz w:val="24"/>
          <w:szCs w:val="24"/>
        </w:rPr>
        <w:t>4</w:t>
      </w:r>
      <w:r>
        <w:rPr>
          <w:rFonts w:ascii="仿宋" w:hAnsi="仿宋" w:eastAsia="仿宋" w:cs="Helvetica"/>
          <w:color w:val="333333"/>
          <w:kern w:val="0"/>
          <w:sz w:val="24"/>
          <w:szCs w:val="24"/>
        </w:rPr>
        <w:t>月</w:t>
      </w:r>
      <w:r>
        <w:rPr>
          <w:rFonts w:hint="eastAsia" w:ascii="仿宋" w:hAnsi="仿宋" w:eastAsia="仿宋" w:cs="Helvetica"/>
          <w:color w:val="333333"/>
          <w:kern w:val="0"/>
          <w:sz w:val="24"/>
          <w:szCs w:val="24"/>
        </w:rPr>
        <w:t xml:space="preserve"> 18日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swiss"/>
    <w:pitch w:val="default"/>
    <w:sig w:usb0="E0002AFF" w:usb1="C0007843" w:usb2="00000009" w:usb3="00000000" w:csb0="400001FF" w:csb1="FFFF0000"/>
  </w:font>
  <w:font w:name="华文仿宋">
    <w:altName w:val="仿宋"/>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4960278"/>
      <w:docPartObj>
        <w:docPartGallery w:val="AutoText"/>
      </w:docPartObj>
    </w:sdtPr>
    <w:sdtContent>
      <w:sdt>
        <w:sdtPr>
          <w:id w:val="1728636285"/>
          <w:docPartObj>
            <w:docPartGallery w:val="AutoText"/>
          </w:docPartObj>
        </w:sdtPr>
        <w:sdtContent>
          <w:p>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DF36C5"/>
    <w:multiLevelType w:val="multilevel"/>
    <w:tmpl w:val="50DF36C5"/>
    <w:lvl w:ilvl="0" w:tentative="0">
      <w:start w:val="1"/>
      <w:numFmt w:val="decimal"/>
      <w:lvlText w:val="%1、"/>
      <w:lvlJc w:val="left"/>
      <w:pPr>
        <w:ind w:left="360" w:hanging="360"/>
      </w:pPr>
      <w:rPr>
        <w:rFonts w:hint="default" w:cs="Arial"/>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8CC"/>
    <w:rsid w:val="00002225"/>
    <w:rsid w:val="00005CA2"/>
    <w:rsid w:val="00030306"/>
    <w:rsid w:val="00040C89"/>
    <w:rsid w:val="000512CD"/>
    <w:rsid w:val="00066FFF"/>
    <w:rsid w:val="0007066C"/>
    <w:rsid w:val="000829C7"/>
    <w:rsid w:val="0008772E"/>
    <w:rsid w:val="00087BD7"/>
    <w:rsid w:val="000A2BC0"/>
    <w:rsid w:val="000A6079"/>
    <w:rsid w:val="000B102F"/>
    <w:rsid w:val="000B2AE1"/>
    <w:rsid w:val="000B4735"/>
    <w:rsid w:val="000C3513"/>
    <w:rsid w:val="000C71B5"/>
    <w:rsid w:val="0013117E"/>
    <w:rsid w:val="00161921"/>
    <w:rsid w:val="001813D2"/>
    <w:rsid w:val="00190D42"/>
    <w:rsid w:val="001A1F36"/>
    <w:rsid w:val="001A68DE"/>
    <w:rsid w:val="001F175C"/>
    <w:rsid w:val="001F503E"/>
    <w:rsid w:val="001F6C07"/>
    <w:rsid w:val="00203430"/>
    <w:rsid w:val="00211233"/>
    <w:rsid w:val="002265B3"/>
    <w:rsid w:val="00254921"/>
    <w:rsid w:val="00273869"/>
    <w:rsid w:val="00281024"/>
    <w:rsid w:val="00295C6A"/>
    <w:rsid w:val="0032725D"/>
    <w:rsid w:val="00332D38"/>
    <w:rsid w:val="00342B10"/>
    <w:rsid w:val="00346DA6"/>
    <w:rsid w:val="00360C76"/>
    <w:rsid w:val="0036270C"/>
    <w:rsid w:val="003C6CD5"/>
    <w:rsid w:val="003D77CE"/>
    <w:rsid w:val="003E3C6F"/>
    <w:rsid w:val="003F45DA"/>
    <w:rsid w:val="003F5D85"/>
    <w:rsid w:val="00410CBD"/>
    <w:rsid w:val="00420B30"/>
    <w:rsid w:val="00436177"/>
    <w:rsid w:val="00437955"/>
    <w:rsid w:val="0044061E"/>
    <w:rsid w:val="00447D9E"/>
    <w:rsid w:val="00464605"/>
    <w:rsid w:val="0048386A"/>
    <w:rsid w:val="004842AB"/>
    <w:rsid w:val="00490A5A"/>
    <w:rsid w:val="00493E38"/>
    <w:rsid w:val="004A713D"/>
    <w:rsid w:val="004B4539"/>
    <w:rsid w:val="004C01DD"/>
    <w:rsid w:val="004C2B10"/>
    <w:rsid w:val="004E4F13"/>
    <w:rsid w:val="004E55C3"/>
    <w:rsid w:val="004F3441"/>
    <w:rsid w:val="005123E9"/>
    <w:rsid w:val="00535A92"/>
    <w:rsid w:val="005442AE"/>
    <w:rsid w:val="005605C6"/>
    <w:rsid w:val="00584200"/>
    <w:rsid w:val="0058513F"/>
    <w:rsid w:val="0059210B"/>
    <w:rsid w:val="005A4CCC"/>
    <w:rsid w:val="005B1849"/>
    <w:rsid w:val="005E1FB0"/>
    <w:rsid w:val="005E393D"/>
    <w:rsid w:val="00603B60"/>
    <w:rsid w:val="00615200"/>
    <w:rsid w:val="006308D1"/>
    <w:rsid w:val="0068262E"/>
    <w:rsid w:val="006905BE"/>
    <w:rsid w:val="006910B2"/>
    <w:rsid w:val="00691263"/>
    <w:rsid w:val="00697FF1"/>
    <w:rsid w:val="006B09E9"/>
    <w:rsid w:val="006B1576"/>
    <w:rsid w:val="006B358B"/>
    <w:rsid w:val="006F4F8F"/>
    <w:rsid w:val="00724422"/>
    <w:rsid w:val="0072712F"/>
    <w:rsid w:val="007438CC"/>
    <w:rsid w:val="00786176"/>
    <w:rsid w:val="00792BF5"/>
    <w:rsid w:val="007A5812"/>
    <w:rsid w:val="007B35C0"/>
    <w:rsid w:val="007D2D58"/>
    <w:rsid w:val="00813BF1"/>
    <w:rsid w:val="008758B1"/>
    <w:rsid w:val="00881B8B"/>
    <w:rsid w:val="008903DD"/>
    <w:rsid w:val="00893924"/>
    <w:rsid w:val="008B0457"/>
    <w:rsid w:val="008B3680"/>
    <w:rsid w:val="008C4EF3"/>
    <w:rsid w:val="008D051C"/>
    <w:rsid w:val="008D56E5"/>
    <w:rsid w:val="009076E9"/>
    <w:rsid w:val="009176E2"/>
    <w:rsid w:val="009462A9"/>
    <w:rsid w:val="0095021B"/>
    <w:rsid w:val="009502A0"/>
    <w:rsid w:val="00965A9C"/>
    <w:rsid w:val="00966AB8"/>
    <w:rsid w:val="009950E9"/>
    <w:rsid w:val="009E5584"/>
    <w:rsid w:val="009F060F"/>
    <w:rsid w:val="009F5C7A"/>
    <w:rsid w:val="00A026D8"/>
    <w:rsid w:val="00A1217F"/>
    <w:rsid w:val="00A23F4A"/>
    <w:rsid w:val="00A36519"/>
    <w:rsid w:val="00A379BB"/>
    <w:rsid w:val="00A5042A"/>
    <w:rsid w:val="00A5719D"/>
    <w:rsid w:val="00A77F3C"/>
    <w:rsid w:val="00AB45B6"/>
    <w:rsid w:val="00AC6C4E"/>
    <w:rsid w:val="00AC72FE"/>
    <w:rsid w:val="00AF5089"/>
    <w:rsid w:val="00B01B42"/>
    <w:rsid w:val="00B04700"/>
    <w:rsid w:val="00B11841"/>
    <w:rsid w:val="00B1407D"/>
    <w:rsid w:val="00B452CB"/>
    <w:rsid w:val="00B45B2B"/>
    <w:rsid w:val="00B54B9D"/>
    <w:rsid w:val="00B60575"/>
    <w:rsid w:val="00B62F22"/>
    <w:rsid w:val="00B838E9"/>
    <w:rsid w:val="00B92DA7"/>
    <w:rsid w:val="00BB73D7"/>
    <w:rsid w:val="00BE29CA"/>
    <w:rsid w:val="00BE629A"/>
    <w:rsid w:val="00BF4737"/>
    <w:rsid w:val="00BF7677"/>
    <w:rsid w:val="00C148DD"/>
    <w:rsid w:val="00C370F6"/>
    <w:rsid w:val="00C55D6A"/>
    <w:rsid w:val="00C63982"/>
    <w:rsid w:val="00C965CB"/>
    <w:rsid w:val="00C97BB2"/>
    <w:rsid w:val="00CB514A"/>
    <w:rsid w:val="00D07802"/>
    <w:rsid w:val="00D14AD9"/>
    <w:rsid w:val="00D67BEA"/>
    <w:rsid w:val="00D72A95"/>
    <w:rsid w:val="00D72CC2"/>
    <w:rsid w:val="00D80726"/>
    <w:rsid w:val="00D87E29"/>
    <w:rsid w:val="00D91C32"/>
    <w:rsid w:val="00D96D84"/>
    <w:rsid w:val="00DB0189"/>
    <w:rsid w:val="00DF4139"/>
    <w:rsid w:val="00E144F5"/>
    <w:rsid w:val="00E60C6F"/>
    <w:rsid w:val="00E775C7"/>
    <w:rsid w:val="00E92620"/>
    <w:rsid w:val="00EA6687"/>
    <w:rsid w:val="00EC10B4"/>
    <w:rsid w:val="00ED086E"/>
    <w:rsid w:val="00EF070B"/>
    <w:rsid w:val="00F02DD3"/>
    <w:rsid w:val="00F04CEF"/>
    <w:rsid w:val="00F231E8"/>
    <w:rsid w:val="00F57450"/>
    <w:rsid w:val="00F64085"/>
    <w:rsid w:val="00F9150B"/>
    <w:rsid w:val="00F917A7"/>
    <w:rsid w:val="00FA00B3"/>
    <w:rsid w:val="00FA09C4"/>
    <w:rsid w:val="00FA1906"/>
    <w:rsid w:val="00FC4A96"/>
    <w:rsid w:val="00FD1245"/>
    <w:rsid w:val="00FE20F6"/>
    <w:rsid w:val="00FF61EF"/>
    <w:rsid w:val="0EF107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0"/>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rPr>
      <w:rFonts w:ascii="等线" w:hAnsi="等线" w:eastAsia="等线" w:cs="宋体"/>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uiPriority w:val="99"/>
    <w:rPr>
      <w:color w:val="0563C1" w:themeColor="hyperlink"/>
      <w:u w:val="single"/>
      <w14:textFill>
        <w14:solidFill>
          <w14:schemeClr w14:val="hlink"/>
        </w14:solidFill>
      </w14:textFill>
    </w:rPr>
  </w:style>
  <w:style w:type="character" w:customStyle="1" w:styleId="9">
    <w:name w:val="页眉 字符"/>
    <w:basedOn w:val="7"/>
    <w:link w:val="3"/>
    <w:qFormat/>
    <w:uiPriority w:val="99"/>
    <w:rPr>
      <w:sz w:val="18"/>
      <w:szCs w:val="18"/>
    </w:rPr>
  </w:style>
  <w:style w:type="character" w:customStyle="1" w:styleId="10">
    <w:name w:val="页脚 字符"/>
    <w:basedOn w:val="7"/>
    <w:link w:val="2"/>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390</Words>
  <Characters>2226</Characters>
  <Lines>18</Lines>
  <Paragraphs>5</Paragraphs>
  <TotalTime>22</TotalTime>
  <ScaleCrop>false</ScaleCrop>
  <LinksUpToDate>false</LinksUpToDate>
  <CharactersWithSpaces>2611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2024-03-15T02:33:00Z</dcterms:created>
  <dc:creator>Leo Wang</dc:creator>
  <cp:lastModifiedBy>栾光伟同佳律师</cp:lastModifiedBy>
  <cp:lastPrinted>2023-07-26T07:44:00Z</cp:lastPrinted>
  <dcterms:modified xsi:type="dcterms:W3CDTF">2024-04-19T09:56:42Z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7946328CD5F6443B986D3CBFAA8E3A8F_13</vt:lpwstr>
  </property>
</Properties>
</file>