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beforeLines="50" w:after="120" w:afterLines="50" w:line="360" w:lineRule="auto"/>
        <w:ind w:firstLine="643" w:firstLineChars="200"/>
        <w:jc w:val="center"/>
        <w:rPr>
          <w:rFonts w:ascii="仿宋" w:hAnsi="仿宋" w:eastAsia="仿宋"/>
          <w:b/>
          <w:sz w:val="32"/>
          <w:szCs w:val="30"/>
        </w:rPr>
      </w:pPr>
      <w:r>
        <w:rPr>
          <w:rFonts w:hint="eastAsia" w:ascii="仿宋" w:hAnsi="仿宋" w:eastAsia="仿宋"/>
          <w:b/>
          <w:sz w:val="32"/>
          <w:szCs w:val="30"/>
        </w:rPr>
        <w:t>债权申报诚信承诺书</w:t>
      </w:r>
    </w:p>
    <w:p>
      <w:pPr>
        <w:spacing w:before="120" w:beforeLines="50" w:after="120" w:afterLines="50" w:line="360" w:lineRule="auto"/>
        <w:jc w:val="both"/>
        <w:rPr>
          <w:rFonts w:ascii="仿宋" w:hAnsi="仿宋" w:eastAsia="仿宋"/>
          <w:sz w:val="32"/>
          <w:szCs w:val="30"/>
        </w:rPr>
      </w:pPr>
    </w:p>
    <w:p>
      <w:pPr>
        <w:spacing w:before="120" w:beforeLines="50" w:after="120" w:afterLines="50" w:line="360" w:lineRule="auto"/>
        <w:ind w:firstLine="560" w:firstLineChars="200"/>
        <w:jc w:val="both"/>
        <w:rPr>
          <w:rFonts w:ascii="仿宋" w:hAnsi="仿宋" w:eastAsia="仿宋"/>
          <w:sz w:val="28"/>
          <w:szCs w:val="30"/>
        </w:rPr>
      </w:pPr>
      <w:r>
        <w:rPr>
          <w:rFonts w:hint="eastAsia" w:ascii="仿宋" w:hAnsi="仿宋" w:eastAsia="仿宋"/>
          <w:sz w:val="28"/>
          <w:szCs w:val="30"/>
        </w:rPr>
        <w:t>1、我方承诺，本单位/本人申报的债权和提交的所有债权申报材料无论盖章、签名与否，均真实、有效，所有复印件已与原件核对无异。若存在</w:t>
      </w:r>
      <w:r>
        <w:rPr>
          <w:rFonts w:hint="eastAsia" w:ascii="仿宋" w:hAnsi="仿宋" w:eastAsia="仿宋"/>
          <w:sz w:val="28"/>
          <w:szCs w:val="30"/>
          <w:lang w:eastAsia="zh-CN"/>
        </w:rPr>
        <w:t>隐匿</w:t>
      </w:r>
      <w:bookmarkStart w:id="0" w:name="_GoBack"/>
      <w:bookmarkEnd w:id="0"/>
      <w:r>
        <w:rPr>
          <w:rFonts w:hint="eastAsia" w:ascii="仿宋" w:hAnsi="仿宋" w:eastAsia="仿宋"/>
          <w:sz w:val="28"/>
          <w:szCs w:val="30"/>
        </w:rPr>
        <w:t>、虚假陈述、恶意串通、伪造、变造篡改等违法行为，本单位/本人自愿承担一切法律责任；</w:t>
      </w:r>
    </w:p>
    <w:p>
      <w:pPr>
        <w:spacing w:before="120" w:beforeLines="50" w:after="120" w:afterLines="50" w:line="360" w:lineRule="auto"/>
        <w:ind w:firstLine="560" w:firstLineChars="200"/>
        <w:jc w:val="both"/>
        <w:rPr>
          <w:rFonts w:ascii="仿宋" w:hAnsi="仿宋" w:eastAsia="仿宋"/>
          <w:sz w:val="28"/>
          <w:szCs w:val="30"/>
        </w:rPr>
      </w:pPr>
      <w:r>
        <w:rPr>
          <w:rFonts w:hint="eastAsia" w:ascii="仿宋" w:hAnsi="仿宋" w:eastAsia="仿宋"/>
          <w:sz w:val="28"/>
          <w:szCs w:val="30"/>
        </w:rPr>
        <w:t>2、我方承诺，</w:t>
      </w:r>
      <w:r>
        <w:rPr>
          <w:rFonts w:hint="eastAsia" w:ascii="仿宋" w:hAnsi="仿宋" w:eastAsia="仿宋"/>
          <w:sz w:val="28"/>
          <w:szCs w:val="30"/>
          <w:lang w:eastAsia="zh-CN"/>
        </w:rPr>
        <w:t>截至本次</w:t>
      </w:r>
      <w:r>
        <w:rPr>
          <w:rFonts w:hint="eastAsia" w:ascii="仿宋" w:hAnsi="仿宋" w:eastAsia="仿宋"/>
          <w:sz w:val="28"/>
          <w:szCs w:val="30"/>
        </w:rPr>
        <w:t>申报债权时债权受偿情况属实，如不属实，由此产生的一切法律责任和法律后果由我方自愿承担；</w:t>
      </w:r>
    </w:p>
    <w:p>
      <w:pPr>
        <w:spacing w:before="120" w:beforeLines="50" w:after="120" w:afterLines="50" w:line="360" w:lineRule="auto"/>
        <w:ind w:firstLine="560" w:firstLineChars="200"/>
        <w:jc w:val="both"/>
        <w:rPr>
          <w:rFonts w:ascii="仿宋" w:hAnsi="仿宋" w:eastAsia="仿宋"/>
          <w:sz w:val="28"/>
          <w:szCs w:val="30"/>
        </w:rPr>
      </w:pPr>
      <w:r>
        <w:rPr>
          <w:rFonts w:hint="eastAsia" w:ascii="仿宋" w:hAnsi="仿宋" w:eastAsia="仿宋"/>
          <w:sz w:val="28"/>
          <w:szCs w:val="30"/>
        </w:rPr>
        <w:t>3、本次申报债权后至该案件破产清算财产分配时或者法院裁定破产重整或和解之日，如有主债务人、担保人和其他债务人履行清偿义务，我方将及时告知管理人。如我方未及时告知，由此产生的一切法律责任和法律后果由我方自愿承担；</w:t>
      </w:r>
    </w:p>
    <w:p>
      <w:pPr>
        <w:spacing w:before="120" w:beforeLines="50" w:after="120" w:afterLines="50" w:line="360" w:lineRule="auto"/>
        <w:ind w:firstLine="560" w:firstLineChars="200"/>
        <w:jc w:val="both"/>
        <w:rPr>
          <w:rFonts w:ascii="仿宋" w:hAnsi="仿宋" w:eastAsia="仿宋"/>
          <w:sz w:val="28"/>
          <w:szCs w:val="30"/>
        </w:rPr>
      </w:pPr>
      <w:r>
        <w:rPr>
          <w:rFonts w:hint="eastAsia" w:ascii="仿宋" w:hAnsi="仿宋" w:eastAsia="仿宋"/>
          <w:sz w:val="28"/>
          <w:szCs w:val="30"/>
        </w:rPr>
        <w:t>4、我方知悉，《中华人民共和国企业破产法》第十九条规定，人民法院受理破产申请后，有关债务人财产的保全措施应当解除，执行程序应当中止。</w:t>
      </w:r>
    </w:p>
    <w:p>
      <w:pPr>
        <w:spacing w:before="120" w:beforeLines="50" w:after="120" w:afterLines="50" w:line="360" w:lineRule="auto"/>
        <w:ind w:firstLine="560" w:firstLineChars="200"/>
        <w:jc w:val="both"/>
        <w:rPr>
          <w:rFonts w:ascii="仿宋" w:hAnsi="仿宋" w:eastAsia="仿宋"/>
          <w:sz w:val="28"/>
          <w:szCs w:val="30"/>
        </w:rPr>
      </w:pPr>
    </w:p>
    <w:p>
      <w:pPr>
        <w:spacing w:before="120" w:beforeLines="50" w:after="120" w:afterLines="50" w:line="360" w:lineRule="auto"/>
        <w:jc w:val="right"/>
        <w:rPr>
          <w:rFonts w:ascii="仿宋" w:hAnsi="仿宋" w:eastAsia="仿宋"/>
          <w:b/>
          <w:sz w:val="28"/>
          <w:szCs w:val="30"/>
        </w:rPr>
      </w:pPr>
      <w:r>
        <w:rPr>
          <w:rFonts w:hint="eastAsia" w:ascii="仿宋" w:hAnsi="仿宋" w:eastAsia="仿宋"/>
          <w:b/>
          <w:sz w:val="28"/>
          <w:szCs w:val="30"/>
        </w:rPr>
        <w:t>承诺人</w:t>
      </w:r>
      <w:r>
        <w:rPr>
          <w:rFonts w:hint="eastAsia" w:ascii="仿宋" w:hAnsi="仿宋" w:eastAsia="仿宋"/>
          <w:b/>
          <w:sz w:val="28"/>
          <w:szCs w:val="30"/>
          <w:lang w:eastAsia="zh-CN"/>
        </w:rPr>
        <w:t>：</w:t>
      </w:r>
      <w:r>
        <w:rPr>
          <w:rFonts w:ascii="仿宋" w:hAnsi="仿宋" w:eastAsia="仿宋"/>
          <w:b/>
          <w:sz w:val="28"/>
          <w:szCs w:val="30"/>
        </w:rPr>
        <w:tab/>
      </w:r>
      <w:r>
        <w:rPr>
          <w:rFonts w:ascii="仿宋" w:hAnsi="仿宋" w:eastAsia="仿宋"/>
          <w:b/>
          <w:sz w:val="28"/>
          <w:szCs w:val="30"/>
          <w:u w:val="single"/>
        </w:rPr>
        <w:tab/>
      </w:r>
      <w:r>
        <w:rPr>
          <w:rFonts w:ascii="仿宋" w:hAnsi="仿宋" w:eastAsia="仿宋"/>
          <w:b/>
          <w:sz w:val="28"/>
          <w:szCs w:val="30"/>
          <w:u w:val="single"/>
        </w:rPr>
        <w:tab/>
      </w:r>
      <w:r>
        <w:rPr>
          <w:rFonts w:ascii="仿宋" w:hAnsi="仿宋" w:eastAsia="仿宋"/>
          <w:b/>
          <w:sz w:val="28"/>
          <w:szCs w:val="30"/>
          <w:u w:val="single"/>
        </w:rPr>
        <w:tab/>
      </w:r>
      <w:r>
        <w:rPr>
          <w:rFonts w:ascii="仿宋" w:hAnsi="仿宋" w:eastAsia="仿宋"/>
          <w:b/>
          <w:sz w:val="28"/>
          <w:szCs w:val="30"/>
          <w:u w:val="single"/>
        </w:rPr>
        <w:tab/>
      </w:r>
      <w:r>
        <w:rPr>
          <w:rFonts w:ascii="仿宋" w:hAnsi="仿宋" w:eastAsia="仿宋"/>
          <w:b/>
          <w:sz w:val="28"/>
          <w:szCs w:val="30"/>
          <w:u w:val="single"/>
        </w:rPr>
        <w:tab/>
      </w:r>
    </w:p>
    <w:p>
      <w:pPr>
        <w:spacing w:before="120" w:beforeLines="50" w:after="120" w:afterLines="50" w:line="360" w:lineRule="auto"/>
        <w:jc w:val="right"/>
        <w:rPr>
          <w:rFonts w:ascii="仿宋" w:hAnsi="仿宋" w:eastAsia="仿宋"/>
          <w:b/>
          <w:sz w:val="28"/>
          <w:szCs w:val="30"/>
        </w:rPr>
      </w:pPr>
      <w:r>
        <w:rPr>
          <w:rFonts w:ascii="仿宋" w:hAnsi="仿宋" w:eastAsia="仿宋"/>
          <w:b/>
          <w:sz w:val="28"/>
          <w:szCs w:val="30"/>
        </w:rPr>
        <w:t>承诺日期：</w:t>
      </w:r>
      <w:r>
        <w:rPr>
          <w:rFonts w:ascii="仿宋" w:hAnsi="仿宋" w:eastAsia="仿宋"/>
          <w:b/>
          <w:sz w:val="28"/>
          <w:szCs w:val="30"/>
        </w:rPr>
        <w:tab/>
      </w:r>
      <w:r>
        <w:rPr>
          <w:rFonts w:ascii="仿宋" w:hAnsi="仿宋" w:eastAsia="仿宋"/>
          <w:b/>
          <w:sz w:val="28"/>
          <w:szCs w:val="30"/>
          <w:u w:val="single"/>
        </w:rPr>
        <w:tab/>
      </w:r>
      <w:r>
        <w:rPr>
          <w:rFonts w:ascii="仿宋" w:hAnsi="仿宋" w:eastAsia="仿宋"/>
          <w:b/>
          <w:sz w:val="28"/>
          <w:szCs w:val="30"/>
          <w:u w:val="single"/>
        </w:rPr>
        <w:tab/>
      </w:r>
      <w:r>
        <w:rPr>
          <w:rFonts w:ascii="仿宋" w:hAnsi="仿宋" w:eastAsia="仿宋"/>
          <w:b/>
          <w:sz w:val="28"/>
          <w:szCs w:val="30"/>
          <w:u w:val="single"/>
        </w:rPr>
        <w:tab/>
      </w:r>
      <w:r>
        <w:rPr>
          <w:rFonts w:ascii="仿宋" w:hAnsi="仿宋" w:eastAsia="仿宋"/>
          <w:b/>
          <w:sz w:val="28"/>
          <w:szCs w:val="30"/>
          <w:u w:val="single"/>
        </w:rPr>
        <w:tab/>
      </w:r>
      <w:r>
        <w:rPr>
          <w:rFonts w:ascii="仿宋" w:hAnsi="仿宋" w:eastAsia="仿宋"/>
          <w:b/>
          <w:sz w:val="28"/>
          <w:szCs w:val="30"/>
          <w:u w:val="single"/>
        </w:rPr>
        <w:tab/>
      </w: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MmExYTU0M2E1YjY4ZjRjYThjOWFiYTgwNWU5Mzg2MmIifQ=="/>
  </w:docVars>
  <w:rsids>
    <w:rsidRoot w:val="00D31D50"/>
    <w:rsid w:val="00057440"/>
    <w:rsid w:val="002C1C9A"/>
    <w:rsid w:val="00323B43"/>
    <w:rsid w:val="00365C4F"/>
    <w:rsid w:val="003D37D8"/>
    <w:rsid w:val="00426133"/>
    <w:rsid w:val="004358AB"/>
    <w:rsid w:val="005A7ED8"/>
    <w:rsid w:val="008B7726"/>
    <w:rsid w:val="00BB6269"/>
    <w:rsid w:val="00D31D50"/>
    <w:rsid w:val="00E85D90"/>
    <w:rsid w:val="44035BD4"/>
    <w:rsid w:val="6C1F2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pPr>
    <w:rPr>
      <w:sz w:val="18"/>
      <w:szCs w:val="18"/>
    </w:rPr>
  </w:style>
  <w:style w:type="paragraph" w:styleId="3">
    <w:name w:val="header"/>
    <w:basedOn w:val="1"/>
    <w:link w:val="6"/>
    <w:autoRedefine/>
    <w:unhideWhenUsed/>
    <w:qFormat/>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autoRedefine/>
    <w:qFormat/>
    <w:uiPriority w:val="99"/>
    <w:rPr>
      <w:rFonts w:ascii="Tahoma" w:hAnsi="Tahoma"/>
      <w:sz w:val="18"/>
      <w:szCs w:val="18"/>
    </w:rPr>
  </w:style>
  <w:style w:type="character" w:customStyle="1" w:styleId="7">
    <w:name w:val="页脚 Char"/>
    <w:basedOn w:val="5"/>
    <w:link w:val="2"/>
    <w:autoRedefine/>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365</Words>
  <Characters>365</Characters>
  <Lines>2</Lines>
  <Paragraphs>1</Paragraphs>
  <TotalTime>13</TotalTime>
  <ScaleCrop>false</ScaleCrop>
  <LinksUpToDate>false</LinksUpToDate>
  <CharactersWithSpaces>377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lawyer</cp:lastModifiedBy>
  <dcterms:modified xsi:type="dcterms:W3CDTF">2023-12-26T01:35:40Z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7276C3FB0E4D4B8FA3D3ED520A887983_12</vt:lpwstr>
  </property>
</Properties>
</file>