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" w:hAnsi="仿宋" w:eastAsia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bCs/>
          <w:sz w:val="44"/>
          <w:szCs w:val="44"/>
          <w:lang w:val="en-US" w:eastAsia="zh-CN"/>
        </w:rPr>
        <w:t>乐亭县同乐化工有限公司招商公告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2023年6月19日，唐山市中级人民法院作出（2023）冀02破申14号之四民事裁定书，受理债权人对乐亭县同乐化工有限公司（以下简称“同乐化工”）破产清算申请，2023年8月11日裁定由河北省乐亭县人民法院审理，2024年3月4日乐亭县人民法院指定了管理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为依法维护各方合法权益，根据同乐化工实际情况，管理人决定在清算程序过程中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招募意向投资人，如果招募成功，启动清算转重整程序。为此，管理人依法面向全国公开招商引资。现将相关事宜公告如下：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一、企业基本信息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企业名称：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乐亭县同乐化工有限公司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法定代表人：贾庆然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成立日期：2002年8月30日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公司类型：其他有限责任公司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统一社会信用代码：91130225743414028C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住所：乐亭县姜各庄镇西海村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登记机关：乐亭县市场监督管理局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注册资本： 2600万元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经营范围：碳铵、液氨、甲醇、硫磺及相关化工产品制造、销售；煤炭、焦炭、铁矿石、建材销售；机械设备安装、调试、维修。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二、企业主要实物资产情况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1、土地使用权：已办理土地使用权证土地3宗，为国有出让工业用地，共302.78亩。其中2宗300.78亩土地坐落于河北乐亭经济开发区，1宗2亩土地坐落于乐亭县乐亭镇金融街南侧。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2、房屋建筑物及附属物：300.78亩土地上有26009.61平米办公楼、厂房等建筑物以及附属物。其中12710.56平米房屋已办理权证。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3、机器设备及其他资产。拥有甲醇、液氨、CO2完整的生产线设备及配套设备设施。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三、企业相关资质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同乐化工是一家煤化工企业，也是煤制氢企业，拥有合成氨、甲醇生产能力。相关资质如下：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（一）产能指标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甲醇：年生产4万吨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液氨：年生产5万吨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硫磺：年生产195吨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（二）能耗指标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SO</w:t>
      </w:r>
      <w:r>
        <w:rPr>
          <w:rFonts w:hint="default" w:ascii="仿宋" w:hAnsi="仿宋" w:eastAsia="仿宋"/>
          <w:sz w:val="21"/>
          <w:szCs w:val="21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：每年54.32吨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NO</w:t>
      </w:r>
      <w:r>
        <w:rPr>
          <w:rFonts w:hint="default" w:ascii="仿宋" w:hAnsi="仿宋" w:eastAsia="仿宋"/>
          <w:sz w:val="18"/>
          <w:szCs w:val="18"/>
          <w:lang w:val="en-US" w:eastAsia="zh-CN"/>
        </w:rPr>
        <w:t>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：每年81.47吨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颗粒物：每年8.15吨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煤炭消费指标：每年2万吨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（三）办公、生活设施齐全，给水、排水、纯净水、污水处理、消防系统完整，生产配套设施完善。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四、招商优势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1、地理位置优势。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同乐化工地理位置优越，位于河北乐亭经济开发区，紧邻京唐港，交通便捷，唐港高速、沿海高速贯穿园区；公司是化工两重点一重大企业，有三级重大危险源一处，紧邻35KWA变电站一处，5公里内有110KVA变电站三处。周边10公里范围内有大型钢铁、化工企业十多家，多为中国500强企业，其中5家钢铁企业拥有2500万吨钢铁产能，还有4家大型焦化企业。公司已经接入焦炉煤气管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2、历史底蕴优势。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乐亭县同乐化工有限公司前身是乐亭县国营化工总厂，始建于1969年，2002年完成私营改制，2008年从县城搬迁至河北乐亭经济开发区化工园区，2011年投产，2017年进行资产重组。2021年底停产进行设备及工艺改造，因安全、环保隐患以及国家要求设备升级改造等原因停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3、产能优势。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同乐化工拥有甲醇、液氨产能9万吨，配套的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SO</w:t>
      </w:r>
      <w:r>
        <w:rPr>
          <w:rFonts w:hint="default" w:ascii="仿宋" w:hAnsi="仿宋" w:eastAsia="仿宋"/>
          <w:sz w:val="21"/>
          <w:szCs w:val="21"/>
          <w:lang w:val="en-US" w:eastAsia="zh-CN"/>
        </w:rPr>
        <w:t>2</w:t>
      </w:r>
      <w:r>
        <w:rPr>
          <w:rFonts w:hint="eastAsia" w:ascii="仿宋" w:hAnsi="仿宋" w:eastAsia="仿宋"/>
          <w:sz w:val="21"/>
          <w:szCs w:val="21"/>
          <w:lang w:val="en-US" w:eastAsia="zh-CN"/>
        </w:rPr>
        <w:t>、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NO</w:t>
      </w:r>
      <w:r>
        <w:rPr>
          <w:rFonts w:hint="default" w:ascii="仿宋" w:hAnsi="仿宋" w:eastAsia="仿宋"/>
          <w:sz w:val="18"/>
          <w:szCs w:val="18"/>
          <w:lang w:val="en-US" w:eastAsia="zh-CN"/>
        </w:rPr>
        <w:t>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排放指标和2万吨煤炭消费指标，具备正常生产的产能和排放条件。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4、实物资产优势。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同乐化工300多亩工业用地和2.6万多平米完好的厂房等建筑物，配套附属设施设备齐全，能够满足企业正常生产的要求。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5、人力资源优势。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企业拥有技术成熟的100多名一线工人和数十名经验丰富的管理人员，具备随时上岗进行生产的条件。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五、招商报名相关事宜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本公告发布后，诚邀有投资能力、实力的单位、自然人参与乐亭县同乐化工有限公司重整投资，并与管理人联系，就投资相关事宜进行洽商。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管理人联系人：许先生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联系电话：13831508288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联系地址：河北省唐山市路北区友谊北路汇金中心C座808号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本公告最终解释权归乐亭县同乐化工有限公司管理人。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0" w:firstLineChars="1500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乐亭县同乐化工有限公司管理人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0" w:firstLineChars="1500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 xml:space="preserve">       2024年5</w:t>
      </w:r>
      <w:bookmarkStart w:id="0" w:name="_GoBack"/>
      <w:bookmarkEnd w:id="0"/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月20日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NDZhMzEwOTQ5OGQ1ZGM4YTY4YjI3YTU2MmYzMmMifQ=="/>
  </w:docVars>
  <w:rsids>
    <w:rsidRoot w:val="5C986523"/>
    <w:rsid w:val="02A01DAF"/>
    <w:rsid w:val="049416A8"/>
    <w:rsid w:val="0D186992"/>
    <w:rsid w:val="0EE40496"/>
    <w:rsid w:val="0FFC5D0A"/>
    <w:rsid w:val="1E066241"/>
    <w:rsid w:val="1FB36144"/>
    <w:rsid w:val="215A06FC"/>
    <w:rsid w:val="251865DA"/>
    <w:rsid w:val="277D1AE1"/>
    <w:rsid w:val="29EB598B"/>
    <w:rsid w:val="2BA726B8"/>
    <w:rsid w:val="2C2374BE"/>
    <w:rsid w:val="2F4E186B"/>
    <w:rsid w:val="2F7F068E"/>
    <w:rsid w:val="2F9C6646"/>
    <w:rsid w:val="32D851EA"/>
    <w:rsid w:val="367E7C2D"/>
    <w:rsid w:val="38D171AC"/>
    <w:rsid w:val="408C4A72"/>
    <w:rsid w:val="43772AEA"/>
    <w:rsid w:val="514359DD"/>
    <w:rsid w:val="5C986523"/>
    <w:rsid w:val="5D2B2C34"/>
    <w:rsid w:val="6354225A"/>
    <w:rsid w:val="645D122F"/>
    <w:rsid w:val="67571033"/>
    <w:rsid w:val="68B37506"/>
    <w:rsid w:val="6C2D256D"/>
    <w:rsid w:val="72843170"/>
    <w:rsid w:val="745A7399"/>
    <w:rsid w:val="74E56D98"/>
    <w:rsid w:val="7998070C"/>
    <w:rsid w:val="7AB542EE"/>
    <w:rsid w:val="7D0A03B5"/>
    <w:rsid w:val="7E907757"/>
    <w:rsid w:val="7F18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1365</Words>
  <Characters>1512</Characters>
  <Lines>0</Lines>
  <Paragraphs>0</Paragraphs>
  <TotalTime>4</TotalTime>
  <ScaleCrop>false</ScaleCrop>
  <LinksUpToDate>false</LinksUpToDate>
  <CharactersWithSpaces>1523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2024-05-16T06:23:00Z</dcterms:created>
  <dc:creator>东风</dc:creator>
  <cp:lastModifiedBy>小汐</cp:lastModifiedBy>
  <cp:lastPrinted>2024-05-16T09:32:00Z</cp:lastPrinted>
  <dcterms:modified xsi:type="dcterms:W3CDTF">2024-05-20T01:05:44Z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877F487C1CF042B8982EA9F3FB0D6B12_11</vt:lpwstr>
  </property>
</Properties>
</file>