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36"/>
          <w:szCs w:val="36"/>
          <w:lang w:val="en-US" w:eastAsia="zh-Hans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6"/>
          <w:szCs w:val="36"/>
          <w:lang w:val="en-US" w:eastAsia="zh-Hans"/>
        </w:rPr>
        <w:t>附件一：</w:t>
      </w:r>
    </w:p>
    <w:p>
      <w:pPr>
        <w:widowControl/>
        <w:spacing w:line="360" w:lineRule="auto"/>
        <w:jc w:val="center"/>
        <w:rPr>
          <w:rFonts w:hint="eastAsia" w:ascii="仿宋" w:hAnsi="仿宋" w:eastAsia="仿宋" w:cs="仿宋"/>
          <w:b w:val="0"/>
          <w:bCs w:val="0"/>
          <w:color w:val="auto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eastAsia="zh-CN"/>
        </w:rPr>
        <w:t>报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eastAsia="zh-CN"/>
        </w:rPr>
        <w:t>名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eastAsia="zh-CN"/>
        </w:rPr>
        <w:t>函</w:t>
      </w:r>
    </w:p>
    <w:p>
      <w:pPr>
        <w:pStyle w:val="3"/>
        <w:rPr>
          <w:rFonts w:hint="eastAsia" w:ascii="仿宋" w:hAnsi="仿宋" w:eastAsia="仿宋" w:cs="仿宋"/>
          <w:b w:val="0"/>
          <w:bCs w:val="0"/>
          <w:color w:val="auto"/>
          <w:lang w:eastAsia="zh-CN"/>
        </w:rPr>
      </w:pPr>
    </w:p>
    <w:p>
      <w:pPr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鑫晟（长泰）温室科技有限公司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Hans" w:bidi="ar"/>
        </w:rPr>
        <w:t>清算组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>
      <w:pPr>
        <w:widowControl/>
        <w:spacing w:line="360" w:lineRule="auto"/>
        <w:ind w:firstLine="64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鑫晟（长泰）温室科技有限公司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Hans"/>
        </w:rPr>
        <w:t>强制清算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审计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eastAsia="zh-Hans"/>
        </w:rPr>
        <w:t>/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Hans"/>
        </w:rPr>
        <w:t>工作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需要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选聘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审计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eastAsia="zh-Hans"/>
        </w:rPr>
        <w:t>/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</w:rPr>
        <w:t>机构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。我单位已认真阅读《关于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鑫晟（长泰）温室科技有限公司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Hans" w:bidi="ar"/>
        </w:rPr>
        <w:t>强制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清算案选聘审计、评估机构的公告》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，同意公告中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全部内容，符合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准入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条件及资格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，包括：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已入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人民法院诉讼资产网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；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承诺本项目不收取任何前期费用，报价费用将在强制清算案财产分配阶段支付；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我单位从业人数有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u w:val="single"/>
          <w:lang w:eastAsia="zh-Hans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人；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近三年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我单位办理的强制清算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/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破产审计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/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评估业务有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u w:val="single"/>
          <w:lang w:eastAsia="zh-Hans"/>
        </w:rPr>
        <w:t xml:space="preserve">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件；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5.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本项目报价为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u w:val="single"/>
          <w:lang w:eastAsia="zh-Hans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Hans"/>
        </w:rPr>
        <w:t>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Hans"/>
        </w:rPr>
        <w:t>；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eastAsia="zh-Hans"/>
        </w:rPr>
        <w:t>5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Hans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本项目报价为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u w:val="single"/>
          <w:lang w:eastAsia="zh-Hans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Hans"/>
        </w:rPr>
        <w:t>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widowControl/>
        <w:spacing w:line="360" w:lineRule="auto"/>
        <w:ind w:firstLine="64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现自愿报名参与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审计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eastAsia="zh-Hans"/>
        </w:rPr>
        <w:t>/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  <w:lang w:val="en-US" w:eastAsia="zh-Hans"/>
        </w:rPr>
        <w:t>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shd w:val="clear" w:color="auto" w:fill="FFFFFF"/>
        </w:rPr>
        <w:t>机构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Hans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竞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Hans"/>
        </w:rPr>
        <w:t>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，并承诺严格按照贵方的要求提供服务。</w:t>
      </w:r>
    </w:p>
    <w:p>
      <w:pPr>
        <w:pStyle w:val="3"/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特此报名</w:t>
      </w:r>
    </w:p>
    <w:p>
      <w:pPr>
        <w:widowControl/>
        <w:spacing w:line="360" w:lineRule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附：</w:t>
      </w:r>
    </w:p>
    <w:p>
      <w:pPr>
        <w:widowControl/>
        <w:spacing w:line="360" w:lineRule="auto"/>
        <w:ind w:firstLine="48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投标人联系人：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</w:rPr>
        <w:t>  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widowControl/>
        <w:spacing w:line="360" w:lineRule="auto"/>
        <w:ind w:firstLine="48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联系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地址：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</w:rPr>
        <w:t>     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</w:t>
      </w:r>
    </w:p>
    <w:p>
      <w:pPr>
        <w:widowControl/>
        <w:spacing w:line="360" w:lineRule="auto"/>
        <w:ind w:firstLine="48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投标人名称（加盖公章）：</w:t>
      </w:r>
    </w:p>
    <w:p>
      <w:pPr>
        <w:widowControl/>
        <w:spacing w:line="360" w:lineRule="auto"/>
        <w:ind w:firstLine="48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日  期：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sz w:val="36"/>
          <w:szCs w:val="36"/>
          <w:lang w:val="en-US" w:eastAsia="zh-Hans"/>
        </w:rPr>
        <w:t>附件二：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0"/>
        <w:gridCol w:w="5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52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vertAlign w:val="baseline"/>
                <w:lang w:eastAsia="zh-CN"/>
              </w:rPr>
              <w:t>报价确认函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机构名称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0" w:type="dxa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参选项目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"/>
              </w:rPr>
              <w:t>鑫晟（长泰）温室科技有限公司</w:t>
            </w: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Hans" w:bidi="ar"/>
              </w:rPr>
              <w:t>强制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清算案选聘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Hans"/>
              </w:rPr>
              <w:t>审计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Hans"/>
              </w:rPr>
              <w:t>评估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报价</w:t>
            </w:r>
          </w:p>
        </w:tc>
        <w:tc>
          <w:tcPr>
            <w:tcW w:w="5652" w:type="dxa"/>
          </w:tcPr>
          <w:p>
            <w:pPr>
              <w:jc w:val="righ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是否收取前期费用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Hans"/>
              </w:rPr>
              <w:t>竞选机构（盖章）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代表人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签字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Hans"/>
              </w:rPr>
              <w:t>）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日期</w:t>
            </w:r>
          </w:p>
        </w:tc>
        <w:tc>
          <w:tcPr>
            <w:tcW w:w="56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</w:t>
      </w:r>
      <w:r>
        <w:rPr>
          <w:rFonts w:hint="eastAsia" w:ascii="仿宋" w:hAnsi="仿宋" w:eastAsia="仿宋" w:cs="仿宋"/>
          <w:sz w:val="36"/>
          <w:szCs w:val="36"/>
          <w:lang w:val="en-US" w:eastAsia="zh-Hans"/>
        </w:rPr>
        <w:t>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仿宋" w:hAnsi="仿宋" w:eastAsia="仿宋" w:cs="仿宋"/>
          <w:b/>
          <w:kern w:val="2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仿宋" w:hAnsi="仿宋" w:eastAsia="仿宋" w:cs="仿宋"/>
          <w:b/>
          <w:kern w:val="2"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kern w:val="2"/>
          <w:sz w:val="36"/>
          <w:szCs w:val="36"/>
          <w:lang w:val="en-US" w:eastAsia="zh-CN" w:bidi="ar"/>
        </w:rPr>
        <w:t>承 诺 函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60" w:lineRule="auto"/>
        <w:ind w:left="0" w:right="0" w:rightChars="0"/>
        <w:jc w:val="both"/>
        <w:textAlignment w:val="auto"/>
        <w:rPr>
          <w:rFonts w:hint="eastAsia" w:ascii="仿宋" w:hAnsi="仿宋" w:eastAsia="仿宋" w:cs="仿宋"/>
          <w:kern w:val="2"/>
          <w:sz w:val="30"/>
          <w:szCs w:val="30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鑫晟（长泰）温室科技有限公司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清算组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根据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《关于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鑫晟（长泰）温室科技有限公司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强制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清算案选聘审计、评估机构的公告》要求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Hans"/>
        </w:rPr>
        <w:t>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经鑫晟（长泰）温室科技有限公司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清算组释明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，鉴于鑫晟（长泰）温室科技有限公司实际情况，本机构承诺如下：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若本机构被选聘为鑫晟（长泰）温室科技有限公司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强制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清算案的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Hans" w:bidi="ar"/>
        </w:rPr>
        <w:t>审计</w:t>
      </w:r>
      <w:r>
        <w:rPr>
          <w:rFonts w:hint="default" w:ascii="仿宋" w:hAnsi="仿宋" w:eastAsia="仿宋" w:cs="仿宋"/>
          <w:kern w:val="2"/>
          <w:sz w:val="32"/>
          <w:szCs w:val="32"/>
          <w:u w:val="single"/>
          <w:lang w:eastAsia="zh-Hans" w:bidi="ar"/>
        </w:rPr>
        <w:t>/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Hans" w:bidi="ar"/>
        </w:rPr>
        <w:t>评估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机构，将不收取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该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项目的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任何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前期费用，本机构所有报价费用在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Hans" w:bidi="ar"/>
        </w:rPr>
        <w:t>强制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清算案财产分配阶段支付。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机构名称：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委托代理人：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仿宋" w:hAnsi="仿宋" w:eastAsia="仿宋" w:cs="仿宋"/>
          <w:kern w:val="2"/>
          <w:sz w:val="30"/>
          <w:szCs w:val="30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eastAsia="zh-CN" w:bidi="ar"/>
        </w:rPr>
        <w:t xml:space="preserve">                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日期： 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lYTY1ZDIzZDQwZGFmZTM0NjQ5ZDI4NTNiMzJlOGMifQ=="/>
  </w:docVars>
  <w:rsids>
    <w:rsidRoot w:val="00000000"/>
    <w:rsid w:val="04F73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hd w:val="clear" w:color="auto" w:fill="FFFFFF"/>
      <w:spacing w:line="240" w:lineRule="atLeast"/>
      <w:jc w:val="left"/>
    </w:pPr>
    <w:rPr>
      <w:rFonts w:ascii="黑体" w:hAnsi="黑体" w:eastAsia="Times New Roman"/>
    </w:rPr>
  </w:style>
  <w:style w:type="paragraph" w:styleId="3">
    <w:name w:val="Body Text First Indent"/>
    <w:basedOn w:val="1"/>
    <w:next w:val="1"/>
    <w:qFormat/>
    <w:uiPriority w:val="0"/>
    <w:pPr>
      <w:spacing w:after="120" w:line="360" w:lineRule="auto"/>
      <w:ind w:firstLine="420" w:firstLineChars="100"/>
    </w:pPr>
    <w:rPr>
      <w:rFonts w:ascii="Calibri" w:hAnsi="Calibri" w:eastAsia="FangSong_GB231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Crystal</cp:lastModifiedBy>
  <dcterms:modified xsi:type="dcterms:W3CDTF">2024-05-11T11:58:34Z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FBFF0997AC0B475292C1E133256BF1FB_12</vt:lpwstr>
  </property>
</Properties>
</file>