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AE3B4" w14:textId="0C121E1E" w:rsidR="00F3546B" w:rsidRDefault="00C36F29">
      <w:pPr>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辽宁萃兮华都商业发展有限公司</w:t>
      </w:r>
      <w:r w:rsidR="004A7962">
        <w:rPr>
          <w:rFonts w:ascii="方正小标宋简体" w:eastAsia="方正小标宋简体" w:hAnsi="方正小标宋简体" w:cs="方正小标宋简体" w:hint="eastAsia"/>
          <w:sz w:val="32"/>
          <w:szCs w:val="32"/>
        </w:rPr>
        <w:t>预重整案</w:t>
      </w:r>
    </w:p>
    <w:p w14:paraId="569E473B" w14:textId="6FCFB346" w:rsidR="00F3546B" w:rsidRDefault="002E7F7D">
      <w:pPr>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关于</w:t>
      </w:r>
      <w:r w:rsidR="00C36F29">
        <w:rPr>
          <w:rFonts w:ascii="方正小标宋简体" w:eastAsia="方正小标宋简体" w:hAnsi="方正小标宋简体" w:cs="方正小标宋简体" w:hint="eastAsia"/>
          <w:sz w:val="32"/>
          <w:szCs w:val="32"/>
        </w:rPr>
        <w:t>债权申报的公告</w:t>
      </w:r>
    </w:p>
    <w:p w14:paraId="002061FD" w14:textId="77777777" w:rsidR="000F1753" w:rsidRDefault="000F1753">
      <w:pPr>
        <w:spacing w:line="560" w:lineRule="exact"/>
        <w:ind w:firstLineChars="200" w:firstLine="560"/>
        <w:rPr>
          <w:rFonts w:ascii="仿宋_GB2312" w:eastAsia="仿宋_GB2312" w:hAnsi="仿宋_GB2312" w:cs="Times New Roman"/>
          <w:sz w:val="28"/>
          <w:szCs w:val="28"/>
        </w:rPr>
      </w:pPr>
    </w:p>
    <w:p w14:paraId="111F9048" w14:textId="0640D462" w:rsidR="00F3546B" w:rsidRPr="002E7F7D" w:rsidRDefault="00C36F29">
      <w:pPr>
        <w:spacing w:line="560" w:lineRule="exact"/>
        <w:ind w:firstLineChars="200" w:firstLine="560"/>
        <w:rPr>
          <w:rFonts w:ascii="仿宋_GB2312" w:eastAsia="仿宋_GB2312" w:hAnsi="仿宋_GB2312" w:cs="Times New Roman"/>
          <w:sz w:val="28"/>
          <w:szCs w:val="28"/>
        </w:rPr>
      </w:pPr>
      <w:r w:rsidRPr="002E7F7D">
        <w:rPr>
          <w:rFonts w:ascii="仿宋_GB2312" w:eastAsia="仿宋_GB2312" w:hAnsi="仿宋_GB2312" w:cs="Times New Roman"/>
          <w:sz w:val="28"/>
          <w:szCs w:val="28"/>
        </w:rPr>
        <w:t>202</w:t>
      </w:r>
      <w:r w:rsidR="002E7F7D">
        <w:rPr>
          <w:rFonts w:ascii="仿宋_GB2312" w:eastAsia="仿宋_GB2312" w:hAnsi="仿宋_GB2312" w:cs="Times New Roman"/>
          <w:sz w:val="28"/>
          <w:szCs w:val="28"/>
        </w:rPr>
        <w:t>4</w:t>
      </w:r>
      <w:r w:rsidRPr="002E7F7D">
        <w:rPr>
          <w:rFonts w:ascii="仿宋_GB2312" w:eastAsia="仿宋_GB2312" w:hAnsi="仿宋_GB2312" w:cs="Times New Roman"/>
          <w:sz w:val="28"/>
          <w:szCs w:val="28"/>
        </w:rPr>
        <w:t>年5月31日，沈阳市和平区人民法院作出（2024）辽0102破申10号《决定书》，决定对辽宁萃兮华都商业发展有限公司进行预重整，并指定北京市康达（沈阳）律师事务所担任辽宁萃兮华都商业发展有限公司临时管理人</w:t>
      </w:r>
      <w:r w:rsidR="00F9072A">
        <w:rPr>
          <w:rFonts w:ascii="仿宋_GB2312" w:eastAsia="仿宋_GB2312" w:hAnsi="仿宋_GB2312" w:cs="Times New Roman" w:hint="eastAsia"/>
          <w:sz w:val="28"/>
          <w:szCs w:val="28"/>
        </w:rPr>
        <w:t>（以下简称“临时管理人”）</w:t>
      </w:r>
      <w:r w:rsidRPr="002E7F7D">
        <w:rPr>
          <w:rFonts w:ascii="仿宋_GB2312" w:eastAsia="仿宋_GB2312" w:hAnsi="仿宋_GB2312" w:cs="Times New Roman"/>
          <w:sz w:val="28"/>
          <w:szCs w:val="28"/>
        </w:rPr>
        <w:t>。</w:t>
      </w:r>
    </w:p>
    <w:p w14:paraId="3C08296B" w14:textId="489202FE" w:rsidR="006E0CFD" w:rsidRDefault="00C36F29">
      <w:pPr>
        <w:spacing w:line="560" w:lineRule="exact"/>
        <w:ind w:firstLineChars="200" w:firstLine="560"/>
        <w:rPr>
          <w:rFonts w:ascii="仿宋_GB2312" w:eastAsia="仿宋_GB2312" w:hAnsi="仿宋_GB2312" w:cs="Times New Roman"/>
          <w:sz w:val="28"/>
          <w:szCs w:val="28"/>
        </w:rPr>
      </w:pPr>
      <w:r w:rsidRPr="002E7F7D">
        <w:rPr>
          <w:rFonts w:ascii="仿宋_GB2312" w:eastAsia="仿宋_GB2312" w:hAnsi="仿宋_GB2312" w:cs="Times New Roman"/>
          <w:sz w:val="28"/>
          <w:szCs w:val="28"/>
        </w:rPr>
        <w:t>临时管理人根据有关规定开展辽宁萃兮华都商业发展有限公司预重整工作，</w:t>
      </w:r>
      <w:r w:rsidR="006E0CFD">
        <w:rPr>
          <w:rFonts w:ascii="仿宋_GB2312" w:eastAsia="仿宋_GB2312" w:hAnsi="仿宋_GB2312" w:cs="Times New Roman" w:hint="eastAsia"/>
          <w:sz w:val="28"/>
          <w:szCs w:val="28"/>
        </w:rPr>
        <w:t>为尽快推进债权核查工作，</w:t>
      </w:r>
      <w:r w:rsidR="006E0CFD" w:rsidRPr="002E7F7D">
        <w:rPr>
          <w:rFonts w:ascii="仿宋_GB2312" w:eastAsia="仿宋_GB2312" w:hAnsi="仿宋_GB2312" w:cs="Times New Roman"/>
          <w:sz w:val="28"/>
          <w:szCs w:val="28"/>
        </w:rPr>
        <w:t>请各债权人及时申报债权，现将债权申报</w:t>
      </w:r>
      <w:r w:rsidR="00353462">
        <w:rPr>
          <w:rFonts w:ascii="仿宋_GB2312" w:eastAsia="仿宋_GB2312" w:hAnsi="仿宋_GB2312" w:cs="Times New Roman" w:hint="eastAsia"/>
          <w:sz w:val="28"/>
          <w:szCs w:val="28"/>
        </w:rPr>
        <w:t>事宜</w:t>
      </w:r>
      <w:r w:rsidR="006E0CFD" w:rsidRPr="002E7F7D">
        <w:rPr>
          <w:rFonts w:ascii="仿宋_GB2312" w:eastAsia="仿宋_GB2312" w:hAnsi="仿宋_GB2312" w:cs="Times New Roman"/>
          <w:sz w:val="28"/>
          <w:szCs w:val="28"/>
        </w:rPr>
        <w:t>公告如下：</w:t>
      </w:r>
    </w:p>
    <w:p w14:paraId="1FF73EA5" w14:textId="2A2E7022" w:rsidR="00F3546B" w:rsidRPr="002E7F7D" w:rsidRDefault="00C36F29">
      <w:pPr>
        <w:spacing w:line="560" w:lineRule="exact"/>
        <w:ind w:firstLineChars="200" w:firstLine="562"/>
        <w:rPr>
          <w:rFonts w:ascii="仿宋_GB2312" w:eastAsia="仿宋_GB2312" w:hAnsi="仿宋_GB2312" w:cs="Times New Roman"/>
          <w:b/>
          <w:bCs/>
          <w:sz w:val="28"/>
          <w:szCs w:val="28"/>
        </w:rPr>
      </w:pPr>
      <w:r w:rsidRPr="002E7F7D">
        <w:rPr>
          <w:rFonts w:ascii="仿宋_GB2312" w:eastAsia="仿宋_GB2312" w:hAnsi="仿宋_GB2312" w:cs="Times New Roman"/>
          <w:b/>
          <w:bCs/>
          <w:sz w:val="28"/>
          <w:szCs w:val="28"/>
        </w:rPr>
        <w:t>一、债权申报</w:t>
      </w:r>
      <w:r w:rsidR="008A139D">
        <w:rPr>
          <w:rFonts w:ascii="仿宋_GB2312" w:eastAsia="仿宋_GB2312" w:hAnsi="仿宋_GB2312" w:cs="Times New Roman" w:hint="eastAsia"/>
          <w:b/>
          <w:bCs/>
          <w:sz w:val="28"/>
          <w:szCs w:val="28"/>
        </w:rPr>
        <w:t>主体、</w:t>
      </w:r>
      <w:r w:rsidRPr="002E7F7D">
        <w:rPr>
          <w:rFonts w:ascii="仿宋_GB2312" w:eastAsia="仿宋_GB2312" w:hAnsi="仿宋_GB2312" w:cs="Times New Roman"/>
          <w:b/>
          <w:bCs/>
          <w:sz w:val="28"/>
          <w:szCs w:val="28"/>
        </w:rPr>
        <w:t>期限</w:t>
      </w:r>
      <w:r w:rsidR="008A139D">
        <w:rPr>
          <w:rFonts w:ascii="仿宋_GB2312" w:eastAsia="仿宋_GB2312" w:hAnsi="仿宋_GB2312" w:cs="Times New Roman" w:hint="eastAsia"/>
          <w:b/>
          <w:bCs/>
          <w:sz w:val="28"/>
          <w:szCs w:val="28"/>
        </w:rPr>
        <w:t>、</w:t>
      </w:r>
      <w:r w:rsidRPr="002E7F7D">
        <w:rPr>
          <w:rFonts w:ascii="仿宋_GB2312" w:eastAsia="仿宋_GB2312" w:hAnsi="仿宋_GB2312" w:cs="Times New Roman"/>
          <w:b/>
          <w:bCs/>
          <w:sz w:val="28"/>
          <w:szCs w:val="28"/>
        </w:rPr>
        <w:t>要求</w:t>
      </w:r>
    </w:p>
    <w:p w14:paraId="5B1A899B" w14:textId="13DCE627" w:rsidR="008A139D" w:rsidRPr="008A139D" w:rsidRDefault="008A139D">
      <w:pPr>
        <w:spacing w:line="560" w:lineRule="exact"/>
        <w:ind w:firstLineChars="200" w:firstLine="560"/>
        <w:rPr>
          <w:rFonts w:ascii="仿宋_GB2312" w:eastAsia="仿宋_GB2312" w:hAnsi="仿宋_GB2312" w:cs="Times New Roman"/>
          <w:sz w:val="28"/>
          <w:szCs w:val="28"/>
        </w:rPr>
      </w:pPr>
      <w:r w:rsidRPr="008A139D">
        <w:rPr>
          <w:rFonts w:ascii="仿宋_GB2312" w:eastAsia="仿宋_GB2312" w:hAnsi="仿宋_GB2312" w:cs="Times New Roman" w:hint="eastAsia"/>
          <w:sz w:val="28"/>
          <w:szCs w:val="28"/>
        </w:rPr>
        <w:t>人民法院决定预重整时对</w:t>
      </w:r>
      <w:r w:rsidRPr="002E7F7D">
        <w:rPr>
          <w:rFonts w:ascii="仿宋_GB2312" w:eastAsia="仿宋_GB2312" w:hAnsi="仿宋_GB2312" w:cs="Times New Roman"/>
          <w:sz w:val="28"/>
          <w:szCs w:val="28"/>
        </w:rPr>
        <w:t>辽宁萃兮华都商业发展有限公司</w:t>
      </w:r>
      <w:r w:rsidRPr="008A139D">
        <w:rPr>
          <w:rFonts w:ascii="仿宋_GB2312" w:eastAsia="仿宋_GB2312" w:hAnsi="仿宋_GB2312" w:cs="Times New Roman" w:hint="eastAsia"/>
          <w:sz w:val="28"/>
          <w:szCs w:val="28"/>
        </w:rPr>
        <w:t>享有到期或未到期债权的自然人、法人或其他非法人组织，均可申报债权。</w:t>
      </w:r>
    </w:p>
    <w:p w14:paraId="6B2AFF1B" w14:textId="1C76336C" w:rsidR="00F3546B" w:rsidRPr="002E7F7D" w:rsidRDefault="00C36F29">
      <w:pPr>
        <w:spacing w:line="560" w:lineRule="exact"/>
        <w:ind w:firstLineChars="200" w:firstLine="560"/>
        <w:rPr>
          <w:rFonts w:ascii="仿宋_GB2312" w:eastAsia="仿宋_GB2312" w:hAnsi="仿宋_GB2312" w:cs="Times New Roman"/>
          <w:sz w:val="28"/>
          <w:szCs w:val="28"/>
        </w:rPr>
      </w:pPr>
      <w:r w:rsidRPr="002E7F7D">
        <w:rPr>
          <w:rFonts w:ascii="仿宋_GB2312" w:eastAsia="仿宋_GB2312" w:hAnsi="仿宋_GB2312" w:cs="Times New Roman"/>
          <w:sz w:val="28"/>
          <w:szCs w:val="28"/>
        </w:rPr>
        <w:t>请债权人于</w:t>
      </w:r>
      <w:r w:rsidRPr="006B43BE">
        <w:rPr>
          <w:rFonts w:ascii="仿宋_GB2312" w:eastAsia="仿宋_GB2312" w:hAnsi="仿宋_GB2312" w:cs="Times New Roman"/>
          <w:sz w:val="28"/>
          <w:szCs w:val="28"/>
        </w:rPr>
        <w:t>2024年7月6日前</w:t>
      </w:r>
      <w:r w:rsidRPr="002E7F7D">
        <w:rPr>
          <w:rFonts w:ascii="仿宋_GB2312" w:eastAsia="仿宋_GB2312" w:hAnsi="仿宋_GB2312" w:cs="Times New Roman"/>
          <w:sz w:val="28"/>
          <w:szCs w:val="28"/>
        </w:rPr>
        <w:t>，向临时管理人申报债权，书面说明债权</w:t>
      </w:r>
      <w:r w:rsidR="00076AE0">
        <w:rPr>
          <w:rFonts w:ascii="仿宋_GB2312" w:eastAsia="仿宋_GB2312" w:hAnsi="仿宋_GB2312" w:cs="Times New Roman" w:hint="eastAsia"/>
          <w:sz w:val="28"/>
          <w:szCs w:val="28"/>
        </w:rPr>
        <w:t>数</w:t>
      </w:r>
      <w:r w:rsidRPr="002E7F7D">
        <w:rPr>
          <w:rFonts w:ascii="仿宋_GB2312" w:eastAsia="仿宋_GB2312" w:hAnsi="仿宋_GB2312" w:cs="Times New Roman"/>
          <w:sz w:val="28"/>
          <w:szCs w:val="28"/>
        </w:rPr>
        <w:t>额、有无财产担保及是否属于连带债权</w:t>
      </w:r>
      <w:r w:rsidR="00076AE0">
        <w:rPr>
          <w:rFonts w:ascii="仿宋_GB2312" w:eastAsia="仿宋_GB2312" w:hAnsi="仿宋_GB2312" w:cs="Times New Roman" w:hint="eastAsia"/>
          <w:sz w:val="28"/>
          <w:szCs w:val="28"/>
        </w:rPr>
        <w:t>等</w:t>
      </w:r>
      <w:r w:rsidRPr="002E7F7D">
        <w:rPr>
          <w:rFonts w:ascii="仿宋_GB2312" w:eastAsia="仿宋_GB2312" w:hAnsi="仿宋_GB2312" w:cs="Times New Roman"/>
          <w:sz w:val="28"/>
          <w:szCs w:val="28"/>
        </w:rPr>
        <w:t>，并提供</w:t>
      </w:r>
      <w:r w:rsidR="00076AE0">
        <w:rPr>
          <w:rFonts w:ascii="仿宋_GB2312" w:eastAsia="仿宋_GB2312" w:hAnsi="仿宋_GB2312" w:cs="Times New Roman" w:hint="eastAsia"/>
          <w:sz w:val="28"/>
          <w:szCs w:val="28"/>
        </w:rPr>
        <w:t>相应</w:t>
      </w:r>
      <w:r w:rsidRPr="002E7F7D">
        <w:rPr>
          <w:rFonts w:ascii="仿宋_GB2312" w:eastAsia="仿宋_GB2312" w:hAnsi="仿宋_GB2312" w:cs="Times New Roman" w:hint="eastAsia"/>
          <w:sz w:val="28"/>
          <w:szCs w:val="28"/>
        </w:rPr>
        <w:t>证</w:t>
      </w:r>
      <w:r w:rsidRPr="002E7F7D">
        <w:rPr>
          <w:rFonts w:ascii="仿宋_GB2312" w:eastAsia="仿宋_GB2312" w:hAnsi="仿宋_GB2312" w:cs="Times New Roman"/>
          <w:sz w:val="28"/>
          <w:szCs w:val="28"/>
        </w:rPr>
        <w:t>据材料（</w:t>
      </w:r>
      <w:r w:rsidR="00A83FE9">
        <w:rPr>
          <w:rFonts w:ascii="仿宋_GB2312" w:eastAsia="仿宋_GB2312" w:hAnsi="仿宋_GB2312" w:cs="Times New Roman" w:hint="eastAsia"/>
          <w:sz w:val="28"/>
          <w:szCs w:val="28"/>
        </w:rPr>
        <w:t>具体</w:t>
      </w:r>
      <w:r w:rsidRPr="002E7F7D">
        <w:rPr>
          <w:rFonts w:ascii="仿宋_GB2312" w:eastAsia="仿宋_GB2312" w:hAnsi="仿宋_GB2312" w:cs="Times New Roman"/>
          <w:sz w:val="28"/>
          <w:szCs w:val="28"/>
        </w:rPr>
        <w:t>要求详见《债权申报</w:t>
      </w:r>
      <w:r w:rsidR="00076AE0">
        <w:rPr>
          <w:rFonts w:ascii="仿宋_GB2312" w:eastAsia="仿宋_GB2312" w:hAnsi="仿宋_GB2312" w:cs="Times New Roman" w:hint="eastAsia"/>
          <w:sz w:val="28"/>
          <w:szCs w:val="28"/>
        </w:rPr>
        <w:t>指南</w:t>
      </w:r>
      <w:r w:rsidRPr="002E7F7D">
        <w:rPr>
          <w:rFonts w:ascii="仿宋_GB2312" w:eastAsia="仿宋_GB2312" w:hAnsi="仿宋_GB2312" w:cs="Times New Roman"/>
          <w:sz w:val="28"/>
          <w:szCs w:val="28"/>
        </w:rPr>
        <w:t>》)</w:t>
      </w:r>
      <w:r w:rsidR="00A83FE9">
        <w:rPr>
          <w:rFonts w:ascii="仿宋_GB2312" w:eastAsia="仿宋_GB2312" w:hAnsi="仿宋_GB2312" w:cs="Times New Roman" w:hint="eastAsia"/>
          <w:sz w:val="28"/>
          <w:szCs w:val="28"/>
        </w:rPr>
        <w:t>。</w:t>
      </w:r>
    </w:p>
    <w:p w14:paraId="6B89A45E" w14:textId="77777777" w:rsidR="00F3546B" w:rsidRPr="002E7F7D" w:rsidRDefault="00C36F29">
      <w:pPr>
        <w:spacing w:line="560" w:lineRule="exact"/>
        <w:ind w:firstLineChars="200" w:firstLine="562"/>
        <w:rPr>
          <w:rFonts w:ascii="仿宋_GB2312" w:eastAsia="仿宋_GB2312" w:hAnsi="仿宋_GB2312" w:cs="Times New Roman"/>
          <w:b/>
          <w:bCs/>
          <w:sz w:val="28"/>
          <w:szCs w:val="28"/>
        </w:rPr>
      </w:pPr>
      <w:r w:rsidRPr="002E7F7D">
        <w:rPr>
          <w:rFonts w:ascii="仿宋_GB2312" w:eastAsia="仿宋_GB2312" w:hAnsi="仿宋_GB2312" w:cs="Times New Roman"/>
          <w:b/>
          <w:bCs/>
          <w:sz w:val="28"/>
          <w:szCs w:val="28"/>
        </w:rPr>
        <w:t>二、债权申报方式</w:t>
      </w:r>
    </w:p>
    <w:p w14:paraId="1A73AA34" w14:textId="77777777" w:rsidR="00F3546B" w:rsidRPr="002E7F7D" w:rsidRDefault="00C36F29">
      <w:pPr>
        <w:spacing w:line="560" w:lineRule="exact"/>
        <w:ind w:firstLineChars="200" w:firstLine="560"/>
        <w:rPr>
          <w:rFonts w:ascii="仿宋_GB2312" w:eastAsia="仿宋_GB2312" w:hAnsi="仿宋_GB2312" w:cs="Times New Roman"/>
          <w:sz w:val="28"/>
          <w:szCs w:val="28"/>
        </w:rPr>
      </w:pPr>
      <w:r w:rsidRPr="002E7F7D">
        <w:rPr>
          <w:rFonts w:ascii="仿宋_GB2312" w:eastAsia="仿宋_GB2312" w:hAnsi="仿宋_GB2312" w:cs="Times New Roman"/>
          <w:sz w:val="28"/>
          <w:szCs w:val="28"/>
        </w:rPr>
        <w:t>债权人可以选择网络申报或邮寄申报的方式申报债权：</w:t>
      </w:r>
    </w:p>
    <w:p w14:paraId="625550B3" w14:textId="77777777" w:rsidR="00F3546B" w:rsidRPr="002E7F7D" w:rsidRDefault="00C36F29">
      <w:pPr>
        <w:spacing w:line="560" w:lineRule="exact"/>
        <w:ind w:firstLineChars="200" w:firstLine="560"/>
        <w:rPr>
          <w:rFonts w:ascii="仿宋_GB2312" w:eastAsia="仿宋_GB2312" w:hAnsi="仿宋_GB2312" w:cs="Times New Roman"/>
          <w:sz w:val="28"/>
          <w:szCs w:val="28"/>
        </w:rPr>
      </w:pPr>
      <w:r w:rsidRPr="002E7F7D">
        <w:rPr>
          <w:rFonts w:ascii="仿宋_GB2312" w:eastAsia="仿宋_GB2312" w:hAnsi="仿宋_GB2312" w:cs="Times New Roman"/>
          <w:sz w:val="28"/>
          <w:szCs w:val="28"/>
        </w:rPr>
        <w:t>1.网络申报网址为</w:t>
      </w:r>
      <w:r w:rsidRPr="0033554F">
        <w:rPr>
          <w:rFonts w:ascii="仿宋_GB2312" w:eastAsia="仿宋_GB2312" w:hAnsi="仿宋_GB2312" w:cs="Times New Roman"/>
          <w:sz w:val="28"/>
          <w:szCs w:val="28"/>
        </w:rPr>
        <w:t>https://bibyzz.aliwork.com/o/CX_ZqrInfo；</w:t>
      </w:r>
    </w:p>
    <w:p w14:paraId="7E05CBA0" w14:textId="6D3D9EDF" w:rsidR="00F3546B" w:rsidRPr="002E7F7D" w:rsidRDefault="00C36F29">
      <w:pPr>
        <w:spacing w:line="560" w:lineRule="exact"/>
        <w:ind w:firstLineChars="200" w:firstLine="560"/>
        <w:rPr>
          <w:rFonts w:ascii="仿宋_GB2312" w:eastAsia="仿宋_GB2312" w:hAnsi="仿宋_GB2312" w:cs="Times New Roman"/>
          <w:sz w:val="28"/>
          <w:szCs w:val="28"/>
          <w:highlight w:val="yellow"/>
        </w:rPr>
      </w:pPr>
      <w:r w:rsidRPr="002E7F7D">
        <w:rPr>
          <w:rFonts w:ascii="仿宋_GB2312" w:eastAsia="仿宋_GB2312" w:hAnsi="仿宋_GB2312" w:cs="Times New Roman"/>
          <w:sz w:val="28"/>
          <w:szCs w:val="28"/>
        </w:rPr>
        <w:t>2.邮寄申报地址为辽宁省沈阳市沈河区友好街10号新地中心1号楼40层北京市康达（沈阳）律师事务所收；邮政编码：110013；联系人：</w:t>
      </w:r>
      <w:r w:rsidRPr="00232ED0">
        <w:rPr>
          <w:rFonts w:ascii="仿宋_GB2312" w:eastAsia="仿宋_GB2312" w:hAnsi="仿宋_GB2312" w:cs="Times New Roman"/>
          <w:sz w:val="28"/>
          <w:szCs w:val="28"/>
        </w:rPr>
        <w:t>王律师；联系电话：15702453891。</w:t>
      </w:r>
    </w:p>
    <w:p w14:paraId="209739B7" w14:textId="61C08F31" w:rsidR="00F3546B" w:rsidRPr="002E7F7D" w:rsidRDefault="00C36F29" w:rsidP="00AB6A57">
      <w:pPr>
        <w:spacing w:line="560" w:lineRule="exact"/>
        <w:ind w:firstLineChars="200" w:firstLine="560"/>
        <w:rPr>
          <w:rFonts w:ascii="仿宋_GB2312" w:eastAsia="仿宋_GB2312" w:hAnsi="仿宋_GB2312" w:cs="Times New Roman"/>
          <w:sz w:val="28"/>
          <w:szCs w:val="28"/>
        </w:rPr>
      </w:pPr>
      <w:r w:rsidRPr="00F20BA5">
        <w:rPr>
          <w:rFonts w:ascii="仿宋_GB2312" w:eastAsia="仿宋_GB2312" w:hAnsi="仿宋_GB2312" w:cs="Times New Roman"/>
          <w:sz w:val="28"/>
          <w:szCs w:val="28"/>
        </w:rPr>
        <w:t>为帮助债权人顺利申报债权，临时管理人就预重整债权申报事项制作了《债权申报</w:t>
      </w:r>
      <w:r w:rsidR="00F20BA5" w:rsidRPr="00F20BA5">
        <w:rPr>
          <w:rFonts w:ascii="仿宋_GB2312" w:eastAsia="仿宋_GB2312" w:hAnsi="仿宋_GB2312" w:cs="Times New Roman" w:hint="eastAsia"/>
          <w:sz w:val="28"/>
          <w:szCs w:val="28"/>
        </w:rPr>
        <w:t>指南</w:t>
      </w:r>
      <w:r w:rsidRPr="00F20BA5">
        <w:rPr>
          <w:rFonts w:ascii="仿宋_GB2312" w:eastAsia="仿宋_GB2312" w:hAnsi="仿宋_GB2312" w:cs="Times New Roman"/>
          <w:sz w:val="28"/>
          <w:szCs w:val="28"/>
        </w:rPr>
        <w:t>》及相关申报材料模板，请债权人自行在</w:t>
      </w:r>
      <w:r w:rsidR="00F20BA5" w:rsidRPr="0033554F">
        <w:rPr>
          <w:rFonts w:ascii="仿宋_GB2312" w:eastAsia="仿宋_GB2312" w:hAnsi="仿宋_GB2312" w:cs="Times New Roman" w:hint="eastAsia"/>
          <w:sz w:val="28"/>
          <w:szCs w:val="28"/>
        </w:rPr>
        <w:t>“</w:t>
      </w:r>
      <w:r w:rsidRPr="0033554F">
        <w:rPr>
          <w:rFonts w:ascii="仿宋_GB2312" w:eastAsia="仿宋_GB2312" w:hAnsi="仿宋_GB2312" w:cs="Times New Roman"/>
          <w:color w:val="000000" w:themeColor="text1"/>
          <w:sz w:val="28"/>
          <w:szCs w:val="28"/>
        </w:rPr>
        <w:t>萃</w:t>
      </w:r>
      <w:r w:rsidRPr="0033554F">
        <w:rPr>
          <w:rFonts w:ascii="仿宋_GB2312" w:eastAsia="仿宋_GB2312" w:hAnsi="仿宋_GB2312" w:cs="Times New Roman"/>
          <w:color w:val="000000" w:themeColor="text1"/>
          <w:sz w:val="28"/>
          <w:szCs w:val="28"/>
        </w:rPr>
        <w:lastRenderedPageBreak/>
        <w:t>兮华都</w:t>
      </w:r>
      <w:r w:rsidR="00F20BA5" w:rsidRPr="0033554F">
        <w:rPr>
          <w:rFonts w:ascii="仿宋_GB2312" w:eastAsia="仿宋_GB2312" w:hAnsi="仿宋_GB2312" w:cs="Times New Roman" w:hint="eastAsia"/>
          <w:color w:val="000000" w:themeColor="text1"/>
          <w:sz w:val="28"/>
          <w:szCs w:val="28"/>
        </w:rPr>
        <w:t>”</w:t>
      </w:r>
      <w:r w:rsidRPr="00F20BA5">
        <w:rPr>
          <w:rFonts w:ascii="仿宋_GB2312" w:eastAsia="仿宋_GB2312" w:hAnsi="仿宋_GB2312" w:cs="Times New Roman"/>
          <w:sz w:val="28"/>
          <w:szCs w:val="28"/>
        </w:rPr>
        <w:t>公众号下载。</w:t>
      </w:r>
    </w:p>
    <w:p w14:paraId="648DF3C0" w14:textId="21CDD39F" w:rsidR="00F3546B" w:rsidRPr="002E7F7D" w:rsidRDefault="00C36F29">
      <w:pPr>
        <w:spacing w:line="560" w:lineRule="exact"/>
        <w:ind w:firstLineChars="200" w:firstLine="560"/>
        <w:rPr>
          <w:rFonts w:ascii="仿宋_GB2312" w:eastAsia="仿宋_GB2312" w:hAnsi="仿宋_GB2312" w:cs="Times New Roman"/>
          <w:sz w:val="28"/>
          <w:szCs w:val="28"/>
        </w:rPr>
      </w:pPr>
      <w:r w:rsidRPr="002E7F7D">
        <w:rPr>
          <w:rFonts w:ascii="仿宋_GB2312" w:eastAsia="仿宋_GB2312" w:hAnsi="仿宋_GB2312" w:cs="Times New Roman"/>
          <w:sz w:val="28"/>
          <w:szCs w:val="28"/>
        </w:rPr>
        <w:t>若债权人对债权申报事宜有任何</w:t>
      </w:r>
      <w:r w:rsidR="00AB6A57">
        <w:rPr>
          <w:rFonts w:ascii="仿宋_GB2312" w:eastAsia="仿宋_GB2312" w:hAnsi="仿宋_GB2312" w:cs="Times New Roman" w:hint="eastAsia"/>
          <w:sz w:val="28"/>
          <w:szCs w:val="28"/>
        </w:rPr>
        <w:t>疑问</w:t>
      </w:r>
      <w:r w:rsidRPr="002E7F7D">
        <w:rPr>
          <w:rFonts w:ascii="仿宋_GB2312" w:eastAsia="仿宋_GB2312" w:hAnsi="仿宋_GB2312" w:cs="Times New Roman"/>
          <w:sz w:val="28"/>
          <w:szCs w:val="28"/>
        </w:rPr>
        <w:t>，请于工作时间拨打临时管理人联系电话进行咨询。</w:t>
      </w:r>
    </w:p>
    <w:p w14:paraId="34CCF786" w14:textId="77777777" w:rsidR="00F3546B" w:rsidRPr="002E7F7D" w:rsidRDefault="00C36F29">
      <w:pPr>
        <w:spacing w:line="560" w:lineRule="exact"/>
        <w:ind w:firstLineChars="200" w:firstLine="562"/>
        <w:rPr>
          <w:rFonts w:ascii="仿宋_GB2312" w:eastAsia="仿宋_GB2312" w:hAnsi="仿宋_GB2312" w:cs="Times New Roman"/>
          <w:b/>
          <w:bCs/>
          <w:sz w:val="28"/>
          <w:szCs w:val="28"/>
        </w:rPr>
      </w:pPr>
      <w:r w:rsidRPr="002E7F7D">
        <w:rPr>
          <w:rFonts w:ascii="仿宋_GB2312" w:eastAsia="仿宋_GB2312" w:hAnsi="仿宋_GB2312" w:cs="Times New Roman"/>
          <w:b/>
          <w:bCs/>
          <w:sz w:val="28"/>
          <w:szCs w:val="28"/>
        </w:rPr>
        <w:t>三、其他说明</w:t>
      </w:r>
    </w:p>
    <w:p w14:paraId="3640A34D" w14:textId="0B097E59" w:rsidR="00F3546B" w:rsidRPr="002A5CB2" w:rsidRDefault="00C36F29">
      <w:pPr>
        <w:spacing w:line="560" w:lineRule="exact"/>
        <w:ind w:firstLineChars="200" w:firstLine="560"/>
        <w:rPr>
          <w:rFonts w:ascii="仿宋_GB2312" w:eastAsia="仿宋_GB2312" w:hAnsi="仿宋_GB2312" w:cs="Times New Roman"/>
          <w:color w:val="000000" w:themeColor="text1"/>
          <w:sz w:val="28"/>
          <w:szCs w:val="28"/>
        </w:rPr>
      </w:pPr>
      <w:r w:rsidRPr="002A5CB2">
        <w:rPr>
          <w:rFonts w:ascii="仿宋_GB2312" w:eastAsia="仿宋_GB2312" w:hAnsi="仿宋_GB2312" w:cs="Times New Roman"/>
          <w:color w:val="000000" w:themeColor="text1"/>
          <w:sz w:val="28"/>
          <w:szCs w:val="28"/>
        </w:rPr>
        <w:t>若后续沈阳市和平区人民法院依法裁定受理辽宁萃兮华都商业发展有限公司重整，已申报的债权人无需再另行申报债权，利息</w:t>
      </w:r>
      <w:r w:rsidR="006218EE" w:rsidRPr="002A5CB2">
        <w:rPr>
          <w:rFonts w:ascii="仿宋_GB2312" w:eastAsia="仿宋_GB2312" w:hAnsi="仿宋_GB2312" w:cs="Times New Roman" w:hint="eastAsia"/>
          <w:color w:val="000000" w:themeColor="text1"/>
          <w:sz w:val="28"/>
          <w:szCs w:val="28"/>
        </w:rPr>
        <w:t>、违约金</w:t>
      </w:r>
      <w:r w:rsidRPr="002A5CB2">
        <w:rPr>
          <w:rFonts w:ascii="仿宋_GB2312" w:eastAsia="仿宋_GB2312" w:hAnsi="仿宋_GB2312" w:cs="Times New Roman"/>
          <w:color w:val="000000" w:themeColor="text1"/>
          <w:sz w:val="28"/>
          <w:szCs w:val="28"/>
        </w:rPr>
        <w:t>等</w:t>
      </w:r>
      <w:r w:rsidR="006218EE" w:rsidRPr="002A5CB2">
        <w:rPr>
          <w:rFonts w:ascii="仿宋_GB2312" w:eastAsia="仿宋_GB2312" w:hAnsi="仿宋_GB2312" w:cs="Times New Roman" w:hint="eastAsia"/>
          <w:color w:val="000000" w:themeColor="text1"/>
          <w:sz w:val="28"/>
          <w:szCs w:val="28"/>
        </w:rPr>
        <w:t>持续计算的债权数额</w:t>
      </w:r>
      <w:r w:rsidRPr="002A5CB2">
        <w:rPr>
          <w:rFonts w:ascii="仿宋_GB2312" w:eastAsia="仿宋_GB2312" w:hAnsi="仿宋_GB2312" w:cs="Times New Roman"/>
          <w:color w:val="000000" w:themeColor="text1"/>
          <w:sz w:val="28"/>
          <w:szCs w:val="28"/>
        </w:rPr>
        <w:t>将根据相关规定</w:t>
      </w:r>
      <w:r w:rsidR="00825E72" w:rsidRPr="002A5CB2">
        <w:rPr>
          <w:rFonts w:ascii="仿宋_GB2312" w:eastAsia="仿宋_GB2312" w:hAnsi="仿宋_GB2312" w:cs="Times New Roman" w:hint="eastAsia"/>
          <w:color w:val="000000" w:themeColor="text1"/>
          <w:sz w:val="28"/>
          <w:szCs w:val="28"/>
        </w:rPr>
        <w:t>继续</w:t>
      </w:r>
      <w:r w:rsidRPr="002A5CB2">
        <w:rPr>
          <w:rFonts w:ascii="仿宋_GB2312" w:eastAsia="仿宋_GB2312" w:hAnsi="仿宋_GB2312" w:cs="Times New Roman"/>
          <w:color w:val="000000" w:themeColor="text1"/>
          <w:sz w:val="28"/>
          <w:szCs w:val="28"/>
        </w:rPr>
        <w:t>计算至</w:t>
      </w:r>
      <w:r w:rsidR="006218EE" w:rsidRPr="002A5CB2">
        <w:rPr>
          <w:rFonts w:ascii="仿宋_GB2312" w:eastAsia="仿宋_GB2312" w:hAnsi="仿宋_GB2312" w:cs="Times New Roman" w:hint="eastAsia"/>
          <w:color w:val="000000" w:themeColor="text1"/>
          <w:sz w:val="28"/>
          <w:szCs w:val="28"/>
        </w:rPr>
        <w:t>重整</w:t>
      </w:r>
      <w:r w:rsidRPr="002A5CB2">
        <w:rPr>
          <w:rFonts w:ascii="仿宋_GB2312" w:eastAsia="仿宋_GB2312" w:hAnsi="仿宋_GB2312" w:cs="Times New Roman"/>
          <w:color w:val="000000" w:themeColor="text1"/>
          <w:sz w:val="28"/>
          <w:szCs w:val="28"/>
        </w:rPr>
        <w:t>受理日。未在预重整期间申报债权的债权人，可在重整程序内</w:t>
      </w:r>
      <w:r w:rsidR="00ED1D8E">
        <w:rPr>
          <w:rFonts w:ascii="仿宋_GB2312" w:eastAsia="仿宋_GB2312" w:hAnsi="仿宋_GB2312" w:cs="Times New Roman" w:hint="eastAsia"/>
          <w:color w:val="000000" w:themeColor="text1"/>
          <w:sz w:val="28"/>
          <w:szCs w:val="28"/>
        </w:rPr>
        <w:t>依法</w:t>
      </w:r>
      <w:r w:rsidRPr="002A5CB2">
        <w:rPr>
          <w:rFonts w:ascii="仿宋_GB2312" w:eastAsia="仿宋_GB2312" w:hAnsi="仿宋_GB2312" w:cs="Times New Roman"/>
          <w:color w:val="000000" w:themeColor="text1"/>
          <w:sz w:val="28"/>
          <w:szCs w:val="28"/>
        </w:rPr>
        <w:t>申报债权。但在预重整期间未依法申报债权的，</w:t>
      </w:r>
      <w:r w:rsidR="000F1753">
        <w:rPr>
          <w:rFonts w:ascii="仿宋_GB2312" w:eastAsia="仿宋_GB2312" w:hAnsi="仿宋_GB2312" w:cs="Times New Roman" w:hint="eastAsia"/>
          <w:color w:val="000000" w:themeColor="text1"/>
          <w:sz w:val="28"/>
          <w:szCs w:val="28"/>
        </w:rPr>
        <w:t>将无法</w:t>
      </w:r>
      <w:r w:rsidRPr="002A5CB2">
        <w:rPr>
          <w:rFonts w:ascii="仿宋_GB2312" w:eastAsia="仿宋_GB2312" w:hAnsi="仿宋_GB2312" w:cs="Times New Roman"/>
          <w:color w:val="000000" w:themeColor="text1"/>
          <w:sz w:val="28"/>
          <w:szCs w:val="28"/>
        </w:rPr>
        <w:t>在预重整</w:t>
      </w:r>
      <w:r w:rsidR="008F56AF">
        <w:rPr>
          <w:rFonts w:ascii="仿宋_GB2312" w:eastAsia="仿宋_GB2312" w:hAnsi="仿宋_GB2312" w:cs="Times New Roman" w:hint="eastAsia"/>
          <w:color w:val="000000" w:themeColor="text1"/>
          <w:sz w:val="28"/>
          <w:szCs w:val="28"/>
        </w:rPr>
        <w:t>程序中</w:t>
      </w:r>
      <w:r w:rsidRPr="002A5CB2">
        <w:rPr>
          <w:rFonts w:ascii="仿宋_GB2312" w:eastAsia="仿宋_GB2312" w:hAnsi="仿宋_GB2312" w:cs="Times New Roman"/>
          <w:color w:val="000000" w:themeColor="text1"/>
          <w:sz w:val="28"/>
          <w:szCs w:val="28"/>
        </w:rPr>
        <w:t>行使权利。预重整期间临时管理人和债权人对</w:t>
      </w:r>
      <w:r w:rsidR="000F1753">
        <w:rPr>
          <w:rFonts w:ascii="仿宋_GB2312" w:eastAsia="仿宋_GB2312" w:hAnsi="仿宋_GB2312" w:cs="Times New Roman" w:hint="eastAsia"/>
          <w:color w:val="000000" w:themeColor="text1"/>
          <w:sz w:val="28"/>
          <w:szCs w:val="28"/>
        </w:rPr>
        <w:t>债权</w:t>
      </w:r>
      <w:r w:rsidRPr="002A5CB2">
        <w:rPr>
          <w:rFonts w:ascii="仿宋_GB2312" w:eastAsia="仿宋_GB2312" w:hAnsi="仿宋_GB2312" w:cs="Times New Roman"/>
          <w:color w:val="000000" w:themeColor="text1"/>
          <w:sz w:val="28"/>
          <w:szCs w:val="28"/>
        </w:rPr>
        <w:t>法律关系成立与否、债权性质、债权本金的审查和确认与正式重整程序具有同等法律效力。</w:t>
      </w:r>
    </w:p>
    <w:p w14:paraId="344D63BB" w14:textId="1E3E1BCC" w:rsidR="00F3546B" w:rsidRDefault="00C36F29">
      <w:pPr>
        <w:spacing w:line="560" w:lineRule="exact"/>
        <w:ind w:firstLineChars="200" w:firstLine="560"/>
        <w:rPr>
          <w:rFonts w:ascii="仿宋_GB2312" w:eastAsia="仿宋_GB2312" w:hAnsi="仿宋_GB2312" w:cs="Times New Roman"/>
          <w:sz w:val="28"/>
          <w:szCs w:val="28"/>
        </w:rPr>
      </w:pPr>
      <w:r w:rsidRPr="00D15CAB">
        <w:rPr>
          <w:rFonts w:ascii="仿宋_GB2312" w:eastAsia="仿宋_GB2312" w:hAnsi="仿宋_GB2312" w:cs="Times New Roman"/>
          <w:sz w:val="28"/>
          <w:szCs w:val="28"/>
        </w:rPr>
        <w:t>临时债权人会议</w:t>
      </w:r>
      <w:r w:rsidR="005F2FB8">
        <w:rPr>
          <w:rFonts w:ascii="仿宋_GB2312" w:eastAsia="仿宋_GB2312" w:hAnsi="仿宋_GB2312" w:cs="Times New Roman" w:hint="eastAsia"/>
          <w:sz w:val="28"/>
          <w:szCs w:val="28"/>
        </w:rPr>
        <w:t>的</w:t>
      </w:r>
      <w:r w:rsidRPr="00D15CAB">
        <w:rPr>
          <w:rFonts w:ascii="仿宋_GB2312" w:eastAsia="仿宋_GB2312" w:hAnsi="仿宋_GB2312" w:cs="Times New Roman"/>
          <w:sz w:val="28"/>
          <w:szCs w:val="28"/>
        </w:rPr>
        <w:t>召开时间、地点、方式等将另行通知。</w:t>
      </w:r>
    </w:p>
    <w:p w14:paraId="57954694" w14:textId="2C080A26" w:rsidR="00CC32D6" w:rsidRPr="00CC32D6" w:rsidRDefault="00CC32D6">
      <w:pPr>
        <w:spacing w:line="560" w:lineRule="exact"/>
        <w:ind w:firstLineChars="200" w:firstLine="560"/>
        <w:rPr>
          <w:rFonts w:ascii="仿宋_GB2312" w:eastAsia="仿宋_GB2312" w:hAnsi="仿宋_GB2312" w:cs="Times New Roman"/>
          <w:sz w:val="28"/>
          <w:szCs w:val="28"/>
        </w:rPr>
      </w:pPr>
      <w:r>
        <w:rPr>
          <w:rFonts w:ascii="仿宋_GB2312" w:eastAsia="仿宋_GB2312" w:hAnsi="仿宋_GB2312" w:cs="Times New Roman" w:hint="eastAsia"/>
          <w:sz w:val="28"/>
          <w:szCs w:val="28"/>
        </w:rPr>
        <w:t>特此公告</w:t>
      </w:r>
    </w:p>
    <w:p w14:paraId="6CAC49BF" w14:textId="06D55ED3" w:rsidR="00825E72" w:rsidRDefault="00825E72" w:rsidP="002E7F7D">
      <w:pPr>
        <w:spacing w:line="520" w:lineRule="exact"/>
        <w:rPr>
          <w:rFonts w:ascii="仿宋_GB2312" w:eastAsia="仿宋_GB2312" w:hAnsi="仿宋_GB2312" w:cs="Times New Roman"/>
          <w:sz w:val="28"/>
          <w:szCs w:val="28"/>
        </w:rPr>
      </w:pPr>
    </w:p>
    <w:p w14:paraId="42A37A27" w14:textId="1491F82C" w:rsidR="002A5CB2" w:rsidRDefault="002A5CB2" w:rsidP="002E7F7D">
      <w:pPr>
        <w:spacing w:line="520" w:lineRule="exact"/>
        <w:rPr>
          <w:rFonts w:ascii="仿宋_GB2312" w:eastAsia="仿宋_GB2312" w:hAnsi="仿宋_GB2312" w:cs="Times New Roman"/>
          <w:sz w:val="28"/>
          <w:szCs w:val="28"/>
        </w:rPr>
      </w:pPr>
    </w:p>
    <w:p w14:paraId="3EEA66D5" w14:textId="77777777" w:rsidR="002A5CB2" w:rsidRPr="00825E72" w:rsidRDefault="002A5CB2" w:rsidP="002E7F7D">
      <w:pPr>
        <w:spacing w:line="520" w:lineRule="exact"/>
        <w:rPr>
          <w:rFonts w:ascii="仿宋_GB2312" w:eastAsia="仿宋_GB2312" w:hAnsi="仿宋_GB2312" w:cs="Times New Roman" w:hint="eastAsia"/>
          <w:sz w:val="28"/>
          <w:szCs w:val="28"/>
        </w:rPr>
      </w:pPr>
    </w:p>
    <w:p w14:paraId="1684C34F" w14:textId="05702D94" w:rsidR="00F3546B" w:rsidRPr="002E7F7D" w:rsidRDefault="00C36F29" w:rsidP="002E7F7D">
      <w:pPr>
        <w:spacing w:line="520" w:lineRule="exact"/>
        <w:jc w:val="right"/>
        <w:rPr>
          <w:rFonts w:ascii="仿宋_GB2312" w:eastAsia="仿宋_GB2312" w:hAnsi="仿宋_GB2312" w:cs="Times New Roman"/>
          <w:sz w:val="28"/>
          <w:szCs w:val="28"/>
        </w:rPr>
      </w:pPr>
      <w:r w:rsidRPr="002E7F7D">
        <w:rPr>
          <w:rFonts w:ascii="仿宋_GB2312" w:eastAsia="仿宋_GB2312" w:hAnsi="仿宋_GB2312" w:cs="Times New Roman"/>
          <w:sz w:val="28"/>
          <w:szCs w:val="28"/>
        </w:rPr>
        <w:t>辽宁萃兮华都商业发展有限公司临时管理人</w:t>
      </w:r>
    </w:p>
    <w:p w14:paraId="7E455FE6" w14:textId="5372BD3C" w:rsidR="00F3546B" w:rsidRPr="002E7F7D" w:rsidRDefault="00C36F29" w:rsidP="002E7F7D">
      <w:pPr>
        <w:spacing w:line="520" w:lineRule="exact"/>
        <w:jc w:val="right"/>
        <w:rPr>
          <w:rFonts w:ascii="仿宋_GB2312" w:eastAsia="仿宋_GB2312" w:hAnsi="仿宋_GB2312" w:cs="Times New Roman"/>
          <w:sz w:val="28"/>
          <w:szCs w:val="28"/>
        </w:rPr>
      </w:pPr>
      <w:r w:rsidRPr="002E7F7D">
        <w:rPr>
          <w:rFonts w:ascii="仿宋_GB2312" w:eastAsia="仿宋_GB2312" w:hAnsi="仿宋_GB2312" w:cs="Times New Roman"/>
          <w:sz w:val="28"/>
          <w:szCs w:val="28"/>
        </w:rPr>
        <w:t>2024年6月6日</w:t>
      </w:r>
    </w:p>
    <w:sectPr w:rsidR="00F3546B" w:rsidRPr="002E7F7D">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59ACC" w14:textId="77777777" w:rsidR="00914B26" w:rsidRDefault="00914B26" w:rsidP="00825E72">
      <w:r>
        <w:separator/>
      </w:r>
    </w:p>
  </w:endnote>
  <w:endnote w:type="continuationSeparator" w:id="0">
    <w:p w14:paraId="1E4E1487" w14:textId="77777777" w:rsidR="00914B26" w:rsidRDefault="00914B26" w:rsidP="00825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B0604020202020204"/>
    <w:charset w:val="86"/>
    <w:family w:val="auto"/>
    <w:pitch w:val="variable"/>
    <w:sig w:usb0="A00002BF" w:usb1="184F6CFA" w:usb2="00000012" w:usb3="00000000" w:csb0="00040001" w:csb1="00000000"/>
  </w:font>
  <w:font w:name="仿宋_GB2312">
    <w:panose1 w:val="02010609030101010101"/>
    <w:charset w:val="86"/>
    <w:family w:val="modern"/>
    <w:pitch w:val="fixed"/>
    <w:sig w:usb0="00000003" w:usb1="080E0000" w:usb2="00000010"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266346165"/>
      <w:docPartObj>
        <w:docPartGallery w:val="Page Numbers (Bottom of Page)"/>
        <w:docPartUnique/>
      </w:docPartObj>
    </w:sdtPr>
    <w:sdtEndPr>
      <w:rPr>
        <w:rStyle w:val="a5"/>
      </w:rPr>
    </w:sdtEndPr>
    <w:sdtContent>
      <w:p w14:paraId="49578B5F" w14:textId="68732E21" w:rsidR="00825E72" w:rsidRDefault="00825E72" w:rsidP="002F799F">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2F3CC4D2" w14:textId="77777777" w:rsidR="00825E72" w:rsidRDefault="00825E7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Fonts w:ascii="Times New Roman" w:hAnsi="Times New Roman" w:cs="Times New Roman"/>
        <w:sz w:val="20"/>
        <w:szCs w:val="20"/>
      </w:rPr>
      <w:id w:val="-252126603"/>
      <w:docPartObj>
        <w:docPartGallery w:val="Page Numbers (Bottom of Page)"/>
        <w:docPartUnique/>
      </w:docPartObj>
    </w:sdtPr>
    <w:sdtEndPr>
      <w:rPr>
        <w:rStyle w:val="a5"/>
      </w:rPr>
    </w:sdtEndPr>
    <w:sdtContent>
      <w:p w14:paraId="404BA5BB" w14:textId="25DFDCD3" w:rsidR="00825E72" w:rsidRPr="00825E72" w:rsidRDefault="00825E72" w:rsidP="002F799F">
        <w:pPr>
          <w:pStyle w:val="a3"/>
          <w:framePr w:wrap="none" w:vAnchor="text" w:hAnchor="margin" w:xAlign="center" w:y="1"/>
          <w:rPr>
            <w:rStyle w:val="a5"/>
            <w:rFonts w:ascii="Times New Roman" w:hAnsi="Times New Roman" w:cs="Times New Roman"/>
            <w:sz w:val="20"/>
            <w:szCs w:val="20"/>
          </w:rPr>
        </w:pPr>
        <w:r w:rsidRPr="00825E72">
          <w:rPr>
            <w:rStyle w:val="a5"/>
            <w:rFonts w:ascii="Times New Roman" w:hAnsi="Times New Roman" w:cs="Times New Roman"/>
            <w:sz w:val="20"/>
            <w:szCs w:val="20"/>
          </w:rPr>
          <w:fldChar w:fldCharType="begin"/>
        </w:r>
        <w:r w:rsidRPr="00825E72">
          <w:rPr>
            <w:rStyle w:val="a5"/>
            <w:rFonts w:ascii="Times New Roman" w:hAnsi="Times New Roman" w:cs="Times New Roman"/>
            <w:sz w:val="20"/>
            <w:szCs w:val="20"/>
          </w:rPr>
          <w:instrText xml:space="preserve"> PAGE </w:instrText>
        </w:r>
        <w:r w:rsidRPr="00825E72">
          <w:rPr>
            <w:rStyle w:val="a5"/>
            <w:rFonts w:ascii="Times New Roman" w:hAnsi="Times New Roman" w:cs="Times New Roman"/>
            <w:sz w:val="20"/>
            <w:szCs w:val="20"/>
          </w:rPr>
          <w:fldChar w:fldCharType="separate"/>
        </w:r>
        <w:r w:rsidRPr="00825E72">
          <w:rPr>
            <w:rStyle w:val="a5"/>
            <w:rFonts w:ascii="Times New Roman" w:hAnsi="Times New Roman" w:cs="Times New Roman"/>
            <w:noProof/>
            <w:sz w:val="20"/>
            <w:szCs w:val="20"/>
          </w:rPr>
          <w:t>1</w:t>
        </w:r>
        <w:r w:rsidRPr="00825E72">
          <w:rPr>
            <w:rStyle w:val="a5"/>
            <w:rFonts w:ascii="Times New Roman" w:hAnsi="Times New Roman" w:cs="Times New Roman"/>
            <w:sz w:val="20"/>
            <w:szCs w:val="20"/>
          </w:rPr>
          <w:fldChar w:fldCharType="end"/>
        </w:r>
      </w:p>
    </w:sdtContent>
  </w:sdt>
  <w:p w14:paraId="152B7C48" w14:textId="77777777" w:rsidR="00825E72" w:rsidRDefault="00825E7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03D7E" w14:textId="77777777" w:rsidR="00914B26" w:rsidRDefault="00914B26" w:rsidP="00825E72">
      <w:r>
        <w:separator/>
      </w:r>
    </w:p>
  </w:footnote>
  <w:footnote w:type="continuationSeparator" w:id="0">
    <w:p w14:paraId="704316EC" w14:textId="77777777" w:rsidR="00914B26" w:rsidRDefault="00914B26" w:rsidP="00825E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YwYzAwYzBlODJhZWJhMTE1ZTBkZmFlMDlhOWVjOTkifQ=="/>
  </w:docVars>
  <w:rsids>
    <w:rsidRoot w:val="00F3546B"/>
    <w:rsid w:val="00076AE0"/>
    <w:rsid w:val="00093A0A"/>
    <w:rsid w:val="000D187D"/>
    <w:rsid w:val="000F1753"/>
    <w:rsid w:val="001E725F"/>
    <w:rsid w:val="00232ED0"/>
    <w:rsid w:val="00293F1F"/>
    <w:rsid w:val="002A5CB2"/>
    <w:rsid w:val="002E7F7D"/>
    <w:rsid w:val="0033554F"/>
    <w:rsid w:val="00353462"/>
    <w:rsid w:val="0040687F"/>
    <w:rsid w:val="00435F96"/>
    <w:rsid w:val="0046152B"/>
    <w:rsid w:val="00487E6A"/>
    <w:rsid w:val="004920F0"/>
    <w:rsid w:val="004A7962"/>
    <w:rsid w:val="004D73B8"/>
    <w:rsid w:val="004E55F4"/>
    <w:rsid w:val="00575191"/>
    <w:rsid w:val="0058796F"/>
    <w:rsid w:val="005C1E18"/>
    <w:rsid w:val="005F2FB8"/>
    <w:rsid w:val="006218EE"/>
    <w:rsid w:val="006B43BE"/>
    <w:rsid w:val="006E0CFD"/>
    <w:rsid w:val="00816AE3"/>
    <w:rsid w:val="00825E72"/>
    <w:rsid w:val="008A139D"/>
    <w:rsid w:val="008F56AF"/>
    <w:rsid w:val="00914B26"/>
    <w:rsid w:val="009B11BD"/>
    <w:rsid w:val="009D5D5B"/>
    <w:rsid w:val="00A17A6D"/>
    <w:rsid w:val="00A83FE9"/>
    <w:rsid w:val="00AA1A17"/>
    <w:rsid w:val="00AB6A57"/>
    <w:rsid w:val="00B16C4D"/>
    <w:rsid w:val="00B4687D"/>
    <w:rsid w:val="00C058A7"/>
    <w:rsid w:val="00C36F29"/>
    <w:rsid w:val="00C5463C"/>
    <w:rsid w:val="00CA18CA"/>
    <w:rsid w:val="00CC32D6"/>
    <w:rsid w:val="00CE70F5"/>
    <w:rsid w:val="00D15CAB"/>
    <w:rsid w:val="00D21064"/>
    <w:rsid w:val="00D40898"/>
    <w:rsid w:val="00D74608"/>
    <w:rsid w:val="00DD36D2"/>
    <w:rsid w:val="00ED1D8E"/>
    <w:rsid w:val="00F20BA5"/>
    <w:rsid w:val="00F3546B"/>
    <w:rsid w:val="00F9072A"/>
    <w:rsid w:val="00F90B75"/>
    <w:rsid w:val="14E92A8F"/>
    <w:rsid w:val="2EB7478E"/>
    <w:rsid w:val="4F645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1F20A24"/>
  <w15:docId w15:val="{CBED55E0-07F0-AC42-8EAA-6D0230D46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825E72"/>
    <w:pPr>
      <w:tabs>
        <w:tab w:val="center" w:pos="4153"/>
        <w:tab w:val="right" w:pos="8306"/>
      </w:tabs>
      <w:snapToGrid w:val="0"/>
      <w:jc w:val="left"/>
    </w:pPr>
    <w:rPr>
      <w:sz w:val="18"/>
      <w:szCs w:val="18"/>
    </w:rPr>
  </w:style>
  <w:style w:type="character" w:customStyle="1" w:styleId="a4">
    <w:name w:val="页脚 字符"/>
    <w:basedOn w:val="a0"/>
    <w:link w:val="a3"/>
    <w:rsid w:val="00825E72"/>
    <w:rPr>
      <w:kern w:val="2"/>
      <w:sz w:val="18"/>
      <w:szCs w:val="18"/>
    </w:rPr>
  </w:style>
  <w:style w:type="character" w:styleId="a5">
    <w:name w:val="page number"/>
    <w:basedOn w:val="a0"/>
    <w:rsid w:val="00825E72"/>
  </w:style>
  <w:style w:type="paragraph" w:styleId="a6">
    <w:name w:val="header"/>
    <w:basedOn w:val="a"/>
    <w:link w:val="a7"/>
    <w:rsid w:val="00825E7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825E7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张丽雪</dc:creator>
  <cp:lastModifiedBy>Kangda</cp:lastModifiedBy>
  <cp:revision>47</cp:revision>
  <dcterms:created xsi:type="dcterms:W3CDTF">2024-05-31T07:52:00Z</dcterms:created>
  <dcterms:modified xsi:type="dcterms:W3CDTF">2024-06-05T10:35:00Z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569183B5669C4D97BFCD0EBB3CBB0A5F_12</vt:lpwstr>
  </property>
</Properties>
</file>