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val="en-US" w:eastAsia="zh-CN"/>
        </w:rPr>
      </w:pPr>
      <w:r>
        <w:rPr>
          <w:rFonts w:hint="eastAsia"/>
          <w:b/>
          <w:bCs/>
          <w:sz w:val="44"/>
          <w:szCs w:val="44"/>
          <w:lang w:val="en-US" w:eastAsia="zh-CN"/>
        </w:rPr>
        <w:t>石家庄中基房地产开发有限公司管理人</w:t>
      </w:r>
    </w:p>
    <w:p>
      <w:pPr>
        <w:jc w:val="center"/>
        <w:rPr>
          <w:rFonts w:hint="eastAsia"/>
          <w:b/>
          <w:bCs/>
          <w:sz w:val="44"/>
          <w:szCs w:val="44"/>
          <w:lang w:val="en-US" w:eastAsia="zh-CN"/>
        </w:rPr>
      </w:pPr>
      <w:r>
        <w:rPr>
          <w:rFonts w:hint="eastAsia"/>
          <w:b/>
          <w:bCs/>
          <w:sz w:val="44"/>
          <w:szCs w:val="44"/>
          <w:lang w:val="en-US" w:eastAsia="zh-CN"/>
        </w:rPr>
        <w:t>第三轮投资人招募公告</w:t>
      </w: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石家庄市中级人民法院于2023年8月29日裁定受理河北神兴建筑工程有限公司对石家庄中基房地产开发有限公司（简称中基公司）的重整申请，并指定石家庄市桥西区人民法院审理。石家庄市桥西区人民法院依法指定石家庄中基房地产开有限公司工作专班与北京大成（石家庄）律师事务所共同担任管理人。</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实现中基公司财产利益最大化，维护全体债权人合法权益，管理人已经于2024年2月19日发布第一次投资人招募公告（内容详见：https://mp.weixin.qq.com/s/Xr-DZEl5OdQKLFPxun0nEg），于2024年5月20日发布第二次投资人招募公告（内容详见：</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"https://mp.weixin.qq.com/s/w83FZ75zmI5PDkpEwpYakA）。因房地产市场变化，为推进重整程序进行，管理人现已经与意向投资人达成基本确定"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https://mp.weixin.qq.com/s/w83FZ75zmI5PDkpEwpYakA）。因房地产市场变化，管理人现已经与意向投资人达成基本确定</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t>的投资意向。为公平公正推进重整程序，现管理人在与意向投资人达成投资意向的基础上，第三次公开招募重整投资人。</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管理人与投资人达成的投资意向为：</w:t>
      </w:r>
    </w:p>
    <w:p>
      <w:pPr>
        <w:numPr>
          <w:ilvl w:val="0"/>
          <w:numId w:val="1"/>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意向投资人同意对天伦锦城三期投资续建，并承诺天伦锦城三期于2025年6月30日前完成设计、施工、监理及建设单位四方验收，2025年8月1日前具备交房条件，并按重整计划向确定的债权抵房债权人、购房债权人交付房屋及附属物，且所交付的房屋后续应具备办理权属登记的条件。如确因环保等因素导致施工期限延长，进而影响交房的，上述的验收及交房时间按实际停工天数相应顺延。</w:t>
      </w:r>
    </w:p>
    <w:p>
      <w:pPr>
        <w:numPr>
          <w:ilvl w:val="0"/>
          <w:numId w:val="1"/>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天伦锦城三期所有续建资金由中基公司已售房源的按揭回款、房屋销售款支付，按揭回款及销售款不足以支付应付续建工程款的，由</w:t>
      </w:r>
      <w:r>
        <w:rPr>
          <w:rFonts w:hint="eastAsia" w:ascii="仿宋" w:hAnsi="仿宋" w:eastAsia="仿宋" w:cs="仿宋"/>
          <w:sz w:val="32"/>
          <w:szCs w:val="32"/>
          <w:lang w:val="en-US" w:eastAsia="zh-CN"/>
        </w:rPr>
        <w:t>投资人</w:t>
      </w:r>
      <w:r>
        <w:rPr>
          <w:rFonts w:hint="eastAsia" w:ascii="仿宋" w:hAnsi="仿宋" w:eastAsia="仿宋" w:cs="仿宋"/>
          <w:sz w:val="32"/>
          <w:szCs w:val="32"/>
        </w:rPr>
        <w:t>出资支付</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中基公司不计息偿还</w:t>
      </w:r>
      <w:r>
        <w:rPr>
          <w:rFonts w:hint="eastAsia" w:ascii="仿宋" w:hAnsi="仿宋" w:eastAsia="仿宋" w:cs="仿宋"/>
          <w:sz w:val="32"/>
          <w:szCs w:val="32"/>
        </w:rPr>
        <w:t>。</w:t>
      </w:r>
    </w:p>
    <w:p>
      <w:pPr>
        <w:numPr>
          <w:ilvl w:val="0"/>
          <w:numId w:val="1"/>
        </w:num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因现中基公司持续亏损，在重整计划草案中管理人根据审计报告将所有者权益调整为0，</w:t>
      </w:r>
      <w:r>
        <w:rPr>
          <w:rFonts w:hint="eastAsia" w:ascii="仿宋" w:hAnsi="仿宋" w:eastAsia="仿宋" w:cs="仿宋"/>
          <w:sz w:val="32"/>
          <w:szCs w:val="32"/>
          <w:lang w:val="en-US" w:eastAsia="zh-CN"/>
        </w:rPr>
        <w:t>投资人</w:t>
      </w:r>
      <w:r>
        <w:rPr>
          <w:rFonts w:hint="default" w:ascii="仿宋" w:hAnsi="仿宋" w:eastAsia="仿宋" w:cs="仿宋"/>
          <w:sz w:val="32"/>
          <w:szCs w:val="32"/>
          <w:lang w:val="en-US" w:eastAsia="zh-CN"/>
        </w:rPr>
        <w:t>以0元受让中基公司股东所持中基公司100%股权，由</w:t>
      </w:r>
      <w:r>
        <w:rPr>
          <w:rFonts w:hint="eastAsia" w:ascii="仿宋" w:hAnsi="仿宋" w:eastAsia="仿宋" w:cs="仿宋"/>
          <w:sz w:val="32"/>
          <w:szCs w:val="32"/>
          <w:lang w:val="en-US" w:eastAsia="zh-CN"/>
        </w:rPr>
        <w:t>投资人</w:t>
      </w:r>
      <w:r>
        <w:rPr>
          <w:rFonts w:hint="default" w:ascii="仿宋" w:hAnsi="仿宋" w:eastAsia="仿宋" w:cs="仿宋"/>
          <w:sz w:val="32"/>
          <w:szCs w:val="32"/>
          <w:lang w:val="en-US" w:eastAsia="zh-CN"/>
        </w:rPr>
        <w:t>成为中基公司股东。</w:t>
      </w:r>
    </w:p>
    <w:p>
      <w:pPr>
        <w:numPr>
          <w:ilvl w:val="0"/>
          <w:numId w:val="1"/>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投资人</w:t>
      </w:r>
      <w:r>
        <w:rPr>
          <w:rFonts w:hint="default" w:ascii="仿宋" w:hAnsi="仿宋" w:eastAsia="仿宋" w:cs="仿宋"/>
          <w:sz w:val="32"/>
          <w:szCs w:val="32"/>
          <w:lang w:val="en-US" w:eastAsia="zh-CN"/>
        </w:rPr>
        <w:t>应为中基公司配备天伦锦城三期建设所需的施工、预算、财务、前期、行政等各岗位人员，且</w:t>
      </w:r>
      <w:r>
        <w:rPr>
          <w:rFonts w:hint="eastAsia" w:ascii="仿宋" w:hAnsi="仿宋" w:eastAsia="仿宋" w:cs="仿宋"/>
          <w:sz w:val="32"/>
          <w:szCs w:val="32"/>
          <w:lang w:val="en-US" w:eastAsia="zh-CN"/>
        </w:rPr>
        <w:t>投资人</w:t>
      </w:r>
      <w:r>
        <w:rPr>
          <w:rFonts w:hint="default" w:ascii="仿宋" w:hAnsi="仿宋" w:eastAsia="仿宋" w:cs="仿宋"/>
          <w:sz w:val="32"/>
          <w:szCs w:val="32"/>
          <w:lang w:val="en-US" w:eastAsia="zh-CN"/>
        </w:rPr>
        <w:t>负担该部分人员工资及费用。</w:t>
      </w:r>
    </w:p>
    <w:p>
      <w:pPr>
        <w:numPr>
          <w:ilvl w:val="0"/>
          <w:numId w:val="1"/>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投资人</w:t>
      </w:r>
      <w:r>
        <w:rPr>
          <w:rFonts w:hint="default" w:ascii="仿宋" w:hAnsi="仿宋" w:eastAsia="仿宋" w:cs="仿宋"/>
          <w:sz w:val="32"/>
          <w:szCs w:val="32"/>
          <w:lang w:val="en-US" w:eastAsia="zh-CN"/>
        </w:rPr>
        <w:t>全面履行本协议的，自天伦锦城三期交房且办理第一份分户不动产权登记证书之日起十五日内，</w:t>
      </w:r>
      <w:r>
        <w:rPr>
          <w:rFonts w:hint="eastAsia" w:ascii="仿宋" w:hAnsi="仿宋" w:eastAsia="仿宋" w:cs="仿宋"/>
          <w:sz w:val="32"/>
          <w:szCs w:val="32"/>
          <w:lang w:val="en-US" w:eastAsia="zh-CN"/>
        </w:rPr>
        <w:t>管理人</w:t>
      </w:r>
      <w:r>
        <w:rPr>
          <w:rFonts w:hint="default" w:ascii="仿宋" w:hAnsi="仿宋" w:eastAsia="仿宋" w:cs="仿宋"/>
          <w:sz w:val="32"/>
          <w:szCs w:val="32"/>
          <w:lang w:val="en-US" w:eastAsia="zh-CN"/>
        </w:rPr>
        <w:t>以重整受理日的评估价向</w:t>
      </w:r>
      <w:r>
        <w:rPr>
          <w:rFonts w:hint="eastAsia" w:ascii="仿宋" w:hAnsi="仿宋" w:eastAsia="仿宋" w:cs="仿宋"/>
          <w:sz w:val="32"/>
          <w:szCs w:val="32"/>
          <w:lang w:val="en-US" w:eastAsia="zh-CN"/>
        </w:rPr>
        <w:t>投资人</w:t>
      </w:r>
      <w:r>
        <w:rPr>
          <w:rFonts w:hint="default" w:ascii="仿宋" w:hAnsi="仿宋" w:eastAsia="仿宋" w:cs="仿宋"/>
          <w:sz w:val="32"/>
          <w:szCs w:val="32"/>
          <w:lang w:val="en-US" w:eastAsia="zh-CN"/>
        </w:rPr>
        <w:t>交付价值1,600万元的中基公司天伦锦城三期等值不动产，作为投资收益</w:t>
      </w:r>
      <w:r>
        <w:rPr>
          <w:rFonts w:hint="eastAsia" w:ascii="仿宋" w:hAnsi="仿宋" w:eastAsia="仿宋" w:cs="仿宋"/>
          <w:sz w:val="32"/>
          <w:szCs w:val="32"/>
          <w:lang w:val="en-US" w:eastAsia="zh-CN"/>
        </w:rPr>
        <w:t>。</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如其他潜在投资人能以显著优于现有投资条件的方式进行投资，可与管理人联系。在缴纳投资报名保证金200万元后，管理人提供已达成投资意向具体条款，配合进行投资前调查。未中标的保证金无息退还。</w:t>
      </w:r>
      <w:bookmarkStart w:id="0" w:name="_GoBack"/>
      <w:bookmarkEnd w:id="0"/>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本次投资报名期限截至2024年6月28日（周五）下午五点，以提交书面报名文件并全额缴纳投资报名保证金为准。管理人将结合投资人报名情况进行综合评定，最终确定投资人。</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报名地址：石家庄市桥西区南二环与友谊大街交口西南角中基地产接待中心。</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联系人及联系方式：张律师13722890078。</w:t>
      </w:r>
    </w:p>
    <w:p>
      <w:pPr>
        <w:ind w:firstLine="640" w:firstLineChars="20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石家庄中基房地产开发有限公司管理人</w:t>
      </w:r>
    </w:p>
    <w:p>
      <w:pPr>
        <w:ind w:firstLine="640" w:firstLineChars="200"/>
        <w:jc w:val="center"/>
        <w:rPr>
          <w:rFonts w:hint="eastAsia" w:ascii="仿宋" w:hAnsi="仿宋" w:eastAsia="仿宋" w:cs="仿宋"/>
          <w:sz w:val="32"/>
          <w:szCs w:val="32"/>
          <w:lang w:val="en-US" w:eastAsia="zh-CN"/>
        </w:rPr>
      </w:pPr>
    </w:p>
    <w:p>
      <w:pPr>
        <w:ind w:firstLine="640" w:firstLineChars="20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2024年6月25日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51DCBB"/>
    <w:multiLevelType w:val="singleLevel"/>
    <w:tmpl w:val="3651DCB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4ZjY0NzViOTA3NzY2N2YxMDkwMmFhMzZhZTY1ZWUifQ=="/>
  </w:docVars>
  <w:rsids>
    <w:rsidRoot w:val="00172A27"/>
    <w:rsid w:val="01C631F6"/>
    <w:rsid w:val="208A0F96"/>
    <w:rsid w:val="529C3D74"/>
    <w:rsid w:val="5C3F18E4"/>
    <w:rsid w:val="66100B0B"/>
    <w:rsid w:val="6D855B38"/>
    <w:rsid w:val="78270BA2"/>
    <w:rsid w:val="7CB83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spacing w:beforeLines="0" w:afterLines="0"/>
      <w:jc w:val="left"/>
    </w:pPr>
    <w:rPr>
      <w:rFonts w:hint="default"/>
      <w:sz w:val="18"/>
      <w:szCs w:val="24"/>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847</Words>
  <Characters>919</Characters>
  <Lines>0</Lines>
  <Paragraphs>0</Paragraphs>
  <TotalTime>33</TotalTime>
  <ScaleCrop>false</ScaleCrop>
  <LinksUpToDate>false</LinksUpToDate>
  <CharactersWithSpaces>934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2024-03-16T14:37:00Z</dcterms:created>
  <dc:creator>张增超</dc:creator>
  <cp:lastModifiedBy>张增超</cp:lastModifiedBy>
  <dcterms:modified xsi:type="dcterms:W3CDTF">2024-06-25T08:35:01Z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7A791806CDD44E89AFDB3F129920F41D_13</vt:lpwstr>
  </property>
</Properties>
</file>