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黑体" w:hAnsi="黑体" w:eastAsia="黑体" w:cs="黑体"/>
          <w:i w:val="0"/>
          <w:iCs w:val="0"/>
          <w:caps w:val="0"/>
          <w:color w:val="000000"/>
          <w:spacing w:val="0"/>
          <w:sz w:val="36"/>
          <w:szCs w:val="36"/>
          <w:shd w:val="clear" w:fill="FFFFFF"/>
        </w:rPr>
      </w:pPr>
      <w:r>
        <w:rPr>
          <w:rFonts w:hint="eastAsia" w:ascii="黑体" w:hAnsi="黑体" w:eastAsia="黑体" w:cs="黑体"/>
          <w:i w:val="0"/>
          <w:iCs w:val="0"/>
          <w:caps w:val="0"/>
          <w:color w:val="000000"/>
          <w:spacing w:val="0"/>
          <w:sz w:val="36"/>
          <w:szCs w:val="36"/>
          <w:shd w:val="clear" w:fill="FFFFFF"/>
        </w:rPr>
        <w:t>拍 卖 公 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right="0" w:firstLine="560" w:firstLineChars="200"/>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highlight w:val="none"/>
          <w:shd w:val="clear" w:fill="FFFFFF"/>
        </w:rPr>
        <w:t>定于2024年</w:t>
      </w:r>
      <w:r>
        <w:rPr>
          <w:rFonts w:hint="eastAsia" w:ascii="宋体" w:hAnsi="宋体" w:eastAsia="宋体" w:cs="宋体"/>
          <w:i w:val="0"/>
          <w:iCs w:val="0"/>
          <w:caps w:val="0"/>
          <w:color w:val="000000"/>
          <w:spacing w:val="0"/>
          <w:sz w:val="28"/>
          <w:szCs w:val="28"/>
          <w:highlight w:val="none"/>
          <w:shd w:val="clear" w:fill="FFFFFF"/>
          <w:lang w:val="en-US" w:eastAsia="zh-CN"/>
        </w:rPr>
        <w:t>6</w:t>
      </w:r>
      <w:r>
        <w:rPr>
          <w:rFonts w:hint="eastAsia" w:ascii="宋体" w:hAnsi="宋体" w:eastAsia="宋体" w:cs="宋体"/>
          <w:i w:val="0"/>
          <w:iCs w:val="0"/>
          <w:caps w:val="0"/>
          <w:color w:val="000000"/>
          <w:spacing w:val="0"/>
          <w:sz w:val="28"/>
          <w:szCs w:val="28"/>
          <w:highlight w:val="none"/>
          <w:shd w:val="clear" w:fill="FFFFFF"/>
        </w:rPr>
        <w:t>月</w:t>
      </w:r>
      <w:r>
        <w:rPr>
          <w:rFonts w:hint="eastAsia" w:ascii="宋体" w:hAnsi="宋体" w:eastAsia="宋体" w:cs="宋体"/>
          <w:i w:val="0"/>
          <w:iCs w:val="0"/>
          <w:caps w:val="0"/>
          <w:color w:val="000000"/>
          <w:spacing w:val="0"/>
          <w:sz w:val="28"/>
          <w:szCs w:val="28"/>
          <w:highlight w:val="none"/>
          <w:shd w:val="clear" w:fill="FFFFFF"/>
          <w:lang w:val="en-US" w:eastAsia="zh-CN"/>
        </w:rPr>
        <w:t>28</w:t>
      </w:r>
      <w:r>
        <w:rPr>
          <w:rFonts w:hint="eastAsia" w:ascii="宋体" w:hAnsi="宋体" w:eastAsia="宋体" w:cs="宋体"/>
          <w:i w:val="0"/>
          <w:iCs w:val="0"/>
          <w:caps w:val="0"/>
          <w:color w:val="000000"/>
          <w:spacing w:val="0"/>
          <w:sz w:val="28"/>
          <w:szCs w:val="28"/>
          <w:highlight w:val="none"/>
          <w:shd w:val="clear" w:fill="FFFFFF"/>
        </w:rPr>
        <w:t>日10时至2024年</w:t>
      </w:r>
      <w:r>
        <w:rPr>
          <w:rFonts w:hint="eastAsia" w:ascii="宋体" w:hAnsi="宋体" w:eastAsia="宋体" w:cs="宋体"/>
          <w:i w:val="0"/>
          <w:iCs w:val="0"/>
          <w:caps w:val="0"/>
          <w:color w:val="000000"/>
          <w:spacing w:val="0"/>
          <w:sz w:val="28"/>
          <w:szCs w:val="28"/>
          <w:highlight w:val="none"/>
          <w:shd w:val="clear" w:fill="FFFFFF"/>
          <w:lang w:val="en-US" w:eastAsia="zh-CN"/>
        </w:rPr>
        <w:t>6</w:t>
      </w:r>
      <w:r>
        <w:rPr>
          <w:rFonts w:hint="eastAsia" w:ascii="宋体" w:hAnsi="宋体" w:eastAsia="宋体" w:cs="宋体"/>
          <w:i w:val="0"/>
          <w:iCs w:val="0"/>
          <w:caps w:val="0"/>
          <w:color w:val="000000"/>
          <w:spacing w:val="0"/>
          <w:sz w:val="28"/>
          <w:szCs w:val="28"/>
          <w:highlight w:val="none"/>
          <w:shd w:val="clear" w:fill="FFFFFF"/>
        </w:rPr>
        <w:t>月</w:t>
      </w:r>
      <w:r>
        <w:rPr>
          <w:rFonts w:hint="eastAsia" w:ascii="宋体" w:hAnsi="宋体" w:eastAsia="宋体" w:cs="宋体"/>
          <w:i w:val="0"/>
          <w:iCs w:val="0"/>
          <w:caps w:val="0"/>
          <w:color w:val="000000"/>
          <w:spacing w:val="0"/>
          <w:sz w:val="28"/>
          <w:szCs w:val="28"/>
          <w:highlight w:val="none"/>
          <w:shd w:val="clear" w:fill="FFFFFF"/>
          <w:lang w:val="en-US" w:eastAsia="zh-CN"/>
        </w:rPr>
        <w:t>29</w:t>
      </w:r>
      <w:r>
        <w:rPr>
          <w:rFonts w:hint="eastAsia" w:ascii="宋体" w:hAnsi="宋体" w:eastAsia="宋体" w:cs="宋体"/>
          <w:i w:val="0"/>
          <w:iCs w:val="0"/>
          <w:caps w:val="0"/>
          <w:color w:val="000000"/>
          <w:spacing w:val="0"/>
          <w:sz w:val="28"/>
          <w:szCs w:val="28"/>
          <w:highlight w:val="none"/>
          <w:shd w:val="clear" w:fill="FFFFFF"/>
        </w:rPr>
        <w:t>日1</w:t>
      </w:r>
      <w:r>
        <w:rPr>
          <w:rFonts w:hint="eastAsia" w:ascii="宋体" w:hAnsi="宋体" w:eastAsia="宋体" w:cs="宋体"/>
          <w:i w:val="0"/>
          <w:iCs w:val="0"/>
          <w:caps w:val="0"/>
          <w:color w:val="000000"/>
          <w:spacing w:val="0"/>
          <w:sz w:val="28"/>
          <w:szCs w:val="28"/>
          <w:shd w:val="clear" w:fill="FFFFFF"/>
        </w:rPr>
        <w:t>0时（延时除外）在京东拍卖破产强清平台（https://auction.jd.com/bankrupt.html）以网络拍卖的方式，依法对位于石家庄市正定县恒山东路“壹度恒园”小区房产</w:t>
      </w:r>
      <w:r>
        <w:rPr>
          <w:rFonts w:hint="eastAsia" w:ascii="宋体" w:hAnsi="宋体" w:eastAsia="宋体" w:cs="宋体"/>
          <w:i w:val="0"/>
          <w:iCs w:val="0"/>
          <w:caps w:val="0"/>
          <w:color w:val="000000"/>
          <w:spacing w:val="0"/>
          <w:sz w:val="28"/>
          <w:szCs w:val="28"/>
          <w:shd w:val="clear" w:fill="FFFFFF"/>
          <w:lang w:val="en-US" w:eastAsia="zh-CN"/>
        </w:rPr>
        <w:t>及</w:t>
      </w:r>
      <w:r>
        <w:rPr>
          <w:rFonts w:hint="eastAsia" w:ascii="宋体" w:hAnsi="宋体" w:eastAsia="宋体" w:cs="宋体"/>
          <w:i w:val="0"/>
          <w:iCs w:val="0"/>
          <w:caps w:val="0"/>
          <w:color w:val="000000"/>
          <w:spacing w:val="0"/>
          <w:sz w:val="28"/>
          <w:szCs w:val="28"/>
          <w:shd w:val="clear" w:fill="FFFFFF"/>
        </w:rPr>
        <w:t>车位进行拍卖。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righ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本次拍卖活动由河北金建房地产开发有限公司管理人（简称管理人）组织，由河北鸿志拍卖有限公司（简称拍卖公司）承办。</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left="0" w:right="0" w:firstLine="334"/>
        <w:jc w:val="left"/>
        <w:rPr>
          <w:rStyle w:val="5"/>
          <w:rFonts w:hint="eastAsia" w:ascii="宋体" w:hAnsi="宋体" w:eastAsia="宋体" w:cs="宋体"/>
          <w:b/>
          <w:bCs/>
          <w:i w:val="0"/>
          <w:iCs w:val="0"/>
          <w:caps w:val="0"/>
          <w:color w:val="000000"/>
          <w:spacing w:val="0"/>
          <w:sz w:val="28"/>
          <w:szCs w:val="28"/>
          <w:shd w:val="clear" w:fill="FFFFFF"/>
        </w:rPr>
      </w:pPr>
      <w:r>
        <w:rPr>
          <w:rStyle w:val="5"/>
          <w:rFonts w:hint="eastAsia" w:ascii="宋体" w:hAnsi="宋体" w:eastAsia="宋体" w:cs="宋体"/>
          <w:b/>
          <w:bCs/>
          <w:i w:val="0"/>
          <w:iCs w:val="0"/>
          <w:caps w:val="0"/>
          <w:color w:val="000000"/>
          <w:spacing w:val="0"/>
          <w:sz w:val="28"/>
          <w:szCs w:val="28"/>
          <w:shd w:val="clear" w:fill="FFFFFF"/>
        </w:rPr>
        <w:t>标的详情如下：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left="334" w:leftChars="0" w:right="0" w:rightChars="0"/>
        <w:jc w:val="left"/>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1、</w:t>
      </w:r>
      <w:r>
        <w:rPr>
          <w:rStyle w:val="5"/>
          <w:rFonts w:hint="eastAsia" w:ascii="宋体" w:hAnsi="宋体" w:eastAsia="宋体" w:cs="宋体"/>
          <w:b/>
          <w:bCs/>
          <w:i w:val="0"/>
          <w:iCs w:val="0"/>
          <w:caps w:val="0"/>
          <w:color w:val="000000"/>
          <w:spacing w:val="0"/>
          <w:sz w:val="28"/>
          <w:szCs w:val="28"/>
          <w:shd w:val="clear" w:fill="FFFFFF"/>
        </w:rPr>
        <w:t>商住</w:t>
      </w:r>
      <w:r>
        <w:rPr>
          <w:rStyle w:val="5"/>
          <w:rFonts w:hint="eastAsia" w:ascii="宋体" w:hAnsi="宋体" w:eastAsia="宋体" w:cs="宋体"/>
          <w:b/>
          <w:bCs/>
          <w:i w:val="0"/>
          <w:iCs w:val="0"/>
          <w:caps w:val="0"/>
          <w:color w:val="000000"/>
          <w:spacing w:val="0"/>
          <w:sz w:val="28"/>
          <w:szCs w:val="28"/>
          <w:shd w:val="clear" w:fill="FFFFFF"/>
          <w:lang w:val="en-US" w:eastAsia="zh-CN"/>
        </w:rPr>
        <w:t>1</w:t>
      </w:r>
      <w:r>
        <w:rPr>
          <w:rStyle w:val="5"/>
          <w:rFonts w:hint="eastAsia" w:ascii="宋体" w:hAnsi="宋体" w:eastAsia="宋体" w:cs="宋体"/>
          <w:b/>
          <w:bCs/>
          <w:i w:val="0"/>
          <w:iCs w:val="0"/>
          <w:caps w:val="0"/>
          <w:color w:val="000000"/>
          <w:spacing w:val="0"/>
          <w:sz w:val="28"/>
          <w:szCs w:val="28"/>
          <w:shd w:val="clear" w:fill="FFFFFF"/>
        </w:rPr>
        <w:t>套</w:t>
      </w:r>
    </w:p>
    <w:tbl>
      <w:tblPr>
        <w:tblStyle w:val="3"/>
        <w:tblW w:w="702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1"/>
        <w:gridCol w:w="1120"/>
        <w:gridCol w:w="1030"/>
        <w:gridCol w:w="1280"/>
        <w:gridCol w:w="1618"/>
        <w:gridCol w:w="104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lang w:val="en-US" w:eastAsia="zh-CN"/>
              </w:rPr>
              <w:t>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序号</w:t>
            </w:r>
          </w:p>
        </w:tc>
        <w:tc>
          <w:tcPr>
            <w:tcW w:w="11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标的名称</w:t>
            </w:r>
          </w:p>
        </w:tc>
        <w:tc>
          <w:tcPr>
            <w:tcW w:w="103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面积（m²）</w:t>
            </w:r>
          </w:p>
        </w:tc>
        <w:tc>
          <w:tcPr>
            <w:tcW w:w="128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2"/>
                <w:szCs w:val="22"/>
              </w:rPr>
            </w:pPr>
            <w:r>
              <w:rPr>
                <w:rFonts w:hint="eastAsia" w:ascii="宋体" w:hAnsi="宋体" w:eastAsia="宋体" w:cs="宋体"/>
                <w:b/>
                <w:bCs/>
                <w:i w:val="0"/>
                <w:iCs w:val="0"/>
                <w:caps w:val="0"/>
                <w:color w:val="333333"/>
                <w:spacing w:val="0"/>
                <w:sz w:val="22"/>
                <w:szCs w:val="22"/>
              </w:rPr>
              <w:t>起拍价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（元）</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加价幅度（元）</w:t>
            </w:r>
          </w:p>
        </w:tc>
        <w:tc>
          <w:tcPr>
            <w:tcW w:w="104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类型</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98" w:hRule="atLeast"/>
        </w:trPr>
        <w:tc>
          <w:tcPr>
            <w:tcW w:w="93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b/>
                <w:bCs/>
                <w:i w:val="0"/>
                <w:iCs w:val="0"/>
                <w:caps w:val="0"/>
                <w:color w:val="333333"/>
                <w:spacing w:val="0"/>
                <w:sz w:val="22"/>
                <w:szCs w:val="22"/>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1-601</w:t>
            </w:r>
          </w:p>
        </w:tc>
        <w:tc>
          <w:tcPr>
            <w:tcW w:w="103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50</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43" w:type="dxa"/>
              <w:left w:w="43" w:type="dxa"/>
              <w:bottom w:w="43" w:type="dxa"/>
              <w:right w:w="43" w:type="dxa"/>
            </w:tcMar>
            <w:vAlign w:val="center"/>
          </w:tcPr>
          <w:p>
            <w:pPr>
              <w:widowControl/>
              <w:spacing w:line="560" w:lineRule="exact"/>
              <w:jc w:val="center"/>
              <w:textAlignment w:val="center"/>
              <w:rPr>
                <w:rFonts w:hint="default" w:ascii="宋体" w:hAnsi="宋体" w:eastAsia="宋体" w:cs="宋体"/>
                <w:sz w:val="22"/>
                <w:szCs w:val="22"/>
                <w:lang w:val="en-US" w:eastAsia="zh-CN"/>
              </w:rPr>
            </w:pPr>
            <w:r>
              <w:rPr>
                <w:rFonts w:hint="eastAsia" w:ascii="宋体" w:hAnsi="宋体" w:eastAsia="宋体" w:cs="宋体"/>
                <w:color w:val="000000"/>
                <w:kern w:val="0"/>
                <w:sz w:val="22"/>
                <w:lang w:bidi="ar"/>
              </w:rPr>
              <w:t>2</w:t>
            </w:r>
            <w:r>
              <w:rPr>
                <w:rFonts w:hint="eastAsia" w:ascii="宋体" w:hAnsi="宋体" w:eastAsia="宋体" w:cs="宋体"/>
                <w:color w:val="000000"/>
                <w:kern w:val="0"/>
                <w:sz w:val="22"/>
                <w:lang w:val="en-US" w:eastAsia="zh-CN" w:bidi="ar"/>
              </w:rPr>
              <w:t>12000</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1000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rPr>
              <w:t>商住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w:t>
            </w:r>
            <w:r>
              <w:rPr>
                <w:rFonts w:hint="eastAsia" w:ascii="宋体" w:hAnsi="宋体" w:eastAsia="宋体" w:cs="宋体"/>
                <w:i w:val="0"/>
                <w:iCs w:val="0"/>
                <w:caps w:val="0"/>
                <w:color w:val="333333"/>
                <w:spacing w:val="0"/>
                <w:sz w:val="22"/>
                <w:szCs w:val="22"/>
                <w:lang w:val="en-US" w:eastAsia="zh-CN"/>
              </w:rPr>
              <w:t>1</w:t>
            </w:r>
            <w:r>
              <w:rPr>
                <w:rFonts w:hint="eastAsia" w:ascii="宋体" w:hAnsi="宋体" w:eastAsia="宋体" w:cs="宋体"/>
                <w:i w:val="0"/>
                <w:iCs w:val="0"/>
                <w:caps w:val="0"/>
                <w:color w:val="333333"/>
                <w:spacing w:val="0"/>
                <w:sz w:val="22"/>
                <w:szCs w:val="22"/>
              </w:rPr>
              <w:t>套）</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left="0" w:right="0" w:firstLine="317"/>
        <w:jc w:val="left"/>
        <w:rPr>
          <w:rFonts w:hint="eastAsia" w:ascii="宋体" w:hAnsi="宋体" w:eastAsia="宋体" w:cs="宋体"/>
          <w:i w:val="0"/>
          <w:iCs w:val="0"/>
          <w:caps w:val="0"/>
          <w:color w:val="000000"/>
          <w:spacing w:val="0"/>
          <w:sz w:val="28"/>
          <w:szCs w:val="28"/>
        </w:rPr>
      </w:pPr>
      <w:r>
        <w:rPr>
          <w:rStyle w:val="5"/>
          <w:rFonts w:hint="eastAsia" w:ascii="宋体" w:hAnsi="宋体" w:eastAsia="宋体" w:cs="宋体"/>
          <w:b/>
          <w:bCs/>
          <w:i w:val="0"/>
          <w:iCs w:val="0"/>
          <w:caps w:val="0"/>
          <w:color w:val="000000"/>
          <w:spacing w:val="0"/>
          <w:sz w:val="28"/>
          <w:szCs w:val="28"/>
          <w:shd w:val="clear" w:fill="FFFFFF"/>
        </w:rPr>
        <w:t>2、住宅</w:t>
      </w:r>
      <w:r>
        <w:rPr>
          <w:rStyle w:val="5"/>
          <w:rFonts w:hint="eastAsia" w:ascii="宋体" w:hAnsi="宋体" w:eastAsia="宋体" w:cs="宋体"/>
          <w:b/>
          <w:bCs/>
          <w:i w:val="0"/>
          <w:iCs w:val="0"/>
          <w:caps w:val="0"/>
          <w:color w:val="000000"/>
          <w:spacing w:val="0"/>
          <w:sz w:val="28"/>
          <w:szCs w:val="28"/>
          <w:shd w:val="clear" w:fill="FFFFFF"/>
          <w:lang w:val="en-US" w:eastAsia="zh-CN"/>
        </w:rPr>
        <w:t>3</w:t>
      </w:r>
      <w:r>
        <w:rPr>
          <w:rStyle w:val="5"/>
          <w:rFonts w:hint="eastAsia" w:ascii="宋体" w:hAnsi="宋体" w:eastAsia="宋体" w:cs="宋体"/>
          <w:b/>
          <w:bCs/>
          <w:i w:val="0"/>
          <w:iCs w:val="0"/>
          <w:caps w:val="0"/>
          <w:color w:val="000000"/>
          <w:spacing w:val="0"/>
          <w:sz w:val="28"/>
          <w:szCs w:val="28"/>
          <w:shd w:val="clear" w:fill="FFFFFF"/>
        </w:rPr>
        <w:t>套</w:t>
      </w:r>
    </w:p>
    <w:tbl>
      <w:tblPr>
        <w:tblStyle w:val="3"/>
        <w:tblW w:w="699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1"/>
        <w:gridCol w:w="1150"/>
        <w:gridCol w:w="1010"/>
        <w:gridCol w:w="1290"/>
        <w:gridCol w:w="1618"/>
        <w:gridCol w:w="10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lang w:val="en-US" w:eastAsia="zh-CN"/>
              </w:rPr>
              <w:t>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标的名称</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面积（m²）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i w:val="0"/>
                <w:iCs w:val="0"/>
                <w:caps w:val="0"/>
                <w:color w:val="333333"/>
                <w:spacing w:val="0"/>
                <w:sz w:val="22"/>
                <w:szCs w:val="22"/>
              </w:rPr>
            </w:pPr>
            <w:r>
              <w:rPr>
                <w:rFonts w:hint="eastAsia" w:ascii="宋体" w:hAnsi="宋体" w:eastAsia="宋体" w:cs="宋体"/>
                <w:b/>
                <w:bCs/>
                <w:i w:val="0"/>
                <w:iCs w:val="0"/>
                <w:caps w:val="0"/>
                <w:color w:val="333333"/>
                <w:spacing w:val="0"/>
                <w:sz w:val="22"/>
                <w:szCs w:val="22"/>
              </w:rPr>
              <w:t>起拍价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（元）</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加价幅度（元）</w:t>
            </w:r>
          </w:p>
        </w:tc>
        <w:tc>
          <w:tcPr>
            <w:tcW w:w="1012"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rPr>
              <w:t>类型</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lang w:eastAsia="zh-CN"/>
              </w:rPr>
            </w:pPr>
            <w:r>
              <w:rPr>
                <w:rFonts w:hint="eastAsia" w:ascii="宋体" w:hAnsi="宋体" w:eastAsia="宋体" w:cs="宋体"/>
                <w:b/>
                <w:bCs/>
                <w:i w:val="0"/>
                <w:iCs w:val="0"/>
                <w:caps w:val="0"/>
                <w:color w:val="333333"/>
                <w:spacing w:val="0"/>
                <w:sz w:val="22"/>
                <w:szCs w:val="22"/>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5-2-702</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94.15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934515</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1000</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rPr>
              <w:t>住宅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w:t>
            </w:r>
            <w:r>
              <w:rPr>
                <w:rFonts w:hint="eastAsia" w:ascii="宋体" w:hAnsi="宋体" w:eastAsia="宋体" w:cs="宋体"/>
                <w:i w:val="0"/>
                <w:iCs w:val="0"/>
                <w:caps w:val="0"/>
                <w:color w:val="333333"/>
                <w:spacing w:val="0"/>
                <w:sz w:val="22"/>
                <w:szCs w:val="22"/>
                <w:lang w:val="en-US" w:eastAsia="zh-CN"/>
              </w:rPr>
              <w:t>3</w:t>
            </w:r>
            <w:r>
              <w:rPr>
                <w:rFonts w:hint="eastAsia" w:ascii="宋体" w:hAnsi="宋体" w:eastAsia="宋体" w:cs="宋体"/>
                <w:i w:val="0"/>
                <w:iCs w:val="0"/>
                <w:caps w:val="0"/>
                <w:color w:val="333333"/>
                <w:spacing w:val="0"/>
                <w:sz w:val="22"/>
                <w:szCs w:val="22"/>
              </w:rPr>
              <w:t>套）</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rPr>
            </w:pPr>
            <w:r>
              <w:rPr>
                <w:rFonts w:hint="eastAsia" w:ascii="宋体" w:hAnsi="宋体" w:eastAsia="宋体" w:cs="宋体"/>
                <w:b/>
                <w:bCs/>
                <w:i w:val="0"/>
                <w:iCs w:val="0"/>
                <w:caps w:val="0"/>
                <w:color w:val="333333"/>
                <w:spacing w:val="0"/>
                <w:sz w:val="22"/>
                <w:szCs w:val="22"/>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16-2-702</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71.29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707085</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1000</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91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b/>
                <w:bCs/>
                <w:sz w:val="22"/>
                <w:szCs w:val="22"/>
                <w:lang w:eastAsia="zh-CN"/>
              </w:rPr>
            </w:pPr>
            <w:r>
              <w:rPr>
                <w:rFonts w:hint="eastAsia" w:ascii="宋体" w:hAnsi="宋体" w:eastAsia="宋体" w:cs="宋体"/>
                <w:b/>
                <w:bCs/>
                <w:i w:val="0"/>
                <w:iCs w:val="0"/>
                <w:caps w:val="0"/>
                <w:color w:val="333333"/>
                <w:spacing w:val="0"/>
                <w:sz w:val="22"/>
                <w:szCs w:val="22"/>
                <w:lang w:val="en-US" w:eastAsia="zh-CN"/>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8-1-701</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83.68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862695</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7"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i w:val="0"/>
                <w:iCs w:val="0"/>
                <w:caps w:val="0"/>
                <w:color w:val="333333"/>
                <w:spacing w:val="0"/>
                <w:sz w:val="22"/>
                <w:szCs w:val="22"/>
              </w:rPr>
              <w:t>1000</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17" w:lineRule="atLeast"/>
        <w:ind w:left="163"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lang w:val="en-US" w:eastAsia="zh-CN"/>
        </w:rPr>
        <w:t>3</w:t>
      </w:r>
      <w:r>
        <w:rPr>
          <w:rFonts w:hint="eastAsia" w:ascii="宋体" w:hAnsi="宋体" w:eastAsia="宋体" w:cs="宋体"/>
          <w:b/>
          <w:bCs/>
          <w:i w:val="0"/>
          <w:iCs w:val="0"/>
          <w:caps w:val="0"/>
          <w:color w:val="000000"/>
          <w:spacing w:val="0"/>
          <w:sz w:val="28"/>
          <w:szCs w:val="28"/>
          <w:shd w:val="clear" w:fill="FFFFFF"/>
        </w:rPr>
        <w:t>、</w:t>
      </w:r>
      <w:r>
        <w:rPr>
          <w:rStyle w:val="5"/>
          <w:rFonts w:hint="eastAsia" w:ascii="宋体" w:hAnsi="宋体" w:eastAsia="宋体" w:cs="宋体"/>
          <w:b/>
          <w:bCs/>
          <w:i w:val="0"/>
          <w:iCs w:val="0"/>
          <w:caps w:val="0"/>
          <w:color w:val="000000"/>
          <w:spacing w:val="0"/>
          <w:sz w:val="28"/>
          <w:szCs w:val="28"/>
          <w:shd w:val="clear" w:fill="FFFFFF"/>
        </w:rPr>
        <w:t>车位</w:t>
      </w:r>
      <w:r>
        <w:rPr>
          <w:rStyle w:val="5"/>
          <w:rFonts w:hint="eastAsia" w:ascii="宋体" w:hAnsi="宋体" w:eastAsia="宋体" w:cs="宋体"/>
          <w:b/>
          <w:bCs/>
          <w:i w:val="0"/>
          <w:iCs w:val="0"/>
          <w:caps w:val="0"/>
          <w:color w:val="000000"/>
          <w:spacing w:val="0"/>
          <w:sz w:val="28"/>
          <w:szCs w:val="28"/>
          <w:shd w:val="clear" w:fill="FFFFFF"/>
          <w:lang w:val="en-US" w:eastAsia="zh-CN"/>
        </w:rPr>
        <w:t>18</w:t>
      </w:r>
      <w:r>
        <w:rPr>
          <w:rStyle w:val="5"/>
          <w:rFonts w:hint="eastAsia" w:ascii="宋体" w:hAnsi="宋体" w:eastAsia="宋体" w:cs="宋体"/>
          <w:b/>
          <w:bCs/>
          <w:i w:val="0"/>
          <w:iCs w:val="0"/>
          <w:caps w:val="0"/>
          <w:color w:val="000000"/>
          <w:spacing w:val="0"/>
          <w:sz w:val="28"/>
          <w:szCs w:val="28"/>
          <w:shd w:val="clear" w:fill="FFFFFF"/>
        </w:rPr>
        <w:t>个</w:t>
      </w:r>
      <w:r>
        <w:rPr>
          <w:rStyle w:val="5"/>
          <w:rFonts w:hint="eastAsia" w:ascii="宋体" w:hAnsi="宋体" w:eastAsia="宋体" w:cs="宋体"/>
          <w:b/>
          <w:bCs/>
          <w:i w:val="0"/>
          <w:iCs w:val="0"/>
          <w:caps w:val="0"/>
          <w:color w:val="000000"/>
          <w:spacing w:val="0"/>
          <w:sz w:val="28"/>
          <w:szCs w:val="28"/>
          <w:shd w:val="clear" w:fill="FFFFFF"/>
          <w:lang w:eastAsia="zh-CN"/>
        </w:rPr>
        <w:t>，</w:t>
      </w:r>
      <w:r>
        <w:rPr>
          <w:rStyle w:val="5"/>
          <w:rFonts w:hint="eastAsia" w:ascii="宋体" w:hAnsi="宋体" w:eastAsia="宋体" w:cs="宋体"/>
          <w:b/>
          <w:bCs/>
          <w:i w:val="0"/>
          <w:iCs w:val="0"/>
          <w:caps w:val="0"/>
          <w:color w:val="000000"/>
          <w:spacing w:val="0"/>
          <w:sz w:val="28"/>
          <w:szCs w:val="28"/>
          <w:shd w:val="clear" w:fill="FFFFFF"/>
        </w:rPr>
        <w:t>起拍价均为</w:t>
      </w:r>
      <w:r>
        <w:rPr>
          <w:rStyle w:val="5"/>
          <w:rFonts w:hint="eastAsia" w:ascii="宋体" w:hAnsi="宋体" w:eastAsia="宋体" w:cs="宋体"/>
          <w:b/>
          <w:bCs/>
          <w:i w:val="0"/>
          <w:iCs w:val="0"/>
          <w:caps w:val="0"/>
          <w:color w:val="000000"/>
          <w:spacing w:val="0"/>
          <w:sz w:val="28"/>
          <w:szCs w:val="28"/>
          <w:shd w:val="clear" w:fill="FFFFFF"/>
          <w:lang w:val="en-US" w:eastAsia="zh-CN"/>
        </w:rPr>
        <w:t>175000</w:t>
      </w:r>
      <w:r>
        <w:rPr>
          <w:rStyle w:val="5"/>
          <w:rFonts w:hint="eastAsia" w:ascii="宋体" w:hAnsi="宋体" w:eastAsia="宋体" w:cs="宋体"/>
          <w:b/>
          <w:bCs/>
          <w:i w:val="0"/>
          <w:iCs w:val="0"/>
          <w:caps w:val="0"/>
          <w:color w:val="000000"/>
          <w:spacing w:val="0"/>
          <w:sz w:val="28"/>
          <w:szCs w:val="28"/>
          <w:shd w:val="clear" w:fill="FFFFFF"/>
        </w:rPr>
        <w:t>元，加价幅度为500元。</w:t>
      </w:r>
    </w:p>
    <w:tbl>
      <w:tblPr>
        <w:tblStyle w:val="3"/>
        <w:tblW w:w="702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1"/>
        <w:gridCol w:w="1420"/>
        <w:gridCol w:w="1210"/>
        <w:gridCol w:w="900"/>
        <w:gridCol w:w="1370"/>
        <w:gridCol w:w="12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PrEx>
        <w:trPr>
          <w:trHeight w:val="163"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lang w:val="en-US" w:eastAsia="zh-CN"/>
              </w:rPr>
              <w:t>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序号</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标的名称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lang w:val="en-US" w:eastAsia="zh-CN"/>
              </w:rPr>
              <w:t>位置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lang w:val="en-US" w:eastAsia="zh-CN"/>
              </w:rPr>
              <w:t>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sz w:val="24"/>
                <w:szCs w:val="24"/>
              </w:rPr>
              <w:t>序号</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sz w:val="24"/>
                <w:szCs w:val="24"/>
              </w:rPr>
              <w:t>标的名称</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sz w:val="24"/>
                <w:szCs w:val="24"/>
                <w:lang w:val="en-US" w:eastAsia="zh-CN"/>
              </w:rPr>
              <w:t>位置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356"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jc w:val="center"/>
              <w:rPr>
                <w:rFonts w:hint="eastAsia" w:ascii="宋体" w:hAnsi="宋体" w:eastAsia="宋体" w:cs="宋体"/>
                <w:i w:val="0"/>
                <w:iCs w:val="0"/>
                <w:caps w:val="0"/>
                <w:color w:val="333333"/>
                <w:spacing w:val="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sz w:val="22"/>
                <w:szCs w:val="22"/>
                <w:lang w:eastAsia="zh-CN"/>
              </w:rPr>
            </w:pPr>
            <w:r>
              <w:rPr>
                <w:rFonts w:hint="eastAsia" w:ascii="宋体" w:hAnsi="宋体" w:eastAsia="宋体" w:cs="宋体"/>
                <w:b/>
                <w:bCs/>
                <w:i w:val="0"/>
                <w:iCs w:val="0"/>
                <w:caps w:val="0"/>
                <w:color w:val="333333"/>
                <w:spacing w:val="0"/>
                <w:sz w:val="22"/>
                <w:szCs w:val="22"/>
                <w:lang w:val="en-US" w:eastAsia="zh-CN"/>
              </w:rPr>
              <w:t>5</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42</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rPr>
              <w:t>3</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i w:val="0"/>
                <w:iCs w:val="0"/>
                <w:caps w:val="0"/>
                <w:color w:val="333333"/>
                <w:spacing w:val="0"/>
                <w:sz w:val="22"/>
                <w:szCs w:val="22"/>
                <w:lang w:val="en-US" w:eastAsia="zh-CN"/>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109</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sz w:val="22"/>
                <w:szCs w:val="22"/>
              </w:rPr>
              <w:t>8</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sz w:val="22"/>
                <w:szCs w:val="22"/>
                <w:lang w:eastAsia="zh-CN"/>
              </w:rPr>
            </w:pPr>
            <w:r>
              <w:rPr>
                <w:rFonts w:hint="eastAsia" w:ascii="宋体" w:hAnsi="宋体" w:eastAsia="宋体" w:cs="宋体"/>
                <w:b/>
                <w:bCs/>
                <w:i w:val="0"/>
                <w:iCs w:val="0"/>
                <w:caps w:val="0"/>
                <w:color w:val="333333"/>
                <w:spacing w:val="0"/>
                <w:sz w:val="22"/>
                <w:szCs w:val="22"/>
                <w:lang w:val="en-US" w:eastAsia="zh-CN"/>
              </w:rPr>
              <w:t>6</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174</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i w:val="0"/>
                <w:iCs w:val="0"/>
                <w:caps w:val="0"/>
                <w:color w:val="333333"/>
                <w:spacing w:val="0"/>
                <w:sz w:val="22"/>
                <w:szCs w:val="22"/>
                <w:lang w:val="en-US" w:eastAsia="zh-CN"/>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111</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sz w:val="22"/>
                <w:szCs w:val="22"/>
              </w:rPr>
              <w:t>8</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sz w:val="22"/>
                <w:szCs w:val="22"/>
                <w:lang w:eastAsia="zh-CN"/>
              </w:rPr>
            </w:pPr>
            <w:r>
              <w:rPr>
                <w:rFonts w:hint="eastAsia" w:ascii="宋体" w:hAnsi="宋体" w:eastAsia="宋体" w:cs="宋体"/>
                <w:b/>
                <w:bCs/>
                <w:i w:val="0"/>
                <w:iCs w:val="0"/>
                <w:caps w:val="0"/>
                <w:color w:val="333333"/>
                <w:spacing w:val="0"/>
                <w:sz w:val="22"/>
                <w:szCs w:val="22"/>
                <w:lang w:val="en-US" w:eastAsia="zh-CN"/>
              </w:rPr>
              <w:t>7</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309</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114</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8</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sz w:val="22"/>
                <w:szCs w:val="22"/>
                <w:lang w:eastAsia="zh-CN"/>
              </w:rPr>
            </w:pPr>
            <w:r>
              <w:rPr>
                <w:rFonts w:hint="eastAsia" w:ascii="宋体" w:hAnsi="宋体" w:eastAsia="宋体" w:cs="宋体"/>
                <w:b/>
                <w:bCs/>
                <w:i w:val="0"/>
                <w:iCs w:val="0"/>
                <w:caps w:val="0"/>
                <w:color w:val="333333"/>
                <w:spacing w:val="0"/>
                <w:sz w:val="22"/>
                <w:szCs w:val="22"/>
                <w:lang w:val="en-US" w:eastAsia="zh-CN"/>
              </w:rPr>
              <w:t>8</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394</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14</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17</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119</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8</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b/>
                <w:bCs/>
                <w:sz w:val="22"/>
                <w:szCs w:val="22"/>
                <w:lang w:eastAsia="zh-CN"/>
              </w:rPr>
            </w:pPr>
            <w:r>
              <w:rPr>
                <w:rFonts w:hint="eastAsia" w:ascii="宋体" w:hAnsi="宋体" w:eastAsia="宋体" w:cs="宋体"/>
                <w:b/>
                <w:bCs/>
                <w:i w:val="0"/>
                <w:iCs w:val="0"/>
                <w:caps w:val="0"/>
                <w:color w:val="333333"/>
                <w:spacing w:val="0"/>
                <w:sz w:val="22"/>
                <w:szCs w:val="22"/>
                <w:lang w:val="en-US" w:eastAsia="zh-CN"/>
              </w:rPr>
              <w:t>9</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397</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14</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18</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123</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5</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i w:val="0"/>
                <w:iCs w:val="0"/>
                <w:caps w:val="0"/>
                <w:color w:val="333333"/>
                <w:spacing w:val="0"/>
                <w:sz w:val="22"/>
                <w:szCs w:val="22"/>
                <w:lang w:val="en-US" w:eastAsia="zh-CN"/>
              </w:rPr>
              <w:t>10</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405</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14</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19</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124</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5</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i w:val="0"/>
                <w:iCs w:val="0"/>
                <w:caps w:val="0"/>
                <w:color w:val="333333"/>
                <w:spacing w:val="0"/>
                <w:sz w:val="22"/>
                <w:szCs w:val="22"/>
                <w:lang w:val="en-US" w:eastAsia="zh-CN"/>
              </w:rPr>
              <w:t>11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62</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125</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5</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i w:val="0"/>
                <w:iCs w:val="0"/>
                <w:caps w:val="0"/>
                <w:color w:val="333333"/>
                <w:spacing w:val="0"/>
                <w:sz w:val="22"/>
                <w:szCs w:val="22"/>
                <w:lang w:val="en-US" w:eastAsia="zh-CN"/>
              </w:rPr>
              <w:t>12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63</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21</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240</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6</w:t>
            </w:r>
            <w:r>
              <w:rPr>
                <w:rFonts w:hint="eastAsia" w:ascii="宋体" w:hAnsi="宋体" w:eastAsia="宋体" w:cs="宋体"/>
                <w:sz w:val="22"/>
                <w:szCs w:val="22"/>
                <w:lang w:val="en-US" w:eastAsia="zh-CN"/>
              </w:rPr>
              <w:t>号楼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2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default" w:ascii="宋体" w:hAnsi="宋体" w:eastAsia="宋体" w:cs="宋体"/>
                <w:b/>
                <w:bCs/>
                <w:sz w:val="22"/>
                <w:szCs w:val="22"/>
                <w:lang w:val="en-US" w:eastAsia="zh-CN"/>
              </w:rPr>
            </w:pPr>
            <w:r>
              <w:rPr>
                <w:rFonts w:hint="eastAsia" w:ascii="宋体" w:hAnsi="宋体" w:eastAsia="宋体" w:cs="宋体"/>
                <w:b/>
                <w:bCs/>
                <w:i w:val="0"/>
                <w:iCs w:val="0"/>
                <w:caps w:val="0"/>
                <w:color w:val="333333"/>
                <w:spacing w:val="0"/>
                <w:sz w:val="22"/>
                <w:szCs w:val="22"/>
                <w:lang w:val="en-US" w:eastAsia="zh-CN"/>
              </w:rPr>
              <w:t>13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77</w:t>
            </w:r>
            <w:r>
              <w:rPr>
                <w:rFonts w:hint="eastAsia" w:ascii="宋体" w:hAnsi="宋体" w:eastAsia="宋体" w:cs="宋体"/>
                <w:sz w:val="22"/>
                <w:szCs w:val="22"/>
                <w:lang w:val="en-US" w:eastAsia="zh-CN"/>
              </w:rPr>
              <w:t>号车位</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right="0" w:firstLine="0"/>
              <w:jc w:val="center"/>
              <w:textAlignment w:val="center"/>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号楼</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b/>
                <w:bCs/>
                <w:sz w:val="22"/>
                <w:szCs w:val="22"/>
              </w:rPr>
            </w:pPr>
            <w:r>
              <w:rPr>
                <w:rFonts w:hint="eastAsia" w:ascii="宋体" w:hAnsi="宋体" w:eastAsia="宋体" w:cs="宋体"/>
                <w:b/>
                <w:bCs/>
                <w:sz w:val="22"/>
                <w:szCs w:val="22"/>
                <w:lang w:val="en-US" w:eastAsia="zh-CN"/>
              </w:rPr>
              <w:t>22</w:t>
            </w:r>
          </w:p>
        </w:tc>
        <w:tc>
          <w:tcPr>
            <w:tcW w:w="137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sz w:val="22"/>
                <w:szCs w:val="22"/>
              </w:rPr>
              <w:t>245</w:t>
            </w:r>
            <w:r>
              <w:rPr>
                <w:rFonts w:hint="eastAsia" w:ascii="宋体" w:hAnsi="宋体" w:eastAsia="宋体" w:cs="宋体"/>
                <w:sz w:val="22"/>
                <w:szCs w:val="22"/>
                <w:lang w:val="en-US" w:eastAsia="zh-CN"/>
              </w:rPr>
              <w:t>号车位</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43" w:type="dxa"/>
              <w:left w:w="43" w:type="dxa"/>
              <w:bottom w:w="43" w:type="dxa"/>
              <w:right w:w="43"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3" w:lineRule="atLeast"/>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6</w:t>
            </w:r>
            <w:r>
              <w:rPr>
                <w:rFonts w:hint="eastAsia" w:ascii="宋体" w:hAnsi="宋体" w:eastAsia="宋体" w:cs="宋体"/>
                <w:sz w:val="22"/>
                <w:szCs w:val="22"/>
                <w:lang w:val="en-US" w:eastAsia="zh-CN"/>
              </w:rPr>
              <w:t>号楼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34"/>
        <w:jc w:val="left"/>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二、竞价规则：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1、采用增价式拍卖。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2、各标的保证金及加价幅度为：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Fonts w:hint="eastAsia" w:ascii="宋体" w:hAnsi="宋体" w:eastAsia="宋体" w:cs="宋体"/>
          <w:i w:val="0"/>
          <w:iCs w:val="0"/>
          <w:caps w:val="0"/>
          <w:color w:val="000000"/>
          <w:spacing w:val="0"/>
          <w:sz w:val="28"/>
          <w:szCs w:val="28"/>
        </w:rPr>
      </w:pPr>
      <w:r>
        <w:rPr>
          <w:rStyle w:val="5"/>
          <w:rFonts w:hint="eastAsia" w:ascii="宋体" w:hAnsi="宋体" w:eastAsia="宋体" w:cs="宋体"/>
          <w:b/>
          <w:bCs/>
          <w:i w:val="0"/>
          <w:iCs w:val="0"/>
          <w:caps w:val="0"/>
          <w:color w:val="000000"/>
          <w:spacing w:val="0"/>
          <w:sz w:val="28"/>
          <w:szCs w:val="28"/>
          <w:shd w:val="clear" w:fill="FFFFFF"/>
        </w:rPr>
        <w:t>房 产</w:t>
      </w:r>
      <w:r>
        <w:rPr>
          <w:rFonts w:hint="eastAsia" w:ascii="宋体" w:hAnsi="宋体" w:eastAsia="宋体" w:cs="宋体"/>
          <w:b w:val="0"/>
          <w:bCs w:val="0"/>
          <w:i w:val="0"/>
          <w:iCs w:val="0"/>
          <w:caps w:val="0"/>
          <w:color w:val="000000"/>
          <w:spacing w:val="0"/>
          <w:sz w:val="28"/>
          <w:szCs w:val="28"/>
          <w:shd w:val="clear" w:fill="FFFFFF"/>
        </w:rPr>
        <w:t>  住宅</w:t>
      </w:r>
      <w:r>
        <w:rPr>
          <w:rFonts w:hint="eastAsia" w:ascii="宋体" w:hAnsi="宋体" w:eastAsia="宋体" w:cs="宋体"/>
          <w:b w:val="0"/>
          <w:bCs w:val="0"/>
          <w:i w:val="0"/>
          <w:iCs w:val="0"/>
          <w:caps w:val="0"/>
          <w:color w:val="000000"/>
          <w:spacing w:val="0"/>
          <w:sz w:val="28"/>
          <w:szCs w:val="28"/>
          <w:shd w:val="clear" w:fill="FFFFFF"/>
          <w:lang w:val="en-US" w:eastAsia="zh-CN"/>
        </w:rPr>
        <w:t>保证金每套10万元；</w:t>
      </w:r>
      <w:r>
        <w:rPr>
          <w:rFonts w:hint="eastAsia" w:ascii="宋体" w:hAnsi="宋体" w:eastAsia="宋体" w:cs="宋体"/>
          <w:i w:val="0"/>
          <w:iCs w:val="0"/>
          <w:caps w:val="0"/>
          <w:color w:val="000000"/>
          <w:spacing w:val="0"/>
          <w:sz w:val="28"/>
          <w:szCs w:val="28"/>
          <w:shd w:val="clear" w:fill="FFFFFF"/>
        </w:rPr>
        <w:t>加价幅度1000元；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2049" w:firstLineChars="732"/>
        <w:jc w:val="left"/>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商住保证金每套2万元；加价幅度500元；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669"/>
        <w:jc w:val="left"/>
        <w:rPr>
          <w:rFonts w:hint="eastAsia" w:ascii="宋体" w:hAnsi="宋体" w:eastAsia="宋体" w:cs="宋体"/>
          <w:i w:val="0"/>
          <w:iCs w:val="0"/>
          <w:caps w:val="0"/>
          <w:color w:val="000000"/>
          <w:spacing w:val="0"/>
          <w:sz w:val="28"/>
          <w:szCs w:val="28"/>
        </w:rPr>
      </w:pPr>
      <w:r>
        <w:rPr>
          <w:rStyle w:val="5"/>
          <w:rFonts w:hint="eastAsia" w:ascii="宋体" w:hAnsi="宋体" w:eastAsia="宋体" w:cs="宋体"/>
          <w:b/>
          <w:bCs/>
          <w:i w:val="0"/>
          <w:iCs w:val="0"/>
          <w:caps w:val="0"/>
          <w:color w:val="000000"/>
          <w:spacing w:val="0"/>
          <w:sz w:val="28"/>
          <w:szCs w:val="28"/>
          <w:shd w:val="clear" w:fill="FFFFFF"/>
        </w:rPr>
        <w:t>车 位</w:t>
      </w:r>
      <w:r>
        <w:rPr>
          <w:rFonts w:hint="eastAsia" w:ascii="宋体" w:hAnsi="宋体" w:eastAsia="宋体" w:cs="宋体"/>
          <w:i w:val="0"/>
          <w:iCs w:val="0"/>
          <w:caps w:val="0"/>
          <w:color w:val="000000"/>
          <w:spacing w:val="0"/>
          <w:sz w:val="28"/>
          <w:szCs w:val="28"/>
          <w:shd w:val="clear" w:fill="FFFFFF"/>
        </w:rPr>
        <w:t>  保证金每个2万元，加价幅度500元；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3、本次拍卖设有保留价，低于保留价不能成交。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本次拍卖采用网络拍卖的竞价方式，网络拍卖包括由自由竞价阶段和限时竞价阶段。在自由竞价阶段，竞买人可以在起拍价的基础上进行自由报价，限时竞价阶段是在自由竞价产生最高报价的基础上进行。在限时竞价阶段，当其他竞买人有更高报价时，将同时产生新的倒计时竞价时间，直至最后一个限时报价阶段没有更高报价为止且当前报价达到或超过保留价格，此报价最高的竞买人即为买受人，该标的竞价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三、拍卖款项支付方式和账户：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1、拍卖保证金按照京东平台的要求交付至平台指定账户。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2、拍卖成交后买受人交纳的拍卖保证金转作成交价款，剩余成交价款应当于拍卖成交3日内交至管理人指定账户。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3、未成交的竞买人拍卖保证金由京东平台退还至原汇款账户。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4、管理人账户信息：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账号：633001976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账户名称：河北金建房地产开发有限公司管理人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default"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开户行：中国民生银行股份有限公司正定支行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b w:val="0"/>
          <w:bCs w:val="0"/>
          <w:i w:val="0"/>
          <w:iCs w:val="0"/>
          <w:caps w:val="0"/>
          <w:color w:val="000000"/>
          <w:spacing w:val="0"/>
          <w:sz w:val="28"/>
          <w:szCs w:val="28"/>
          <w:shd w:val="clear" w:fill="FFFFFF"/>
        </w:rPr>
        <w:t>四、财产交付方式及财产所有权转移手续：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1、买受人应于付清全部拍卖成交款后5个工作日内凭《成交确认书》及相关身份证件等材料与管理人办理房屋购买手续，同时签署有关的办理后续权证相关的文件，标的物的一切风险由买受人自行研判、承担。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2、拍卖成交后，买受人未在指定时间内办理房屋购买手续的，买受人自行支付由此产生的费用，并承担本标的物毁损、灭失等一切风险。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竞买人在竞买前自行到相关职能部门咨询确认办理产权登记、过户等一系列财产所有权手续，管理人及拍卖公司不做对办理产权证书及办理时间的任何承诺，一切风险责任由竞买人承担。财产所有权登记手续由买受人自行申请办理，标的物不能或者延迟办理手续及产权证书的后果由买受人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五、买受人未按照约定支付价款及佣金的，应当承担违约责任。管理人将拍卖标的再行拍卖，竞买人所交纳的保证金不予退还。拍卖标的再行拍卖的，原买受人应当支付第一次拍卖中本人应当支付的佣金。再行拍卖低于原成交价款的，原买受人应当补足差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shd w:val="clear" w:fill="FFFFFF"/>
        </w:rPr>
        <w:t>六、遇有特殊情况，管理人有权根据法律程序需要及相关规定随时中止拍卖程序。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highlight w:val="none"/>
          <w:shd w:val="clear" w:fill="FFFFFF"/>
        </w:rPr>
        <w:t>七、竞买人须在</w:t>
      </w:r>
      <w:r>
        <w:rPr>
          <w:rFonts w:hint="eastAsia" w:ascii="宋体" w:hAnsi="宋体" w:eastAsia="宋体" w:cs="宋体"/>
          <w:i w:val="0"/>
          <w:iCs w:val="0"/>
          <w:caps w:val="0"/>
          <w:color w:val="000000"/>
          <w:spacing w:val="0"/>
          <w:sz w:val="28"/>
          <w:szCs w:val="28"/>
          <w:shd w:val="clear" w:fill="FFFFFF"/>
        </w:rPr>
        <w:t>京东拍卖破产强清平台申请报名，拍卖公司负责接受咨询，引领看样，签署文件，并安排不少于2天的预展。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八、拍卖财产存在各种权利瑕疵，管理人和拍卖公司亦不能保证拍卖财产品质、真伪，竞买人应仔细审查拍卖财产的瑕疵及可能存在的瑕疵，并愿意承担由此造成的一切损失或预期利益的不获得。一经拍卖成交确认，管理人及拍卖公司不因拍卖标的的瑕疵或可能存在的瑕疵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0" w:right="0" w:firstLine="317"/>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九、此公告在“全国企业破产重整案件信息网”和“京东拍卖破产强清平台”同时发布。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个人/企业参拍流程：https://auction.jd.com/bankrupt.html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在参拍过程中，如有疑问，请拨打京东拍卖服务热线：4006229586。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334" w:right="0" w:firstLine="51"/>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拍卖公司联系电话：0311-85698816   13333386287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管理人联系电话：15028818166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right"/>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shd w:val="clear" w:fill="FFFFFF"/>
        </w:rPr>
        <w:t>河北金建房地产开发有限公司管理人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3" w:lineRule="atLeast"/>
        <w:ind w:left="206"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highlight w:val="none"/>
          <w:shd w:val="clear" w:fill="FFFFFF"/>
        </w:rPr>
        <w:t>2024年</w:t>
      </w:r>
      <w:r>
        <w:rPr>
          <w:rFonts w:hint="eastAsia" w:ascii="宋体" w:hAnsi="宋体" w:eastAsia="宋体" w:cs="宋体"/>
          <w:i w:val="0"/>
          <w:iCs w:val="0"/>
          <w:caps w:val="0"/>
          <w:color w:val="000000"/>
          <w:spacing w:val="0"/>
          <w:sz w:val="28"/>
          <w:szCs w:val="28"/>
          <w:highlight w:val="none"/>
          <w:shd w:val="clear" w:fill="FFFFFF"/>
          <w:lang w:val="en-US" w:eastAsia="zh-CN"/>
        </w:rPr>
        <w:t>6</w:t>
      </w:r>
      <w:r>
        <w:rPr>
          <w:rFonts w:hint="eastAsia" w:ascii="宋体" w:hAnsi="宋体" w:eastAsia="宋体" w:cs="宋体"/>
          <w:i w:val="0"/>
          <w:iCs w:val="0"/>
          <w:caps w:val="0"/>
          <w:color w:val="000000"/>
          <w:spacing w:val="0"/>
          <w:sz w:val="28"/>
          <w:szCs w:val="28"/>
          <w:highlight w:val="none"/>
          <w:shd w:val="clear" w:fill="FFFFFF"/>
        </w:rPr>
        <w:t>月</w:t>
      </w:r>
      <w:r>
        <w:rPr>
          <w:rFonts w:hint="eastAsia" w:ascii="宋体" w:hAnsi="宋体" w:eastAsia="宋体" w:cs="宋体"/>
          <w:i w:val="0"/>
          <w:iCs w:val="0"/>
          <w:caps w:val="0"/>
          <w:color w:val="000000"/>
          <w:spacing w:val="0"/>
          <w:sz w:val="28"/>
          <w:szCs w:val="28"/>
          <w:highlight w:val="none"/>
          <w:shd w:val="clear" w:fill="FFFFFF"/>
          <w:lang w:val="en-US" w:eastAsia="zh-CN"/>
        </w:rPr>
        <w:t>14</w:t>
      </w:r>
      <w:r>
        <w:rPr>
          <w:rFonts w:hint="eastAsia" w:ascii="宋体" w:hAnsi="宋体" w:eastAsia="宋体" w:cs="宋体"/>
          <w:i w:val="0"/>
          <w:iCs w:val="0"/>
          <w:caps w:val="0"/>
          <w:color w:val="000000"/>
          <w:spacing w:val="0"/>
          <w:sz w:val="28"/>
          <w:szCs w:val="28"/>
          <w:shd w:val="clear" w:fill="FFFFFF"/>
        </w:rPr>
        <w:t>日</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B6320"/>
    <w:multiLevelType w:val="singleLevel"/>
    <w:tmpl w:val="6CDB63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39E34F06"/>
    <w:rsid w:val="02054F52"/>
    <w:rsid w:val="057F0FAE"/>
    <w:rsid w:val="05842683"/>
    <w:rsid w:val="05926BAD"/>
    <w:rsid w:val="069B06EB"/>
    <w:rsid w:val="0FB10EF9"/>
    <w:rsid w:val="15F532A6"/>
    <w:rsid w:val="1CC853B7"/>
    <w:rsid w:val="21A95651"/>
    <w:rsid w:val="24CE0F21"/>
    <w:rsid w:val="34006CB9"/>
    <w:rsid w:val="39E34F06"/>
    <w:rsid w:val="4157669D"/>
    <w:rsid w:val="4C2C6976"/>
    <w:rsid w:val="4FE13E9E"/>
    <w:rsid w:val="53D2598D"/>
    <w:rsid w:val="5DC066F6"/>
    <w:rsid w:val="65937C1D"/>
    <w:rsid w:val="66B36819"/>
    <w:rsid w:val="6901530F"/>
    <w:rsid w:val="70F54A2E"/>
    <w:rsid w:val="70FC24C5"/>
    <w:rsid w:val="75E5158F"/>
    <w:rsid w:val="76384076"/>
    <w:rsid w:val="77A8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1683</Words>
  <Characters>1954</Characters>
  <Lines>0</Lines>
  <Paragraphs>0</Paragraphs>
  <TotalTime>46</TotalTime>
  <ScaleCrop>false</ScaleCrop>
  <LinksUpToDate>false</LinksUpToDate>
  <CharactersWithSpaces>1971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2024-05-13T08:23:00Z</dcterms:created>
  <dc:creator>lenovo</dc:creator>
  <cp:lastModifiedBy>财迷六六</cp:lastModifiedBy>
  <dcterms:modified xsi:type="dcterms:W3CDTF">2024-06-14T03:27:47Z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928E39C52D454B0BB4189AB990BDA6CD_13</vt:lpwstr>
  </property>
</Properties>
</file>