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0EC" w:rsidRDefault="008160EC">
      <w:pPr>
        <w:pStyle w:val="NormalWeb"/>
        <w:widowControl/>
        <w:spacing w:beforeAutospacing="0" w:afterAutospacing="0" w:line="560" w:lineRule="atLeast"/>
        <w:jc w:val="center"/>
        <w:rPr>
          <w:rFonts w:ascii="Tahoma" w:hAnsi="Tahoma" w:cs="Tahoma"/>
          <w:color w:val="444444"/>
          <w:sz w:val="21"/>
          <w:szCs w:val="21"/>
        </w:rPr>
      </w:pPr>
      <w:r>
        <w:rPr>
          <w:rFonts w:ascii="宋体" w:hAnsi="宋体" w:cs="宋体" w:hint="eastAsia"/>
          <w:b/>
          <w:color w:val="000000"/>
          <w:sz w:val="44"/>
          <w:szCs w:val="44"/>
        </w:rPr>
        <w:t>拍卖须知</w:t>
      </w:r>
    </w:p>
    <w:p w:rsidR="008160EC" w:rsidRDefault="008160EC">
      <w:pPr>
        <w:pStyle w:val="NormalWeb"/>
        <w:widowControl/>
        <w:spacing w:beforeAutospacing="0" w:afterAutospacing="0" w:line="560" w:lineRule="atLeast"/>
        <w:rPr>
          <w:rFonts w:ascii="Tahoma" w:hAnsi="Tahoma" w:cs="Tahoma"/>
          <w:color w:val="444444"/>
          <w:sz w:val="21"/>
          <w:szCs w:val="21"/>
        </w:rPr>
      </w:pPr>
      <w:r>
        <w:rPr>
          <w:rFonts w:ascii="Tahoma" w:hAnsi="Tahoma" w:cs="Tahoma"/>
          <w:color w:val="404040"/>
          <w:sz w:val="18"/>
          <w:szCs w:val="18"/>
        </w:rPr>
        <w:t> </w:t>
      </w:r>
    </w:p>
    <w:p w:rsidR="008160EC" w:rsidRDefault="008160EC">
      <w:pPr>
        <w:pStyle w:val="NormalWeb"/>
        <w:spacing w:beforeAutospacing="0" w:afterAutospacing="0"/>
        <w:rPr>
          <w:color w:val="000000"/>
          <w:sz w:val="32"/>
          <w:szCs w:val="32"/>
        </w:rPr>
      </w:pPr>
      <w:r w:rsidRPr="00D5563B">
        <w:rPr>
          <w:rFonts w:hint="eastAsia"/>
          <w:color w:val="000000"/>
          <w:sz w:val="32"/>
          <w:szCs w:val="32"/>
        </w:rPr>
        <w:t>福建东亚水产股份有限公司</w:t>
      </w:r>
      <w:r>
        <w:rPr>
          <w:rFonts w:hint="eastAsia"/>
          <w:color w:val="000000"/>
          <w:sz w:val="32"/>
          <w:szCs w:val="32"/>
        </w:rPr>
        <w:t>管理人（以下统称“管理人”）将于</w:t>
      </w:r>
      <w:r>
        <w:rPr>
          <w:color w:val="000000"/>
          <w:sz w:val="32"/>
          <w:szCs w:val="32"/>
          <w:u w:val="single"/>
        </w:rPr>
        <w:t>2024</w:t>
      </w:r>
      <w:r>
        <w:rPr>
          <w:rFonts w:hint="eastAsia"/>
          <w:color w:val="000000"/>
          <w:sz w:val="32"/>
          <w:szCs w:val="32"/>
          <w:u w:val="single"/>
        </w:rPr>
        <w:t>年</w:t>
      </w:r>
      <w:r>
        <w:rPr>
          <w:color w:val="000000"/>
          <w:sz w:val="32"/>
          <w:szCs w:val="32"/>
          <w:u w:val="single"/>
        </w:rPr>
        <w:t>6</w:t>
      </w:r>
      <w:r>
        <w:rPr>
          <w:rFonts w:hint="eastAsia"/>
          <w:color w:val="000000"/>
          <w:sz w:val="32"/>
          <w:szCs w:val="32"/>
          <w:u w:val="single"/>
        </w:rPr>
        <w:t>月</w:t>
      </w:r>
      <w:r>
        <w:rPr>
          <w:color w:val="000000"/>
          <w:sz w:val="32"/>
          <w:szCs w:val="32"/>
          <w:u w:val="single"/>
        </w:rPr>
        <w:t>30</w:t>
      </w:r>
      <w:r>
        <w:rPr>
          <w:rFonts w:hint="eastAsia"/>
          <w:color w:val="000000"/>
          <w:sz w:val="32"/>
          <w:szCs w:val="32"/>
          <w:u w:val="single"/>
        </w:rPr>
        <w:t>日</w:t>
      </w:r>
      <w:r>
        <w:rPr>
          <w:color w:val="000000"/>
          <w:sz w:val="32"/>
          <w:szCs w:val="32"/>
          <w:u w:val="single"/>
        </w:rPr>
        <w:t>10</w:t>
      </w:r>
      <w:r>
        <w:rPr>
          <w:rFonts w:hint="eastAsia"/>
          <w:color w:val="000000"/>
          <w:sz w:val="32"/>
          <w:szCs w:val="32"/>
          <w:u w:val="single"/>
        </w:rPr>
        <w:t>时至</w:t>
      </w:r>
      <w:r>
        <w:rPr>
          <w:color w:val="000000"/>
          <w:sz w:val="32"/>
          <w:szCs w:val="32"/>
          <w:u w:val="single"/>
        </w:rPr>
        <w:t>2024</w:t>
      </w:r>
      <w:r>
        <w:rPr>
          <w:rFonts w:hint="eastAsia"/>
          <w:color w:val="000000"/>
          <w:sz w:val="32"/>
          <w:szCs w:val="32"/>
          <w:u w:val="single"/>
        </w:rPr>
        <w:t>年</w:t>
      </w:r>
      <w:r>
        <w:rPr>
          <w:color w:val="000000"/>
          <w:sz w:val="32"/>
          <w:szCs w:val="32"/>
          <w:u w:val="single"/>
        </w:rPr>
        <w:t>7</w:t>
      </w:r>
      <w:r>
        <w:rPr>
          <w:rFonts w:hint="eastAsia"/>
          <w:color w:val="000000"/>
          <w:sz w:val="32"/>
          <w:szCs w:val="32"/>
          <w:u w:val="single"/>
        </w:rPr>
        <w:t>月</w:t>
      </w:r>
      <w:r>
        <w:rPr>
          <w:color w:val="000000"/>
          <w:sz w:val="32"/>
          <w:szCs w:val="32"/>
          <w:u w:val="single"/>
        </w:rPr>
        <w:t>1</w:t>
      </w:r>
      <w:r>
        <w:rPr>
          <w:rFonts w:hint="eastAsia"/>
          <w:color w:val="000000"/>
          <w:sz w:val="32"/>
          <w:szCs w:val="32"/>
          <w:u w:val="single"/>
        </w:rPr>
        <w:t>日</w:t>
      </w:r>
      <w:r>
        <w:rPr>
          <w:color w:val="000000"/>
          <w:sz w:val="32"/>
          <w:szCs w:val="32"/>
          <w:u w:val="single"/>
        </w:rPr>
        <w:t>10</w:t>
      </w:r>
      <w:r>
        <w:rPr>
          <w:rFonts w:hint="eastAsia"/>
          <w:color w:val="000000"/>
          <w:sz w:val="32"/>
          <w:szCs w:val="32"/>
          <w:u w:val="single"/>
        </w:rPr>
        <w:t>时止</w:t>
      </w:r>
      <w:r>
        <w:rPr>
          <w:rFonts w:hint="eastAsia"/>
          <w:color w:val="000000"/>
          <w:sz w:val="32"/>
          <w:szCs w:val="32"/>
        </w:rPr>
        <w:t>（延时的除外）在淘宝网阿里拍卖破产强清平台进行公开拍卖活动（处置单位：</w:t>
      </w:r>
      <w:r w:rsidRPr="00D5563B">
        <w:rPr>
          <w:rFonts w:hint="eastAsia"/>
          <w:color w:val="000000"/>
          <w:sz w:val="32"/>
          <w:szCs w:val="32"/>
        </w:rPr>
        <w:t>福建东亚水产股份有限公司</w:t>
      </w:r>
      <w:r>
        <w:rPr>
          <w:rFonts w:hint="eastAsia"/>
          <w:color w:val="000000"/>
          <w:sz w:val="32"/>
          <w:szCs w:val="32"/>
        </w:rPr>
        <w:t>管理人，网址</w:t>
      </w:r>
      <w:hyperlink r:id="rId6" w:history="1">
        <w:r>
          <w:rPr>
            <w:rStyle w:val="Hyperlink"/>
            <w:sz w:val="32"/>
            <w:szCs w:val="32"/>
          </w:rPr>
          <w:t>https://susong.taobao.com/?spm=a213w.3064813.sfhead2014.14.6e295162Qk0COv</w:t>
        </w:r>
      </w:hyperlink>
      <w:r>
        <w:rPr>
          <w:color w:val="000000"/>
          <w:sz w:val="32"/>
          <w:szCs w:val="32"/>
        </w:rPr>
        <w:t xml:space="preserve"> </w:t>
      </w:r>
      <w:r>
        <w:rPr>
          <w:rFonts w:hint="eastAsia"/>
          <w:color w:val="000000"/>
          <w:sz w:val="32"/>
          <w:szCs w:val="32"/>
        </w:rPr>
        <w:t>），现就有关的网上拍卖事宜敬告各位竞买人：</w:t>
      </w:r>
    </w:p>
    <w:p w:rsidR="008160EC" w:rsidRDefault="008160EC">
      <w:pPr>
        <w:pStyle w:val="NormalWeb"/>
        <w:widowControl/>
        <w:spacing w:beforeAutospacing="0" w:afterAutospacing="0" w:line="560" w:lineRule="atLeast"/>
        <w:rPr>
          <w:rFonts w:ascii="宋体" w:cs="Tahoma"/>
          <w:color w:val="444444"/>
          <w:sz w:val="21"/>
          <w:szCs w:val="21"/>
        </w:rPr>
      </w:pPr>
      <w:r>
        <w:rPr>
          <w:rFonts w:ascii="宋体" w:hAnsi="宋体" w:cs="宋体" w:hint="eastAsia"/>
          <w:b/>
          <w:color w:val="000000"/>
          <w:sz w:val="32"/>
          <w:szCs w:val="32"/>
        </w:rPr>
        <w:t>一、</w:t>
      </w:r>
      <w:r>
        <w:rPr>
          <w:rFonts w:ascii="宋体" w:hAnsi="宋体" w:cs="宋体" w:hint="eastAsia"/>
          <w:color w:val="000000"/>
          <w:sz w:val="32"/>
          <w:szCs w:val="32"/>
        </w:rPr>
        <w:t>本《拍卖须知》根据《中华人民共和国民事诉讼法》、</w:t>
      </w:r>
      <w:r>
        <w:rPr>
          <w:rFonts w:cs="Tahoma" w:hint="eastAsia"/>
          <w:bCs/>
          <w:sz w:val="32"/>
          <w:szCs w:val="32"/>
        </w:rPr>
        <w:t>《中华人民共和国企业破产法》</w:t>
      </w:r>
      <w:r>
        <w:rPr>
          <w:rFonts w:ascii="宋体" w:hAnsi="宋体" w:cs="宋体" w:hint="eastAsia"/>
          <w:color w:val="000000"/>
          <w:sz w:val="32"/>
          <w:szCs w:val="32"/>
        </w:rPr>
        <w:t>等相关法律规定所制订，竞买人应认真仔细阅读，了解本须知的全部内容。</w:t>
      </w:r>
    </w:p>
    <w:p w:rsidR="008160EC" w:rsidRDefault="008160EC">
      <w:pPr>
        <w:pStyle w:val="NormalWeb"/>
        <w:widowControl/>
        <w:spacing w:beforeAutospacing="0" w:afterAutospacing="0" w:line="560" w:lineRule="atLeast"/>
        <w:rPr>
          <w:rFonts w:ascii="宋体" w:cs="Tahoma"/>
          <w:color w:val="444444"/>
          <w:sz w:val="32"/>
          <w:szCs w:val="32"/>
        </w:rPr>
      </w:pPr>
      <w:r>
        <w:rPr>
          <w:rFonts w:ascii="宋体" w:hAnsi="宋体" w:cs="宋体" w:hint="eastAsia"/>
          <w:color w:val="000000"/>
          <w:sz w:val="32"/>
          <w:szCs w:val="32"/>
        </w:rPr>
        <w:t>二、本次拍卖活动遵循</w:t>
      </w:r>
      <w:r>
        <w:rPr>
          <w:rFonts w:ascii="宋体" w:hAnsi="宋体" w:cs="Tahoma" w:hint="eastAsia"/>
          <w:color w:val="000000"/>
          <w:sz w:val="32"/>
          <w:szCs w:val="32"/>
        </w:rPr>
        <w:t>“</w:t>
      </w:r>
      <w:r>
        <w:rPr>
          <w:rFonts w:ascii="宋体" w:hAnsi="宋体" w:cs="宋体" w:hint="eastAsia"/>
          <w:color w:val="000000"/>
          <w:sz w:val="32"/>
          <w:szCs w:val="32"/>
        </w:rPr>
        <w:t>公开、公平、公正、诚实守信</w:t>
      </w:r>
      <w:r>
        <w:rPr>
          <w:rFonts w:ascii="宋体" w:hAnsi="宋体" w:cs="Tahoma" w:hint="eastAsia"/>
          <w:color w:val="000000"/>
          <w:sz w:val="32"/>
          <w:szCs w:val="32"/>
        </w:rPr>
        <w:t>”</w:t>
      </w:r>
      <w:r>
        <w:rPr>
          <w:rFonts w:ascii="宋体" w:hAnsi="宋体" w:cs="宋体" w:hint="eastAsia"/>
          <w:color w:val="000000"/>
          <w:sz w:val="32"/>
          <w:szCs w:val="32"/>
        </w:rPr>
        <w:t>的原则，拍卖活动具备法律效力。参加本次拍卖活动的当事人和竞买人必须遵守本须知的各项条款，并对自己的行为承担法律责任。</w:t>
      </w:r>
    </w:p>
    <w:p w:rsidR="008160EC" w:rsidRDefault="008160EC">
      <w:pPr>
        <w:pStyle w:val="NormalWeb"/>
        <w:widowControl/>
        <w:spacing w:beforeAutospacing="0" w:afterAutospacing="0" w:line="560" w:lineRule="atLeast"/>
        <w:rPr>
          <w:rFonts w:ascii="宋体" w:cs="宋体"/>
          <w:color w:val="000000"/>
          <w:sz w:val="32"/>
          <w:szCs w:val="32"/>
        </w:rPr>
      </w:pPr>
      <w:r>
        <w:rPr>
          <w:rFonts w:ascii="宋体" w:hAnsi="宋体" w:cs="宋体" w:hint="eastAsia"/>
          <w:color w:val="000000"/>
          <w:sz w:val="32"/>
          <w:szCs w:val="32"/>
        </w:rPr>
        <w:t>三、拍卖标的：</w:t>
      </w:r>
      <w:r w:rsidRPr="002B33AB">
        <w:rPr>
          <w:rFonts w:ascii="宋体" w:hAnsi="宋体" w:cs="宋体" w:hint="eastAsia"/>
          <w:color w:val="000000"/>
          <w:sz w:val="32"/>
          <w:szCs w:val="32"/>
          <w:u w:val="single"/>
        </w:rPr>
        <w:t>福建东亚水产股份有限公司位于漳州市东山县陈城镇后姚村工业房地产</w:t>
      </w:r>
      <w:r>
        <w:rPr>
          <w:rFonts w:ascii="宋体" w:hAnsi="宋体" w:cs="宋体"/>
          <w:color w:val="000000"/>
          <w:sz w:val="32"/>
          <w:szCs w:val="32"/>
        </w:rPr>
        <w:t xml:space="preserve">      </w:t>
      </w:r>
    </w:p>
    <w:p w:rsidR="008160EC" w:rsidRDefault="008160EC">
      <w:pPr>
        <w:pStyle w:val="NormalWeb"/>
        <w:widowControl/>
        <w:spacing w:beforeAutospacing="0" w:afterAutospacing="0" w:line="560" w:lineRule="atLeast"/>
        <w:rPr>
          <w:rFonts w:ascii="Helvetica" w:hAnsi="Helvetica" w:cs="Helvetica"/>
          <w:color w:val="000000"/>
          <w:sz w:val="32"/>
          <w:szCs w:val="32"/>
        </w:rPr>
      </w:pPr>
      <w:r>
        <w:rPr>
          <w:rFonts w:ascii="宋体" w:hAnsi="宋体" w:cs="Tahoma" w:hint="eastAsia"/>
          <w:color w:val="333333"/>
          <w:sz w:val="32"/>
          <w:szCs w:val="32"/>
        </w:rPr>
        <w:t>四、</w:t>
      </w:r>
      <w:r>
        <w:rPr>
          <w:rFonts w:ascii="宋体" w:hAnsi="宋体" w:cs="宋体" w:hint="eastAsia"/>
          <w:color w:val="000000"/>
          <w:sz w:val="32"/>
          <w:szCs w:val="32"/>
        </w:rPr>
        <w:t>拍卖标的以现状进行拍卖，其外观、结构、固定装修及内在质量以移交时的现状为准。管理人对</w:t>
      </w:r>
      <w:r>
        <w:rPr>
          <w:rFonts w:ascii="Helvetica" w:hAnsi="Helvetica" w:cs="Helvetica" w:hint="eastAsia"/>
          <w:color w:val="000000"/>
          <w:sz w:val="32"/>
          <w:szCs w:val="32"/>
        </w:rPr>
        <w:t>建筑物</w:t>
      </w:r>
      <w:r>
        <w:rPr>
          <w:rFonts w:ascii="宋体" w:hAnsi="宋体" w:cs="宋体" w:hint="eastAsia"/>
          <w:color w:val="000000"/>
          <w:sz w:val="32"/>
          <w:szCs w:val="32"/>
        </w:rPr>
        <w:t>外观、质量问题、结构、损坏</w:t>
      </w:r>
      <w:r>
        <w:rPr>
          <w:rFonts w:ascii="Helvetica" w:hAnsi="Helvetica" w:cs="Helvetica" w:hint="eastAsia"/>
          <w:color w:val="000000"/>
          <w:sz w:val="32"/>
          <w:szCs w:val="32"/>
        </w:rPr>
        <w:t>程度</w:t>
      </w:r>
      <w:r>
        <w:rPr>
          <w:rFonts w:ascii="宋体" w:hAnsi="宋体" w:cs="宋体" w:hint="eastAsia"/>
          <w:color w:val="000000"/>
          <w:sz w:val="32"/>
          <w:szCs w:val="32"/>
        </w:rPr>
        <w:t>、</w:t>
      </w:r>
      <w:r>
        <w:rPr>
          <w:rFonts w:ascii="Helvetica" w:hAnsi="Helvetica" w:cs="Helvetica" w:hint="eastAsia"/>
          <w:color w:val="000000"/>
          <w:sz w:val="32"/>
          <w:szCs w:val="32"/>
        </w:rPr>
        <w:t>建筑</w:t>
      </w:r>
      <w:r>
        <w:rPr>
          <w:rFonts w:ascii="宋体" w:hAnsi="宋体" w:cs="宋体" w:hint="eastAsia"/>
          <w:color w:val="000000"/>
          <w:sz w:val="32"/>
          <w:szCs w:val="32"/>
        </w:rPr>
        <w:t>面积差异等不作担保，以实际</w:t>
      </w:r>
      <w:bookmarkStart w:id="0" w:name="_GoBack"/>
      <w:bookmarkEnd w:id="0"/>
      <w:r>
        <w:rPr>
          <w:rFonts w:ascii="宋体" w:hAnsi="宋体" w:cs="宋体" w:hint="eastAsia"/>
          <w:color w:val="000000"/>
          <w:sz w:val="32"/>
          <w:szCs w:val="32"/>
        </w:rPr>
        <w:t>交付</w:t>
      </w:r>
      <w:r>
        <w:rPr>
          <w:rFonts w:ascii="Helvetica" w:hAnsi="Helvetica" w:cs="Helvetica" w:hint="eastAsia"/>
          <w:color w:val="000000"/>
          <w:sz w:val="32"/>
          <w:szCs w:val="32"/>
        </w:rPr>
        <w:t>时</w:t>
      </w:r>
      <w:r>
        <w:rPr>
          <w:rFonts w:ascii="宋体" w:hAnsi="宋体" w:cs="宋体" w:hint="eastAsia"/>
          <w:color w:val="000000"/>
          <w:sz w:val="32"/>
          <w:szCs w:val="32"/>
        </w:rPr>
        <w:t>为准，由买受人自行承担相关责任，由此产生的问题也不影响拍卖成交结果及成交价格。</w:t>
      </w:r>
    </w:p>
    <w:p w:rsidR="008160EC" w:rsidRDefault="008160EC" w:rsidP="006B3D45">
      <w:pPr>
        <w:pStyle w:val="NormalWeb"/>
        <w:widowControl/>
        <w:spacing w:beforeAutospacing="0" w:afterAutospacing="0" w:line="560" w:lineRule="atLeast"/>
        <w:ind w:firstLineChars="200" w:firstLine="31680"/>
        <w:rPr>
          <w:rFonts w:ascii="Helvetica" w:hAnsi="Helvetica" w:cs="Helvetica"/>
          <w:color w:val="666666"/>
          <w:sz w:val="21"/>
          <w:szCs w:val="21"/>
        </w:rPr>
      </w:pPr>
      <w:r>
        <w:rPr>
          <w:rFonts w:ascii="Helvetica" w:hAnsi="Helvetica" w:cs="Helvetica" w:hint="eastAsia"/>
          <w:color w:val="000000"/>
          <w:sz w:val="32"/>
          <w:szCs w:val="32"/>
        </w:rPr>
        <w:t>建筑物</w:t>
      </w:r>
      <w:r>
        <w:rPr>
          <w:rFonts w:ascii="宋体" w:hAnsi="宋体" w:cs="宋体" w:hint="eastAsia"/>
          <w:color w:val="000000"/>
          <w:sz w:val="32"/>
          <w:szCs w:val="32"/>
        </w:rPr>
        <w:t>须修复的相关费用由买受人承担</w:t>
      </w:r>
      <w:r>
        <w:rPr>
          <w:rFonts w:ascii="Helvetica" w:hAnsi="Helvetica" w:cs="Helvetica" w:hint="eastAsia"/>
          <w:color w:val="000000"/>
          <w:sz w:val="32"/>
          <w:szCs w:val="32"/>
        </w:rPr>
        <w:t>。</w:t>
      </w:r>
    </w:p>
    <w:p w:rsidR="008160EC" w:rsidRDefault="008160EC">
      <w:pPr>
        <w:pStyle w:val="NormalWeb"/>
        <w:widowControl/>
        <w:spacing w:beforeAutospacing="0" w:afterAutospacing="0" w:line="560" w:lineRule="atLeast"/>
        <w:rPr>
          <w:rFonts w:ascii="宋体" w:cs="Tahoma"/>
          <w:color w:val="444444"/>
          <w:sz w:val="32"/>
          <w:szCs w:val="32"/>
        </w:rPr>
      </w:pPr>
      <w:r>
        <w:rPr>
          <w:rFonts w:ascii="宋体" w:hAnsi="宋体" w:cs="宋体" w:hint="eastAsia"/>
          <w:color w:val="000000"/>
          <w:sz w:val="32"/>
          <w:szCs w:val="32"/>
        </w:rPr>
        <w:t>五、凡具备完全民事行为能力的公民、法人和其他组织均可参加竞买。如参与竞买人未开设淘宝账户，可委托代理人（具备完全民事行为能力的自然人）进行，但须在竞买开始前向</w:t>
      </w:r>
      <w:r>
        <w:rPr>
          <w:rFonts w:ascii="宋体" w:hAnsi="宋体" w:cs="宋体" w:hint="eastAsia"/>
          <w:color w:val="000000"/>
          <w:sz w:val="32"/>
          <w:szCs w:val="32"/>
          <w:u w:val="single"/>
        </w:rPr>
        <w:t>管理人</w:t>
      </w:r>
      <w:r>
        <w:rPr>
          <w:rFonts w:ascii="宋体" w:hAnsi="宋体" w:cs="宋体" w:hint="eastAsia"/>
          <w:color w:val="000000"/>
          <w:sz w:val="32"/>
          <w:szCs w:val="32"/>
        </w:rPr>
        <w:t>办理委托手续；竞买成功后，竞买人（法定代表人、其他组织的负责人）须与委托代理人一同到</w:t>
      </w:r>
      <w:r>
        <w:rPr>
          <w:rFonts w:ascii="宋体" w:hAnsi="宋体" w:cs="宋体" w:hint="eastAsia"/>
          <w:color w:val="000000"/>
          <w:sz w:val="32"/>
          <w:szCs w:val="32"/>
          <w:u w:val="single"/>
        </w:rPr>
        <w:t>管理人处</w:t>
      </w:r>
      <w:r>
        <w:rPr>
          <w:rFonts w:ascii="宋体" w:hAnsi="宋体" w:cs="宋体" w:hint="eastAsia"/>
          <w:color w:val="000000"/>
          <w:sz w:val="32"/>
          <w:szCs w:val="32"/>
        </w:rPr>
        <w:t>办理交接手续。如委托手续不全，竞买活动认定为委托代理人的个人行为。</w:t>
      </w:r>
    </w:p>
    <w:p w:rsidR="008160EC" w:rsidRDefault="008160EC" w:rsidP="006B3D45">
      <w:pPr>
        <w:pStyle w:val="NormalWeb"/>
        <w:widowControl/>
        <w:spacing w:beforeAutospacing="0" w:afterAutospacing="0" w:line="560" w:lineRule="atLeast"/>
        <w:ind w:firstLineChars="200" w:firstLine="31680"/>
        <w:rPr>
          <w:rFonts w:ascii="宋体" w:cs="Tahoma"/>
          <w:color w:val="444444"/>
          <w:sz w:val="32"/>
          <w:szCs w:val="32"/>
        </w:rPr>
      </w:pPr>
      <w:r>
        <w:rPr>
          <w:rFonts w:ascii="宋体" w:hAnsi="宋体" w:cs="宋体" w:hint="eastAsia"/>
          <w:color w:val="000000"/>
          <w:sz w:val="32"/>
          <w:szCs w:val="32"/>
        </w:rPr>
        <w:t>因不符合条件参加竞买的，由竞买人自行承担相应的法律责任。因竞买人不符合过户条件的，所带来的后果由竞买人自行承担。</w:t>
      </w:r>
    </w:p>
    <w:p w:rsidR="008160EC" w:rsidRPr="006978B7" w:rsidRDefault="008160EC">
      <w:pPr>
        <w:pStyle w:val="NormalWeb"/>
        <w:widowControl/>
        <w:spacing w:beforeAutospacing="0" w:afterAutospacing="0" w:line="560" w:lineRule="atLeast"/>
        <w:rPr>
          <w:sz w:val="32"/>
          <w:szCs w:val="32"/>
        </w:rPr>
      </w:pPr>
      <w:r>
        <w:rPr>
          <w:rFonts w:ascii="宋体" w:hAnsi="宋体" w:cs="宋体" w:hint="eastAsia"/>
          <w:color w:val="000000"/>
          <w:sz w:val="32"/>
          <w:szCs w:val="32"/>
        </w:rPr>
        <w:t>六、优先购买权人参加竞买的，</w:t>
      </w:r>
      <w:r w:rsidRPr="006978B7">
        <w:rPr>
          <w:rFonts w:ascii="宋体" w:hAnsi="宋体" w:cs="宋体" w:hint="eastAsia"/>
          <w:sz w:val="32"/>
          <w:szCs w:val="32"/>
          <w:u w:val="single"/>
        </w:rPr>
        <w:t>应于</w:t>
      </w:r>
      <w:r w:rsidRPr="006978B7">
        <w:rPr>
          <w:rFonts w:ascii="宋体" w:hAnsi="宋体" w:cs="Tahoma"/>
          <w:sz w:val="32"/>
          <w:szCs w:val="32"/>
          <w:u w:val="single"/>
        </w:rPr>
        <w:t>2024</w:t>
      </w:r>
      <w:r w:rsidRPr="006978B7">
        <w:rPr>
          <w:rFonts w:ascii="宋体" w:hAnsi="宋体" w:cs="宋体" w:hint="eastAsia"/>
          <w:sz w:val="32"/>
          <w:szCs w:val="32"/>
          <w:u w:val="single"/>
        </w:rPr>
        <w:t>年</w:t>
      </w:r>
      <w:r>
        <w:rPr>
          <w:rFonts w:ascii="宋体" w:hAnsi="宋体" w:cs="Tahoma"/>
          <w:sz w:val="32"/>
          <w:szCs w:val="32"/>
          <w:u w:val="single"/>
        </w:rPr>
        <w:t>6</w:t>
      </w:r>
      <w:r w:rsidRPr="006978B7">
        <w:rPr>
          <w:rFonts w:ascii="宋体" w:hAnsi="宋体" w:cs="宋体" w:hint="eastAsia"/>
          <w:sz w:val="32"/>
          <w:szCs w:val="32"/>
          <w:u w:val="single"/>
        </w:rPr>
        <w:t>月</w:t>
      </w:r>
      <w:r>
        <w:rPr>
          <w:rFonts w:ascii="宋体" w:hAnsi="宋体" w:cs="Tahoma"/>
          <w:sz w:val="32"/>
          <w:szCs w:val="32"/>
          <w:u w:val="single"/>
        </w:rPr>
        <w:t>27</w:t>
      </w:r>
      <w:r w:rsidRPr="006978B7">
        <w:rPr>
          <w:rFonts w:ascii="宋体" w:hAnsi="宋体" w:cs="宋体" w:hint="eastAsia"/>
          <w:sz w:val="32"/>
          <w:szCs w:val="32"/>
          <w:u w:val="single"/>
        </w:rPr>
        <w:t>日前</w:t>
      </w:r>
      <w:r w:rsidRPr="006978B7">
        <w:rPr>
          <w:rFonts w:ascii="宋体" w:hAnsi="宋体" w:cs="宋体" w:hint="eastAsia"/>
          <w:sz w:val="32"/>
          <w:szCs w:val="32"/>
        </w:rPr>
        <w:t>向</w:t>
      </w:r>
      <w:r w:rsidRPr="006978B7">
        <w:rPr>
          <w:rFonts w:hint="eastAsia"/>
          <w:sz w:val="32"/>
          <w:szCs w:val="32"/>
        </w:rPr>
        <w:t>福建东亚水产股份有限公司管理人处</w:t>
      </w:r>
      <w:r w:rsidRPr="006978B7">
        <w:rPr>
          <w:rFonts w:ascii="宋体" w:hAnsi="宋体" w:cs="宋体" w:hint="eastAsia"/>
          <w:sz w:val="32"/>
          <w:szCs w:val="32"/>
        </w:rPr>
        <w:t>提交有效证明，经管理人确认后才能以优先购买权人身份参与竞买；逾期不提交的，视为放弃对本标的物享有的优先购买权。</w:t>
      </w:r>
    </w:p>
    <w:p w:rsidR="008160EC" w:rsidRPr="006978B7" w:rsidRDefault="008160EC">
      <w:pPr>
        <w:pStyle w:val="NormalWeb"/>
        <w:widowControl/>
        <w:spacing w:beforeAutospacing="0" w:afterAutospacing="0" w:line="560" w:lineRule="atLeast"/>
        <w:rPr>
          <w:rFonts w:ascii="宋体" w:cs="Tahoma"/>
          <w:sz w:val="21"/>
          <w:szCs w:val="21"/>
        </w:rPr>
      </w:pPr>
      <w:r w:rsidRPr="006978B7">
        <w:rPr>
          <w:rFonts w:ascii="宋体" w:hAnsi="宋体" w:cs="宋体" w:hint="eastAsia"/>
          <w:sz w:val="32"/>
          <w:szCs w:val="32"/>
        </w:rPr>
        <w:t>七、与本标的物有利害关系的当事人可参加竞拍，不参加竞拍的请关注本次拍卖活动的整个过程。</w:t>
      </w:r>
    </w:p>
    <w:p w:rsidR="008160EC" w:rsidRPr="006978B7" w:rsidRDefault="008160EC">
      <w:pPr>
        <w:pStyle w:val="NormalWeb"/>
        <w:widowControl/>
        <w:spacing w:beforeAutospacing="0" w:afterAutospacing="0" w:line="560" w:lineRule="atLeast"/>
        <w:rPr>
          <w:rFonts w:ascii="宋体" w:cs="Tahoma"/>
          <w:sz w:val="21"/>
          <w:szCs w:val="21"/>
        </w:rPr>
      </w:pPr>
      <w:r w:rsidRPr="006978B7">
        <w:rPr>
          <w:rFonts w:ascii="宋体" w:hAnsi="宋体" w:cs="宋体" w:hint="eastAsia"/>
          <w:sz w:val="32"/>
          <w:szCs w:val="32"/>
        </w:rPr>
        <w:t>八、本次拍卖活动设置延时出价功能，在拍卖活动结束前，每最后</w:t>
      </w:r>
      <w:r w:rsidRPr="006978B7">
        <w:rPr>
          <w:rFonts w:ascii="宋体" w:hAnsi="宋体" w:cs="Tahoma"/>
          <w:sz w:val="32"/>
          <w:szCs w:val="32"/>
        </w:rPr>
        <w:t>5</w:t>
      </w:r>
      <w:r w:rsidRPr="006978B7">
        <w:rPr>
          <w:rFonts w:ascii="宋体" w:hAnsi="宋体" w:cs="宋体" w:hint="eastAsia"/>
          <w:sz w:val="32"/>
          <w:szCs w:val="32"/>
        </w:rPr>
        <w:t>分钟如果有竞买人出价，就自动延迟</w:t>
      </w:r>
      <w:r w:rsidRPr="006978B7">
        <w:rPr>
          <w:rFonts w:ascii="宋体" w:hAnsi="宋体" w:cs="Tahoma"/>
          <w:sz w:val="32"/>
          <w:szCs w:val="32"/>
        </w:rPr>
        <w:t>5</w:t>
      </w:r>
      <w:r w:rsidRPr="006978B7">
        <w:rPr>
          <w:rFonts w:ascii="宋体" w:hAnsi="宋体" w:cs="宋体" w:hint="eastAsia"/>
          <w:sz w:val="32"/>
          <w:szCs w:val="32"/>
        </w:rPr>
        <w:t>分钟。</w:t>
      </w:r>
    </w:p>
    <w:p w:rsidR="008160EC" w:rsidRPr="006978B7" w:rsidRDefault="008160EC">
      <w:pPr>
        <w:pStyle w:val="NormalWeb"/>
        <w:widowControl/>
        <w:spacing w:beforeAutospacing="0" w:afterAutospacing="0" w:line="560" w:lineRule="atLeast"/>
        <w:rPr>
          <w:rFonts w:ascii="宋体" w:cs="Tahoma"/>
          <w:sz w:val="21"/>
          <w:szCs w:val="21"/>
        </w:rPr>
      </w:pPr>
      <w:r w:rsidRPr="006978B7">
        <w:rPr>
          <w:rFonts w:ascii="宋体" w:hAnsi="宋体" w:cs="宋体" w:hint="eastAsia"/>
          <w:sz w:val="32"/>
          <w:szCs w:val="32"/>
        </w:rPr>
        <w:t>九、竞拍前竞买人的支付宝账户中应有足够的余额支付拍卖保证金。竞买人在对拍卖标的物第一次确认出价竞拍前，按淘宝系统提示报名缴纳保证金，系统会自动冻结该笔款项。拍卖成交的，本标的物竞得者（以下称买受人）冻结的保证金将自动转入管理人指定账户，其他竞买人的保证金在拍卖后即时解冻。拍卖未成交的（即流拍的），竞买人的保证金在拍卖活动结束后即时解冻，保证金冻结期间不计利息。</w:t>
      </w:r>
    </w:p>
    <w:p w:rsidR="008160EC" w:rsidRPr="006978B7" w:rsidRDefault="008160EC">
      <w:pPr>
        <w:pStyle w:val="NormalWeb"/>
        <w:widowControl/>
        <w:spacing w:beforeAutospacing="0" w:afterAutospacing="0" w:line="560" w:lineRule="atLeast"/>
        <w:rPr>
          <w:rFonts w:ascii="宋体" w:cs="Tahoma"/>
          <w:sz w:val="21"/>
          <w:szCs w:val="21"/>
        </w:rPr>
      </w:pPr>
      <w:r w:rsidRPr="006978B7">
        <w:rPr>
          <w:rFonts w:ascii="宋体" w:hAnsi="宋体" w:cs="宋体" w:hint="eastAsia"/>
          <w:sz w:val="32"/>
          <w:szCs w:val="32"/>
        </w:rPr>
        <w:t>十、本次拍卖是经法定公告期和展示期后才举行的，已根据现有调查情况就拍卖标的物已知及可能存在的瑕疵已在本次拍卖资料中作了详尽的说明。拍卖人对拍卖标的物所作的说明和提供的视频资料、图片等，仅供竞买人参考，不构成对标的物的任何担保。竞买人在拍卖前必须仔细审查拍卖标的物，调查是否存在瑕疵，认真研究查看所竞买标的物</w:t>
      </w:r>
      <w:r>
        <w:rPr>
          <w:rFonts w:ascii="宋体" w:hAnsi="宋体" w:cs="宋体" w:hint="eastAsia"/>
          <w:color w:val="000000"/>
          <w:sz w:val="32"/>
          <w:szCs w:val="32"/>
        </w:rPr>
        <w:t>的实际情况，并请亲临展示现场，实地看样，未看样或未去相关部门咨询调查的竞买人视为对本标的实物现状和情况的确认，慎重决定竞买行为，竞买人一旦作出竞买决定，即表明已完全了解，并接受标的物的现状和一切已知及未知的瑕疵</w:t>
      </w:r>
      <w:r w:rsidRPr="006978B7">
        <w:rPr>
          <w:rFonts w:ascii="宋体" w:hAnsi="宋体" w:cs="宋体" w:hint="eastAsia"/>
          <w:sz w:val="32"/>
          <w:szCs w:val="32"/>
        </w:rPr>
        <w:t>。</w:t>
      </w:r>
    </w:p>
    <w:p w:rsidR="008160EC" w:rsidRPr="006978B7" w:rsidRDefault="008160EC" w:rsidP="006B3D45">
      <w:pPr>
        <w:pStyle w:val="NormalWeb"/>
        <w:widowControl/>
        <w:spacing w:beforeAutospacing="0" w:afterAutospacing="0" w:line="560" w:lineRule="atLeast"/>
        <w:ind w:firstLineChars="200" w:firstLine="31680"/>
        <w:rPr>
          <w:b/>
          <w:bCs/>
          <w:sz w:val="32"/>
          <w:szCs w:val="32"/>
        </w:rPr>
      </w:pPr>
      <w:r w:rsidRPr="006978B7">
        <w:rPr>
          <w:rFonts w:hint="eastAsia"/>
          <w:b/>
          <w:bCs/>
          <w:sz w:val="32"/>
          <w:szCs w:val="32"/>
        </w:rPr>
        <w:t>本拍卖标的物部分未取得产权证书。能否办理产权证书，请竞买人在竞买前自行到相关职能部门咨询确认。拍卖人不作任何可以办理产权证书的承诺，不承担关于办理产权证涉及的一切费用。</w:t>
      </w:r>
    </w:p>
    <w:p w:rsidR="008160EC" w:rsidRPr="006978B7" w:rsidRDefault="008160EC">
      <w:pPr>
        <w:pStyle w:val="NormalWeb"/>
        <w:widowControl/>
        <w:spacing w:beforeAutospacing="0" w:afterAutospacing="0" w:line="560" w:lineRule="atLeast"/>
        <w:rPr>
          <w:rFonts w:ascii="宋体" w:cs="Tahoma"/>
          <w:sz w:val="21"/>
          <w:szCs w:val="21"/>
        </w:rPr>
      </w:pPr>
      <w:r w:rsidRPr="006978B7">
        <w:rPr>
          <w:rFonts w:ascii="宋体" w:hAnsi="宋体" w:cs="宋体" w:hint="eastAsia"/>
          <w:sz w:val="32"/>
          <w:szCs w:val="32"/>
        </w:rPr>
        <w:t>十一</w:t>
      </w:r>
      <w:r w:rsidRPr="006978B7">
        <w:rPr>
          <w:rFonts w:ascii="宋体" w:hAnsi="宋体" w:cs="宋体" w:hint="eastAsia"/>
          <w:b/>
          <w:sz w:val="32"/>
          <w:szCs w:val="32"/>
        </w:rPr>
        <w:t>、</w:t>
      </w:r>
      <w:r w:rsidRPr="006978B7">
        <w:rPr>
          <w:rFonts w:ascii="宋体" w:hAnsi="宋体" w:cs="宋体" w:hint="eastAsia"/>
          <w:sz w:val="32"/>
          <w:szCs w:val="32"/>
        </w:rPr>
        <w:t>拍卖成交后，买受人应于</w:t>
      </w:r>
      <w:r w:rsidRPr="006978B7">
        <w:rPr>
          <w:rFonts w:ascii="宋体" w:hAnsi="宋体" w:cs="Tahoma"/>
          <w:sz w:val="32"/>
          <w:szCs w:val="32"/>
          <w:u w:val="single"/>
        </w:rPr>
        <w:t>2024</w:t>
      </w:r>
      <w:r w:rsidRPr="006978B7">
        <w:rPr>
          <w:rFonts w:ascii="宋体" w:hAnsi="宋体" w:cs="宋体" w:hint="eastAsia"/>
          <w:sz w:val="32"/>
          <w:szCs w:val="32"/>
          <w:u w:val="single"/>
        </w:rPr>
        <w:t>年</w:t>
      </w:r>
      <w:r>
        <w:rPr>
          <w:rFonts w:ascii="宋体" w:hAnsi="宋体" w:cs="Tahoma"/>
          <w:sz w:val="32"/>
          <w:szCs w:val="32"/>
          <w:u w:val="single"/>
        </w:rPr>
        <w:t>7</w:t>
      </w:r>
      <w:r w:rsidRPr="006978B7">
        <w:rPr>
          <w:rFonts w:ascii="宋体" w:hAnsi="宋体" w:cs="宋体" w:hint="eastAsia"/>
          <w:sz w:val="32"/>
          <w:szCs w:val="32"/>
          <w:u w:val="single"/>
        </w:rPr>
        <w:t>月</w:t>
      </w:r>
      <w:r>
        <w:rPr>
          <w:rFonts w:ascii="宋体" w:hAnsi="宋体" w:cs="宋体"/>
          <w:sz w:val="32"/>
          <w:szCs w:val="32"/>
          <w:u w:val="single"/>
        </w:rPr>
        <w:t>31</w:t>
      </w:r>
      <w:r w:rsidRPr="006978B7">
        <w:rPr>
          <w:rFonts w:ascii="宋体" w:hAnsi="宋体" w:cs="宋体" w:hint="eastAsia"/>
          <w:sz w:val="32"/>
          <w:szCs w:val="32"/>
          <w:u w:val="single"/>
        </w:rPr>
        <w:t>日</w:t>
      </w:r>
      <w:r w:rsidRPr="006978B7">
        <w:rPr>
          <w:rFonts w:ascii="宋体" w:hAnsi="宋体" w:cs="Tahoma"/>
          <w:sz w:val="32"/>
          <w:szCs w:val="32"/>
          <w:u w:val="single"/>
        </w:rPr>
        <w:t>17</w:t>
      </w:r>
      <w:r w:rsidRPr="006978B7">
        <w:rPr>
          <w:rFonts w:ascii="宋体" w:hAnsi="宋体" w:cs="宋体" w:hint="eastAsia"/>
          <w:sz w:val="32"/>
          <w:szCs w:val="32"/>
          <w:u w:val="single"/>
        </w:rPr>
        <w:t>时</w:t>
      </w:r>
      <w:r w:rsidRPr="006978B7">
        <w:rPr>
          <w:rFonts w:ascii="宋体" w:hAnsi="宋体" w:cs="宋体" w:hint="eastAsia"/>
          <w:sz w:val="32"/>
          <w:szCs w:val="32"/>
        </w:rPr>
        <w:t>前将拍卖成交价余款（扣除保证金后的余款）</w:t>
      </w:r>
      <w:r w:rsidRPr="006978B7">
        <w:rPr>
          <w:rFonts w:hint="eastAsia"/>
          <w:sz w:val="32"/>
          <w:szCs w:val="32"/>
        </w:rPr>
        <w:t>及时完成支付</w:t>
      </w:r>
      <w:r w:rsidRPr="006978B7">
        <w:rPr>
          <w:rFonts w:ascii="宋体" w:hAnsi="宋体" w:cs="宋体" w:hint="eastAsia"/>
          <w:sz w:val="32"/>
          <w:szCs w:val="32"/>
        </w:rPr>
        <w:t>，</w:t>
      </w:r>
      <w:r w:rsidRPr="006978B7">
        <w:rPr>
          <w:rFonts w:hint="eastAsia"/>
          <w:sz w:val="32"/>
          <w:szCs w:val="32"/>
        </w:rPr>
        <w:t>买受人可在【我的拍卖】中查看已拍下的订单，完成尾款的支付，或</w:t>
      </w:r>
      <w:r w:rsidRPr="006978B7">
        <w:rPr>
          <w:rFonts w:ascii="宋体" w:hAnsi="宋体" w:cs="宋体" w:hint="eastAsia"/>
          <w:sz w:val="32"/>
          <w:szCs w:val="32"/>
        </w:rPr>
        <w:t>缴入管理人指定账户</w:t>
      </w:r>
      <w:r w:rsidRPr="006978B7">
        <w:rPr>
          <w:rFonts w:ascii="宋体" w:hAnsi="宋体" w:cs="Tahoma"/>
          <w:sz w:val="32"/>
          <w:szCs w:val="32"/>
          <w:u w:val="single"/>
        </w:rPr>
        <w:t>(</w:t>
      </w:r>
      <w:r w:rsidRPr="006978B7">
        <w:rPr>
          <w:rFonts w:ascii="宋体" w:hAnsi="宋体" w:cs="Tahoma" w:hint="eastAsia"/>
          <w:sz w:val="32"/>
          <w:szCs w:val="32"/>
          <w:u w:val="single"/>
        </w:rPr>
        <w:t>户</w:t>
      </w:r>
      <w:r w:rsidRPr="006978B7">
        <w:rPr>
          <w:rFonts w:hint="eastAsia"/>
          <w:sz w:val="32"/>
          <w:szCs w:val="32"/>
          <w:u w:val="single"/>
        </w:rPr>
        <w:t>名：福建东亚水产股份有限公司管理人，开户银行：中国银行股份有限公司漳州元光路支行，账号：</w:t>
      </w:r>
      <w:r w:rsidRPr="006978B7">
        <w:rPr>
          <w:sz w:val="32"/>
          <w:szCs w:val="32"/>
          <w:u w:val="single"/>
        </w:rPr>
        <w:t>42478544458</w:t>
      </w:r>
      <w:r w:rsidRPr="006978B7">
        <w:rPr>
          <w:rFonts w:ascii="宋体" w:hAnsi="宋体" w:cs="Tahoma"/>
          <w:sz w:val="32"/>
          <w:szCs w:val="32"/>
          <w:u w:val="single"/>
        </w:rPr>
        <w:t>)</w:t>
      </w:r>
      <w:r w:rsidRPr="006978B7">
        <w:rPr>
          <w:rFonts w:ascii="宋体" w:hAnsi="宋体" w:cs="宋体" w:hint="eastAsia"/>
          <w:sz w:val="32"/>
          <w:szCs w:val="32"/>
        </w:rPr>
        <w:t>，并在</w:t>
      </w:r>
      <w:r w:rsidRPr="006978B7">
        <w:rPr>
          <w:rFonts w:ascii="宋体" w:hAnsi="宋体" w:cs="Tahoma"/>
          <w:sz w:val="32"/>
          <w:szCs w:val="32"/>
          <w:u w:val="single"/>
        </w:rPr>
        <w:t>2024</w:t>
      </w:r>
      <w:r w:rsidRPr="006978B7">
        <w:rPr>
          <w:rFonts w:ascii="宋体" w:hAnsi="宋体" w:cs="宋体" w:hint="eastAsia"/>
          <w:sz w:val="32"/>
          <w:szCs w:val="32"/>
          <w:u w:val="single"/>
        </w:rPr>
        <w:t>年</w:t>
      </w:r>
      <w:r>
        <w:rPr>
          <w:rFonts w:ascii="宋体" w:hAnsi="宋体" w:cs="Tahoma"/>
          <w:sz w:val="32"/>
          <w:szCs w:val="32"/>
          <w:u w:val="single"/>
        </w:rPr>
        <w:t>8</w:t>
      </w:r>
      <w:r w:rsidRPr="006978B7">
        <w:rPr>
          <w:rFonts w:ascii="宋体" w:hAnsi="宋体" w:cs="宋体" w:hint="eastAsia"/>
          <w:sz w:val="32"/>
          <w:szCs w:val="32"/>
          <w:u w:val="single"/>
        </w:rPr>
        <w:t>月</w:t>
      </w:r>
      <w:r>
        <w:rPr>
          <w:rFonts w:ascii="宋体" w:hAnsi="宋体" w:cs="Tahoma"/>
          <w:sz w:val="32"/>
          <w:szCs w:val="32"/>
          <w:u w:val="single"/>
        </w:rPr>
        <w:t>7</w:t>
      </w:r>
      <w:r w:rsidRPr="006978B7">
        <w:rPr>
          <w:rFonts w:ascii="宋体" w:hAnsi="宋体" w:cs="宋体" w:hint="eastAsia"/>
          <w:sz w:val="32"/>
          <w:szCs w:val="32"/>
          <w:u w:val="single"/>
        </w:rPr>
        <w:t>日</w:t>
      </w:r>
      <w:r w:rsidRPr="006978B7">
        <w:rPr>
          <w:rFonts w:ascii="宋体" w:hAnsi="宋体" w:cs="Tahoma"/>
          <w:sz w:val="32"/>
          <w:szCs w:val="32"/>
          <w:u w:val="single"/>
        </w:rPr>
        <w:t>17</w:t>
      </w:r>
      <w:r w:rsidRPr="006978B7">
        <w:rPr>
          <w:rFonts w:ascii="宋体" w:hAnsi="宋体" w:cs="宋体" w:hint="eastAsia"/>
          <w:sz w:val="32"/>
          <w:szCs w:val="32"/>
          <w:u w:val="single"/>
        </w:rPr>
        <w:t>时前</w:t>
      </w:r>
      <w:r w:rsidRPr="006978B7">
        <w:rPr>
          <w:rFonts w:ascii="宋体" w:hAnsi="宋体" w:cs="宋体" w:hint="eastAsia"/>
          <w:sz w:val="32"/>
          <w:szCs w:val="32"/>
        </w:rPr>
        <w:t>（凭付款凭证及相关身份材料、委托手续等原件）到破产管理人处签署拍卖成交确认文件。</w:t>
      </w:r>
    </w:p>
    <w:p w:rsidR="008160EC" w:rsidRPr="006978B7" w:rsidRDefault="008160EC">
      <w:pPr>
        <w:pStyle w:val="NormalWeb"/>
        <w:widowControl/>
        <w:spacing w:beforeAutospacing="0" w:afterAutospacing="0" w:line="560" w:lineRule="atLeast"/>
        <w:rPr>
          <w:rFonts w:ascii="宋体" w:cs="宋体"/>
          <w:sz w:val="32"/>
          <w:szCs w:val="32"/>
        </w:rPr>
      </w:pPr>
      <w:r w:rsidRPr="006978B7">
        <w:rPr>
          <w:rFonts w:ascii="宋体" w:hAnsi="宋体" w:cs="宋体" w:hint="eastAsia"/>
          <w:sz w:val="32"/>
          <w:szCs w:val="32"/>
        </w:rPr>
        <w:t>十二、买受人逾期未支付拍卖余款或未办理交接手续，管理人可提请重新拍卖。重新拍卖时，原买受人不得参加竞买。拍卖成交后买受人悔拍的，拍卖预缴款中的保证金部分不予退还，计入债务人财产。保证金数额不足以弥补拍卖费用损失以及重新拍卖价款低于原拍卖价款的差价的，管理人可向悔拍人追索。</w:t>
      </w:r>
    </w:p>
    <w:p w:rsidR="008160EC" w:rsidRPr="006978B7" w:rsidRDefault="008160EC">
      <w:pPr>
        <w:pStyle w:val="NormalWeb"/>
        <w:widowControl/>
        <w:spacing w:beforeAutospacing="0" w:afterAutospacing="0" w:line="560" w:lineRule="atLeast"/>
        <w:rPr>
          <w:rFonts w:ascii="宋体" w:cs="宋体"/>
          <w:sz w:val="32"/>
          <w:szCs w:val="32"/>
        </w:rPr>
      </w:pPr>
      <w:r w:rsidRPr="006978B7">
        <w:rPr>
          <w:rFonts w:ascii="宋体" w:hAnsi="宋体" w:cs="宋体" w:hint="eastAsia"/>
          <w:b/>
          <w:sz w:val="32"/>
          <w:szCs w:val="32"/>
        </w:rPr>
        <w:t>十三、</w:t>
      </w:r>
      <w:r w:rsidRPr="006978B7">
        <w:rPr>
          <w:rFonts w:ascii="宋体" w:hAnsi="宋体" w:cs="宋体" w:hint="eastAsia"/>
          <w:sz w:val="32"/>
          <w:szCs w:val="32"/>
        </w:rPr>
        <w:t>买受人付款后应及时提取标的物，逾期不办理的，买受人应支付由此产生的费用，并承担本标的物可能发生的损毁、灭失等后果。</w:t>
      </w:r>
    </w:p>
    <w:p w:rsidR="008160EC" w:rsidRPr="006978B7" w:rsidRDefault="008160EC">
      <w:pPr>
        <w:pStyle w:val="NormalWeb"/>
        <w:widowControl/>
        <w:spacing w:beforeAutospacing="0" w:afterAutospacing="0" w:line="560" w:lineRule="atLeast"/>
        <w:rPr>
          <w:rFonts w:ascii="宋体" w:cs="宋体"/>
          <w:sz w:val="32"/>
          <w:szCs w:val="32"/>
        </w:rPr>
      </w:pPr>
      <w:r w:rsidRPr="006978B7">
        <w:rPr>
          <w:rFonts w:ascii="宋体" w:hAnsi="宋体" w:cs="宋体" w:hint="eastAsia"/>
          <w:sz w:val="32"/>
          <w:szCs w:val="32"/>
        </w:rPr>
        <w:t>标的物转让登记手续由买受人自行办理，并由管理人协助办理相关手续，</w:t>
      </w:r>
      <w:r w:rsidRPr="006978B7">
        <w:rPr>
          <w:rFonts w:ascii="宋体" w:hAnsi="宋体" w:cs="宋体" w:hint="eastAsia"/>
          <w:b/>
          <w:bCs/>
          <w:sz w:val="32"/>
          <w:szCs w:val="32"/>
        </w:rPr>
        <w:t>交易过程中买卖双方产生的一切税费（</w:t>
      </w:r>
      <w:r w:rsidRPr="006978B7">
        <w:rPr>
          <w:rStyle w:val="Strong"/>
          <w:rFonts w:ascii="Times New Roman" w:hAnsi="Times New Roman" w:hint="eastAsia"/>
          <w:bCs/>
          <w:sz w:val="32"/>
          <w:szCs w:val="32"/>
        </w:rPr>
        <w:t>包括但不限于增值税及附加、企业所得税、印花税等各种费用）</w:t>
      </w:r>
      <w:r w:rsidRPr="006978B7">
        <w:rPr>
          <w:rFonts w:hint="eastAsia"/>
          <w:b/>
          <w:bCs/>
          <w:sz w:val="32"/>
          <w:szCs w:val="32"/>
        </w:rPr>
        <w:t>，</w:t>
      </w:r>
      <w:r w:rsidRPr="006978B7">
        <w:rPr>
          <w:rStyle w:val="Strong"/>
          <w:rFonts w:hint="eastAsia"/>
          <w:bCs/>
          <w:sz w:val="32"/>
          <w:szCs w:val="32"/>
        </w:rPr>
        <w:t>均由买受人自行承担。土地租赁费或地租（如有）等各种欠费也均由买受人承担</w:t>
      </w:r>
      <w:r w:rsidRPr="006978B7">
        <w:rPr>
          <w:rFonts w:ascii="宋体" w:hAnsi="宋体" w:cs="宋体" w:hint="eastAsia"/>
          <w:b/>
          <w:bCs/>
          <w:sz w:val="32"/>
          <w:szCs w:val="32"/>
        </w:rPr>
        <w:t>，未明确缴费义务人的费用也由买受人承担。</w:t>
      </w:r>
      <w:r w:rsidRPr="006978B7">
        <w:rPr>
          <w:rFonts w:hint="eastAsia"/>
          <w:b/>
          <w:bCs/>
          <w:sz w:val="32"/>
          <w:szCs w:val="32"/>
        </w:rPr>
        <w:t>能否办理产权证书，请竞买人在竞买前自行到相关职能部门咨询确认。拍卖人不作任何可以办理产权证书的承诺，不承担关于办理产权证涉及的一切费用</w:t>
      </w:r>
      <w:r w:rsidRPr="006978B7">
        <w:rPr>
          <w:rFonts w:ascii="宋体" w:hAnsi="宋体" w:cs="宋体" w:hint="eastAsia"/>
          <w:sz w:val="32"/>
          <w:szCs w:val="32"/>
        </w:rPr>
        <w:t>。涉及违法、违章的，由买受人自行接受行政主管部门依照有关行政法规的处理。</w:t>
      </w:r>
    </w:p>
    <w:p w:rsidR="008160EC" w:rsidRPr="006978B7" w:rsidRDefault="008160EC">
      <w:pPr>
        <w:pStyle w:val="NormalWeb"/>
        <w:widowControl/>
        <w:spacing w:beforeAutospacing="0" w:afterAutospacing="0" w:line="560" w:lineRule="atLeast"/>
        <w:rPr>
          <w:rFonts w:ascii="宋体" w:cs="宋体"/>
          <w:sz w:val="32"/>
          <w:szCs w:val="32"/>
        </w:rPr>
      </w:pPr>
      <w:r w:rsidRPr="006978B7">
        <w:rPr>
          <w:rFonts w:ascii="宋体" w:hAnsi="宋体" w:cs="宋体" w:hint="eastAsia"/>
          <w:sz w:val="32"/>
          <w:szCs w:val="32"/>
        </w:rPr>
        <w:t>十四、本次拍卖活动计价货币为人民币，拍卖时的起拍价、成交价均不含买受人在拍卖标的物交割、过户时所发生的全部费用和税费。</w:t>
      </w:r>
    </w:p>
    <w:p w:rsidR="008160EC" w:rsidRPr="006978B7" w:rsidRDefault="008160EC">
      <w:pPr>
        <w:pStyle w:val="NormalWeb"/>
        <w:widowControl/>
        <w:spacing w:beforeAutospacing="0" w:afterAutospacing="0" w:line="560" w:lineRule="atLeast"/>
        <w:rPr>
          <w:rFonts w:ascii="宋体" w:cs="宋体"/>
          <w:sz w:val="32"/>
          <w:szCs w:val="32"/>
        </w:rPr>
      </w:pPr>
      <w:r w:rsidRPr="006978B7">
        <w:rPr>
          <w:rFonts w:ascii="宋体" w:hAnsi="宋体" w:cs="宋体" w:hint="eastAsia"/>
          <w:sz w:val="32"/>
          <w:szCs w:val="32"/>
        </w:rPr>
        <w:t>十五、参加竞买的人应当遵守拍卖须知的规定，不得阻挠其他竞买人竞拍，不得操纵、垄断竞拍价格，严禁竞买人恶意串标，上述行为一经发现，将取消其竞买资格，并追究相关的法律责任。</w:t>
      </w:r>
    </w:p>
    <w:p w:rsidR="008160EC" w:rsidRPr="006978B7" w:rsidRDefault="008160EC">
      <w:pPr>
        <w:pStyle w:val="NormalWeb"/>
        <w:widowControl/>
        <w:spacing w:beforeAutospacing="0" w:afterAutospacing="0" w:line="560" w:lineRule="atLeast"/>
        <w:rPr>
          <w:rFonts w:ascii="宋体" w:cs="宋体"/>
          <w:sz w:val="32"/>
          <w:szCs w:val="32"/>
        </w:rPr>
      </w:pPr>
      <w:r w:rsidRPr="006978B7">
        <w:rPr>
          <w:rFonts w:ascii="宋体" w:hAnsi="宋体" w:cs="宋体" w:hint="eastAsia"/>
          <w:sz w:val="32"/>
          <w:szCs w:val="32"/>
        </w:rPr>
        <w:t>十六、根据法律规定，管理人有权在拍卖开始前、拍卖过程中，中止拍卖或撤回拍卖。</w:t>
      </w:r>
    </w:p>
    <w:p w:rsidR="008160EC" w:rsidRPr="006978B7" w:rsidRDefault="008160EC">
      <w:pPr>
        <w:pStyle w:val="NormalWeb"/>
        <w:widowControl/>
        <w:spacing w:beforeAutospacing="0" w:afterAutospacing="0" w:line="560" w:lineRule="atLeast"/>
        <w:rPr>
          <w:rFonts w:ascii="宋体" w:cs="Tahoma"/>
          <w:sz w:val="21"/>
          <w:szCs w:val="21"/>
        </w:rPr>
      </w:pPr>
      <w:r w:rsidRPr="006978B7">
        <w:rPr>
          <w:rFonts w:ascii="宋体" w:hAnsi="宋体" w:cs="宋体" w:hint="eastAsia"/>
          <w:sz w:val="32"/>
          <w:szCs w:val="32"/>
        </w:rPr>
        <w:t>十七、为便于买受人及时收到拍卖相关的文书，竞买人在拍卖竞价前如实向淘宝网阿里拍卖破产强清平台提供确切的送达地址或者主动与管理人联系。如需更改地址，买受人应及时与管理人联系确认更改。因提供的送达地址不确切，或未及时告知变更地址，导致管理人有关法律文书无法送达的，由竞买人自行承担由此可能产生的法律后果。</w:t>
      </w:r>
    </w:p>
    <w:p w:rsidR="008160EC" w:rsidRDefault="008160EC">
      <w:pPr>
        <w:pStyle w:val="NormalWeb"/>
        <w:widowControl/>
        <w:spacing w:beforeAutospacing="0" w:afterAutospacing="0" w:line="560" w:lineRule="atLeast"/>
        <w:rPr>
          <w:rFonts w:ascii="宋体" w:cs="宋体"/>
          <w:bCs/>
          <w:color w:val="000000"/>
          <w:sz w:val="32"/>
          <w:szCs w:val="32"/>
        </w:rPr>
      </w:pPr>
      <w:r>
        <w:rPr>
          <w:rFonts w:ascii="宋体" w:hAnsi="宋体" w:cs="宋体" w:hint="eastAsia"/>
          <w:color w:val="000000"/>
          <w:sz w:val="32"/>
          <w:szCs w:val="32"/>
        </w:rPr>
        <w:t>十八、</w:t>
      </w:r>
      <w:r>
        <w:rPr>
          <w:rFonts w:ascii="宋体" w:hAnsi="宋体" w:cs="宋体" w:hint="eastAsia"/>
          <w:bCs/>
          <w:color w:val="000000"/>
          <w:sz w:val="32"/>
          <w:szCs w:val="32"/>
        </w:rPr>
        <w:t>本标的系管理人依法独立履行《中华人民共和国企业破产法》第</w:t>
      </w:r>
      <w:r>
        <w:rPr>
          <w:rFonts w:ascii="宋体" w:hAnsi="宋体" w:cs="宋体"/>
          <w:bCs/>
          <w:color w:val="000000"/>
          <w:sz w:val="32"/>
          <w:szCs w:val="32"/>
        </w:rPr>
        <w:t>25</w:t>
      </w:r>
      <w:r>
        <w:rPr>
          <w:rFonts w:ascii="宋体" w:hAnsi="宋体" w:cs="宋体" w:hint="eastAsia"/>
          <w:bCs/>
          <w:color w:val="000000"/>
          <w:sz w:val="32"/>
          <w:szCs w:val="32"/>
        </w:rPr>
        <w:t>条</w:t>
      </w:r>
      <w:r>
        <w:rPr>
          <w:rFonts w:ascii="宋体" w:hAnsi="宋体" w:cs="宋体"/>
          <w:bCs/>
          <w:color w:val="000000"/>
          <w:sz w:val="32"/>
          <w:szCs w:val="32"/>
        </w:rPr>
        <w:t>6</w:t>
      </w:r>
      <w:r>
        <w:rPr>
          <w:rFonts w:ascii="宋体" w:hAnsi="宋体" w:cs="宋体" w:hint="eastAsia"/>
          <w:bCs/>
          <w:color w:val="000000"/>
          <w:sz w:val="32"/>
          <w:szCs w:val="32"/>
        </w:rPr>
        <w:t>项的职责在破产强清平台处分债务人财产，并承担相应责任。</w:t>
      </w:r>
    </w:p>
    <w:p w:rsidR="008160EC" w:rsidRDefault="008160EC">
      <w:pPr>
        <w:pStyle w:val="NormalWeb"/>
        <w:widowControl/>
        <w:spacing w:beforeAutospacing="0" w:afterAutospacing="0" w:line="560" w:lineRule="atLeast"/>
        <w:rPr>
          <w:rFonts w:ascii="宋体" w:cs="宋体"/>
          <w:color w:val="000000"/>
          <w:sz w:val="32"/>
          <w:szCs w:val="32"/>
        </w:rPr>
      </w:pPr>
      <w:r>
        <w:rPr>
          <w:rFonts w:ascii="宋体" w:hAnsi="宋体" w:cs="宋体" w:hint="eastAsia"/>
          <w:color w:val="000000"/>
          <w:sz w:val="32"/>
          <w:szCs w:val="32"/>
        </w:rPr>
        <w:t>十九、凡发现拍卖中有违规行为，可如实举报。</w:t>
      </w:r>
    </w:p>
    <w:p w:rsidR="008160EC" w:rsidRDefault="008160EC">
      <w:pPr>
        <w:spacing w:line="360" w:lineRule="auto"/>
        <w:rPr>
          <w:rFonts w:ascii="宋体" w:cs="宋体"/>
          <w:color w:val="000000"/>
          <w:kern w:val="0"/>
          <w:sz w:val="32"/>
          <w:szCs w:val="32"/>
        </w:rPr>
      </w:pPr>
      <w:r>
        <w:rPr>
          <w:rFonts w:ascii="宋体" w:hAnsi="宋体" w:cs="宋体" w:hint="eastAsia"/>
          <w:color w:val="000000"/>
          <w:kern w:val="0"/>
          <w:sz w:val="32"/>
          <w:szCs w:val="32"/>
        </w:rPr>
        <w:t>咨询电话：</w:t>
      </w:r>
      <w:r w:rsidRPr="007F3066">
        <w:rPr>
          <w:rFonts w:ascii="宋体" w:hAnsi="宋体" w:cs="宋体"/>
          <w:color w:val="000000"/>
          <w:kern w:val="0"/>
          <w:sz w:val="32"/>
          <w:szCs w:val="32"/>
        </w:rPr>
        <w:t>13950101505</w:t>
      </w:r>
      <w:r w:rsidRPr="007F3066">
        <w:rPr>
          <w:rFonts w:ascii="宋体" w:hAnsi="宋体" w:cs="宋体" w:hint="eastAsia"/>
          <w:color w:val="000000"/>
          <w:kern w:val="0"/>
          <w:sz w:val="32"/>
          <w:szCs w:val="32"/>
        </w:rPr>
        <w:t>（方女士）</w:t>
      </w:r>
    </w:p>
    <w:p w:rsidR="008160EC" w:rsidRDefault="008160EC">
      <w:pPr>
        <w:spacing w:line="360" w:lineRule="auto"/>
        <w:rPr>
          <w:rFonts w:ascii="宋体" w:cs="宋体"/>
          <w:color w:val="000000"/>
          <w:kern w:val="0"/>
          <w:sz w:val="32"/>
          <w:szCs w:val="32"/>
        </w:rPr>
      </w:pPr>
      <w:r>
        <w:rPr>
          <w:rFonts w:ascii="宋体" w:hAnsi="宋体" w:cs="宋体" w:hint="eastAsia"/>
          <w:color w:val="000000"/>
          <w:kern w:val="0"/>
          <w:sz w:val="32"/>
          <w:szCs w:val="32"/>
        </w:rPr>
        <w:t>淘宝技术咨询：</w:t>
      </w:r>
      <w:r>
        <w:rPr>
          <w:rFonts w:ascii="宋体" w:hAnsi="宋体" w:cs="宋体"/>
          <w:color w:val="000000"/>
          <w:kern w:val="0"/>
          <w:sz w:val="32"/>
          <w:szCs w:val="32"/>
        </w:rPr>
        <w:t>400-822-2870</w:t>
      </w:r>
    </w:p>
    <w:p w:rsidR="008160EC" w:rsidRDefault="008160EC">
      <w:pPr>
        <w:pStyle w:val="NormalWeb"/>
        <w:widowControl/>
        <w:spacing w:beforeAutospacing="0" w:afterAutospacing="0" w:line="560" w:lineRule="atLeast"/>
        <w:rPr>
          <w:rFonts w:ascii="宋体" w:cs="Tahoma"/>
          <w:color w:val="444444"/>
          <w:sz w:val="21"/>
          <w:szCs w:val="21"/>
        </w:rPr>
      </w:pPr>
    </w:p>
    <w:p w:rsidR="008160EC" w:rsidRDefault="008160EC">
      <w:pPr>
        <w:pStyle w:val="NormalWeb"/>
        <w:spacing w:beforeAutospacing="0" w:afterAutospacing="0"/>
        <w:ind w:right="80"/>
        <w:jc w:val="right"/>
        <w:rPr>
          <w:color w:val="000000"/>
          <w:sz w:val="32"/>
          <w:szCs w:val="32"/>
        </w:rPr>
      </w:pPr>
      <w:r w:rsidRPr="00EF4417">
        <w:rPr>
          <w:rFonts w:hint="eastAsia"/>
          <w:color w:val="000000"/>
          <w:sz w:val="32"/>
          <w:szCs w:val="32"/>
        </w:rPr>
        <w:t>福建东亚水产股份有限公司管理人</w:t>
      </w:r>
    </w:p>
    <w:p w:rsidR="008160EC" w:rsidRDefault="008160EC">
      <w:pPr>
        <w:pStyle w:val="NormalWeb"/>
        <w:spacing w:beforeAutospacing="0" w:afterAutospacing="0"/>
        <w:ind w:right="80"/>
        <w:jc w:val="right"/>
        <w:rPr>
          <w:color w:val="000000"/>
          <w:sz w:val="32"/>
          <w:szCs w:val="32"/>
        </w:rPr>
      </w:pPr>
      <w:r>
        <w:rPr>
          <w:color w:val="000000"/>
          <w:sz w:val="32"/>
          <w:szCs w:val="32"/>
        </w:rPr>
        <w:t>2024</w:t>
      </w:r>
      <w:r>
        <w:rPr>
          <w:rFonts w:hint="eastAsia"/>
          <w:color w:val="000000"/>
          <w:sz w:val="32"/>
          <w:szCs w:val="32"/>
        </w:rPr>
        <w:t>年</w:t>
      </w:r>
      <w:r>
        <w:rPr>
          <w:color w:val="000000"/>
          <w:sz w:val="32"/>
          <w:szCs w:val="32"/>
        </w:rPr>
        <w:t>6</w:t>
      </w:r>
      <w:r>
        <w:rPr>
          <w:rFonts w:hint="eastAsia"/>
          <w:color w:val="000000"/>
          <w:sz w:val="32"/>
          <w:szCs w:val="32"/>
        </w:rPr>
        <w:t>月</w:t>
      </w:r>
      <w:r>
        <w:rPr>
          <w:color w:val="000000"/>
          <w:sz w:val="32"/>
          <w:szCs w:val="32"/>
        </w:rPr>
        <w:t>14</w:t>
      </w:r>
      <w:r>
        <w:rPr>
          <w:rFonts w:hint="eastAsia"/>
          <w:color w:val="000000"/>
          <w:sz w:val="32"/>
          <w:szCs w:val="32"/>
        </w:rPr>
        <w:t>日</w:t>
      </w:r>
    </w:p>
    <w:p w:rsidR="008160EC" w:rsidRDefault="008160EC">
      <w:pPr>
        <w:pStyle w:val="NormalWeb"/>
        <w:widowControl/>
        <w:spacing w:beforeAutospacing="0" w:afterAutospacing="0" w:line="560" w:lineRule="atLeast"/>
        <w:ind w:right="80"/>
        <w:jc w:val="right"/>
      </w:pPr>
    </w:p>
    <w:sectPr w:rsidR="008160EC" w:rsidSect="002350F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60EC" w:rsidRDefault="008160EC" w:rsidP="002350FE">
      <w:r>
        <w:separator/>
      </w:r>
    </w:p>
  </w:endnote>
  <w:endnote w:type="continuationSeparator" w:id="0">
    <w:p w:rsidR="008160EC" w:rsidRDefault="008160EC" w:rsidP="002350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0EC" w:rsidRDefault="008160E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0EC" w:rsidRDefault="008160E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0EC" w:rsidRDefault="008160E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60EC" w:rsidRDefault="008160EC" w:rsidP="002350FE">
      <w:r>
        <w:separator/>
      </w:r>
    </w:p>
  </w:footnote>
  <w:footnote w:type="continuationSeparator" w:id="0">
    <w:p w:rsidR="008160EC" w:rsidRDefault="008160EC" w:rsidP="002350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0EC" w:rsidRDefault="008160E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0EC" w:rsidRDefault="008160EC" w:rsidP="006B3D45">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0EC" w:rsidRDefault="008160E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TA0MWZkYWMyZmE4ZTY0YTE4YTllMTNkMTk5NmNjZGQifQ=="/>
  </w:docVars>
  <w:rsids>
    <w:rsidRoot w:val="604C20C2"/>
    <w:rsid w:val="0000099A"/>
    <w:rsid w:val="00001225"/>
    <w:rsid w:val="000124D2"/>
    <w:rsid w:val="00014CA6"/>
    <w:rsid w:val="00043D02"/>
    <w:rsid w:val="000456A0"/>
    <w:rsid w:val="00053D0D"/>
    <w:rsid w:val="000758FB"/>
    <w:rsid w:val="00086645"/>
    <w:rsid w:val="00094105"/>
    <w:rsid w:val="000A1187"/>
    <w:rsid w:val="000A1D2D"/>
    <w:rsid w:val="000A72EA"/>
    <w:rsid w:val="000C6748"/>
    <w:rsid w:val="000C67D3"/>
    <w:rsid w:val="000D18F7"/>
    <w:rsid w:val="000D5AD5"/>
    <w:rsid w:val="000E72F8"/>
    <w:rsid w:val="000F7C66"/>
    <w:rsid w:val="00101FB7"/>
    <w:rsid w:val="00112493"/>
    <w:rsid w:val="001131AA"/>
    <w:rsid w:val="00120997"/>
    <w:rsid w:val="0012172D"/>
    <w:rsid w:val="00127DAB"/>
    <w:rsid w:val="00131301"/>
    <w:rsid w:val="0014092A"/>
    <w:rsid w:val="0014100F"/>
    <w:rsid w:val="00150043"/>
    <w:rsid w:val="001543FC"/>
    <w:rsid w:val="00154DFF"/>
    <w:rsid w:val="00156AD0"/>
    <w:rsid w:val="001638B9"/>
    <w:rsid w:val="00165F12"/>
    <w:rsid w:val="001662CE"/>
    <w:rsid w:val="001740A3"/>
    <w:rsid w:val="0017605A"/>
    <w:rsid w:val="0018552E"/>
    <w:rsid w:val="001876FA"/>
    <w:rsid w:val="00187CC2"/>
    <w:rsid w:val="00190112"/>
    <w:rsid w:val="00190C7D"/>
    <w:rsid w:val="00194959"/>
    <w:rsid w:val="00194CEA"/>
    <w:rsid w:val="0019558C"/>
    <w:rsid w:val="00195DC8"/>
    <w:rsid w:val="001A1119"/>
    <w:rsid w:val="001A159E"/>
    <w:rsid w:val="001A7FC0"/>
    <w:rsid w:val="001C077F"/>
    <w:rsid w:val="001C2E69"/>
    <w:rsid w:val="001C39D9"/>
    <w:rsid w:val="001C3A54"/>
    <w:rsid w:val="001D59A0"/>
    <w:rsid w:val="001E10B7"/>
    <w:rsid w:val="001E56F3"/>
    <w:rsid w:val="001F43C8"/>
    <w:rsid w:val="00205620"/>
    <w:rsid w:val="00234B03"/>
    <w:rsid w:val="00234BA8"/>
    <w:rsid w:val="002350FE"/>
    <w:rsid w:val="00251E3C"/>
    <w:rsid w:val="002563B1"/>
    <w:rsid w:val="00263054"/>
    <w:rsid w:val="0027011D"/>
    <w:rsid w:val="002726B0"/>
    <w:rsid w:val="0028428B"/>
    <w:rsid w:val="00285607"/>
    <w:rsid w:val="00290990"/>
    <w:rsid w:val="00292E76"/>
    <w:rsid w:val="00292EA7"/>
    <w:rsid w:val="00294159"/>
    <w:rsid w:val="002978FE"/>
    <w:rsid w:val="002B33AB"/>
    <w:rsid w:val="002B3E6C"/>
    <w:rsid w:val="002B4A30"/>
    <w:rsid w:val="002B53B8"/>
    <w:rsid w:val="002B5C67"/>
    <w:rsid w:val="002D089B"/>
    <w:rsid w:val="002D6E77"/>
    <w:rsid w:val="002E6953"/>
    <w:rsid w:val="0030253B"/>
    <w:rsid w:val="00304A76"/>
    <w:rsid w:val="00316978"/>
    <w:rsid w:val="003200C4"/>
    <w:rsid w:val="0032065F"/>
    <w:rsid w:val="00323763"/>
    <w:rsid w:val="003375CB"/>
    <w:rsid w:val="00337FDD"/>
    <w:rsid w:val="003451EE"/>
    <w:rsid w:val="0034785D"/>
    <w:rsid w:val="0035786D"/>
    <w:rsid w:val="0036056D"/>
    <w:rsid w:val="0036063C"/>
    <w:rsid w:val="003607EC"/>
    <w:rsid w:val="003734DC"/>
    <w:rsid w:val="00373578"/>
    <w:rsid w:val="00390B21"/>
    <w:rsid w:val="003B099E"/>
    <w:rsid w:val="003C0DE1"/>
    <w:rsid w:val="003C6F50"/>
    <w:rsid w:val="003E1158"/>
    <w:rsid w:val="003F38AF"/>
    <w:rsid w:val="00405EAE"/>
    <w:rsid w:val="0040771B"/>
    <w:rsid w:val="00424034"/>
    <w:rsid w:val="00431F21"/>
    <w:rsid w:val="004322AE"/>
    <w:rsid w:val="00432715"/>
    <w:rsid w:val="004454FC"/>
    <w:rsid w:val="004513B5"/>
    <w:rsid w:val="00472ADE"/>
    <w:rsid w:val="004759F8"/>
    <w:rsid w:val="00480A4E"/>
    <w:rsid w:val="00484DEF"/>
    <w:rsid w:val="00494C48"/>
    <w:rsid w:val="004A40A8"/>
    <w:rsid w:val="004A4BE1"/>
    <w:rsid w:val="004B5122"/>
    <w:rsid w:val="004C15E9"/>
    <w:rsid w:val="004C3C63"/>
    <w:rsid w:val="004E455D"/>
    <w:rsid w:val="004E4FAC"/>
    <w:rsid w:val="004F3597"/>
    <w:rsid w:val="00512C52"/>
    <w:rsid w:val="005169E6"/>
    <w:rsid w:val="0051757C"/>
    <w:rsid w:val="00517865"/>
    <w:rsid w:val="00521BEA"/>
    <w:rsid w:val="00524874"/>
    <w:rsid w:val="00525917"/>
    <w:rsid w:val="0054004A"/>
    <w:rsid w:val="00546657"/>
    <w:rsid w:val="005521FD"/>
    <w:rsid w:val="00555299"/>
    <w:rsid w:val="00566704"/>
    <w:rsid w:val="005751EE"/>
    <w:rsid w:val="00575DDB"/>
    <w:rsid w:val="00580D79"/>
    <w:rsid w:val="00583213"/>
    <w:rsid w:val="00585BC3"/>
    <w:rsid w:val="005966F5"/>
    <w:rsid w:val="005B2E4C"/>
    <w:rsid w:val="005B47CF"/>
    <w:rsid w:val="005C1123"/>
    <w:rsid w:val="005C1483"/>
    <w:rsid w:val="005E26F9"/>
    <w:rsid w:val="00601BB5"/>
    <w:rsid w:val="00607C7F"/>
    <w:rsid w:val="00616A81"/>
    <w:rsid w:val="00620F43"/>
    <w:rsid w:val="00632C01"/>
    <w:rsid w:val="00632C66"/>
    <w:rsid w:val="00644EAF"/>
    <w:rsid w:val="00650B6B"/>
    <w:rsid w:val="00654C1E"/>
    <w:rsid w:val="00661155"/>
    <w:rsid w:val="00665D74"/>
    <w:rsid w:val="006850FA"/>
    <w:rsid w:val="00695C6E"/>
    <w:rsid w:val="006978B7"/>
    <w:rsid w:val="006B372A"/>
    <w:rsid w:val="006B3D45"/>
    <w:rsid w:val="006B4DF4"/>
    <w:rsid w:val="006B683C"/>
    <w:rsid w:val="006C4254"/>
    <w:rsid w:val="006E3329"/>
    <w:rsid w:val="006E490A"/>
    <w:rsid w:val="006E658F"/>
    <w:rsid w:val="006F3EC7"/>
    <w:rsid w:val="006F516F"/>
    <w:rsid w:val="0070207C"/>
    <w:rsid w:val="00707342"/>
    <w:rsid w:val="00713A17"/>
    <w:rsid w:val="00717349"/>
    <w:rsid w:val="00754960"/>
    <w:rsid w:val="007668FD"/>
    <w:rsid w:val="0076691C"/>
    <w:rsid w:val="00766B96"/>
    <w:rsid w:val="00772B20"/>
    <w:rsid w:val="00774799"/>
    <w:rsid w:val="0077657F"/>
    <w:rsid w:val="007819E1"/>
    <w:rsid w:val="007A0DFD"/>
    <w:rsid w:val="007A1ACB"/>
    <w:rsid w:val="007B3A30"/>
    <w:rsid w:val="007B6C9D"/>
    <w:rsid w:val="007C028F"/>
    <w:rsid w:val="007C6BC7"/>
    <w:rsid w:val="007C7D89"/>
    <w:rsid w:val="007D1CE5"/>
    <w:rsid w:val="007D239B"/>
    <w:rsid w:val="007D4A5D"/>
    <w:rsid w:val="007E005F"/>
    <w:rsid w:val="007E090D"/>
    <w:rsid w:val="007E0F3D"/>
    <w:rsid w:val="007E7439"/>
    <w:rsid w:val="007F3066"/>
    <w:rsid w:val="008144A7"/>
    <w:rsid w:val="008160EC"/>
    <w:rsid w:val="0082057F"/>
    <w:rsid w:val="0082080C"/>
    <w:rsid w:val="0082133C"/>
    <w:rsid w:val="00842352"/>
    <w:rsid w:val="00856E12"/>
    <w:rsid w:val="00884C65"/>
    <w:rsid w:val="00885049"/>
    <w:rsid w:val="00887352"/>
    <w:rsid w:val="008A3E8B"/>
    <w:rsid w:val="008A4F90"/>
    <w:rsid w:val="008C18BC"/>
    <w:rsid w:val="008C2D5A"/>
    <w:rsid w:val="008C30DC"/>
    <w:rsid w:val="008C38C7"/>
    <w:rsid w:val="008C6C30"/>
    <w:rsid w:val="008D55BC"/>
    <w:rsid w:val="008D5FEC"/>
    <w:rsid w:val="008D76D8"/>
    <w:rsid w:val="008D7CC9"/>
    <w:rsid w:val="008E0DB8"/>
    <w:rsid w:val="008E1471"/>
    <w:rsid w:val="00900AC6"/>
    <w:rsid w:val="00900DEF"/>
    <w:rsid w:val="00900E1D"/>
    <w:rsid w:val="00905BA9"/>
    <w:rsid w:val="00905E6C"/>
    <w:rsid w:val="00921D5E"/>
    <w:rsid w:val="0092694B"/>
    <w:rsid w:val="00932BBB"/>
    <w:rsid w:val="0093470B"/>
    <w:rsid w:val="00941722"/>
    <w:rsid w:val="00945921"/>
    <w:rsid w:val="0095104F"/>
    <w:rsid w:val="0097145F"/>
    <w:rsid w:val="00977B16"/>
    <w:rsid w:val="00983533"/>
    <w:rsid w:val="00990B72"/>
    <w:rsid w:val="00992460"/>
    <w:rsid w:val="00993AF1"/>
    <w:rsid w:val="009A4AF4"/>
    <w:rsid w:val="009C3F9E"/>
    <w:rsid w:val="009D0FBB"/>
    <w:rsid w:val="009E6275"/>
    <w:rsid w:val="009E68A1"/>
    <w:rsid w:val="009F3631"/>
    <w:rsid w:val="009F79D5"/>
    <w:rsid w:val="00A023E0"/>
    <w:rsid w:val="00A26BBC"/>
    <w:rsid w:val="00A316B9"/>
    <w:rsid w:val="00A404CD"/>
    <w:rsid w:val="00A43EF2"/>
    <w:rsid w:val="00A44356"/>
    <w:rsid w:val="00A512D2"/>
    <w:rsid w:val="00A85307"/>
    <w:rsid w:val="00A93AE7"/>
    <w:rsid w:val="00A95E66"/>
    <w:rsid w:val="00AD4ACE"/>
    <w:rsid w:val="00AE174D"/>
    <w:rsid w:val="00AE7758"/>
    <w:rsid w:val="00B07096"/>
    <w:rsid w:val="00B211D9"/>
    <w:rsid w:val="00B242B8"/>
    <w:rsid w:val="00B349A4"/>
    <w:rsid w:val="00B46D23"/>
    <w:rsid w:val="00B60388"/>
    <w:rsid w:val="00B60874"/>
    <w:rsid w:val="00B853EA"/>
    <w:rsid w:val="00B85B2F"/>
    <w:rsid w:val="00B8759B"/>
    <w:rsid w:val="00B908EB"/>
    <w:rsid w:val="00B93752"/>
    <w:rsid w:val="00BA08B4"/>
    <w:rsid w:val="00BB0C21"/>
    <w:rsid w:val="00C001FE"/>
    <w:rsid w:val="00C01674"/>
    <w:rsid w:val="00C0531A"/>
    <w:rsid w:val="00C15790"/>
    <w:rsid w:val="00C2454F"/>
    <w:rsid w:val="00C2479C"/>
    <w:rsid w:val="00C310FE"/>
    <w:rsid w:val="00C3786B"/>
    <w:rsid w:val="00C51286"/>
    <w:rsid w:val="00C52ED8"/>
    <w:rsid w:val="00C6161A"/>
    <w:rsid w:val="00C66126"/>
    <w:rsid w:val="00C710C6"/>
    <w:rsid w:val="00C80792"/>
    <w:rsid w:val="00C814DC"/>
    <w:rsid w:val="00C94A34"/>
    <w:rsid w:val="00C961B7"/>
    <w:rsid w:val="00CA0D9E"/>
    <w:rsid w:val="00CA78F0"/>
    <w:rsid w:val="00CB2087"/>
    <w:rsid w:val="00CB4BA5"/>
    <w:rsid w:val="00CC16DA"/>
    <w:rsid w:val="00CC7164"/>
    <w:rsid w:val="00CE3A39"/>
    <w:rsid w:val="00CE7716"/>
    <w:rsid w:val="00D0050A"/>
    <w:rsid w:val="00D06797"/>
    <w:rsid w:val="00D10F45"/>
    <w:rsid w:val="00D17647"/>
    <w:rsid w:val="00D46676"/>
    <w:rsid w:val="00D52658"/>
    <w:rsid w:val="00D543A8"/>
    <w:rsid w:val="00D5563B"/>
    <w:rsid w:val="00D6315D"/>
    <w:rsid w:val="00D719DC"/>
    <w:rsid w:val="00D72619"/>
    <w:rsid w:val="00D846C0"/>
    <w:rsid w:val="00D91794"/>
    <w:rsid w:val="00D941DA"/>
    <w:rsid w:val="00D975E9"/>
    <w:rsid w:val="00DA0475"/>
    <w:rsid w:val="00DD2EE2"/>
    <w:rsid w:val="00DD54EB"/>
    <w:rsid w:val="00DF0315"/>
    <w:rsid w:val="00E0007F"/>
    <w:rsid w:val="00E0733B"/>
    <w:rsid w:val="00E12E30"/>
    <w:rsid w:val="00E17350"/>
    <w:rsid w:val="00E361A1"/>
    <w:rsid w:val="00E40BD7"/>
    <w:rsid w:val="00E669DD"/>
    <w:rsid w:val="00E8011D"/>
    <w:rsid w:val="00E90865"/>
    <w:rsid w:val="00EA7D1A"/>
    <w:rsid w:val="00EB6002"/>
    <w:rsid w:val="00ED784E"/>
    <w:rsid w:val="00EF4417"/>
    <w:rsid w:val="00EF4FC9"/>
    <w:rsid w:val="00F04DD7"/>
    <w:rsid w:val="00F162D8"/>
    <w:rsid w:val="00F16DB6"/>
    <w:rsid w:val="00F17B0F"/>
    <w:rsid w:val="00F225F8"/>
    <w:rsid w:val="00F261CD"/>
    <w:rsid w:val="00F45520"/>
    <w:rsid w:val="00F45D86"/>
    <w:rsid w:val="00F46D0D"/>
    <w:rsid w:val="00F47724"/>
    <w:rsid w:val="00F52C8F"/>
    <w:rsid w:val="00F5366F"/>
    <w:rsid w:val="00F659C1"/>
    <w:rsid w:val="00F67D40"/>
    <w:rsid w:val="00F75E8C"/>
    <w:rsid w:val="00F76552"/>
    <w:rsid w:val="00F77B65"/>
    <w:rsid w:val="00F831FD"/>
    <w:rsid w:val="00F97CBD"/>
    <w:rsid w:val="00FB0265"/>
    <w:rsid w:val="00FB47FA"/>
    <w:rsid w:val="01E15AAA"/>
    <w:rsid w:val="0BE03AB4"/>
    <w:rsid w:val="10C81020"/>
    <w:rsid w:val="15B056E5"/>
    <w:rsid w:val="41D56927"/>
    <w:rsid w:val="46A33575"/>
    <w:rsid w:val="604C20C2"/>
    <w:rsid w:val="622D522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0FE"/>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locked/>
    <w:rsid w:val="002350FE"/>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sid w:val="002350FE"/>
    <w:rPr>
      <w:rFonts w:ascii="Calibri" w:hAnsi="Calibri" w:cs="Times New Roman"/>
      <w:sz w:val="18"/>
    </w:rPr>
  </w:style>
  <w:style w:type="paragraph" w:styleId="Header">
    <w:name w:val="header"/>
    <w:basedOn w:val="Normal"/>
    <w:link w:val="HeaderChar"/>
    <w:uiPriority w:val="99"/>
    <w:semiHidden/>
    <w:locked/>
    <w:rsid w:val="002350FE"/>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2350FE"/>
    <w:rPr>
      <w:rFonts w:ascii="Calibri" w:hAnsi="Calibri" w:cs="Times New Roman"/>
      <w:sz w:val="18"/>
    </w:rPr>
  </w:style>
  <w:style w:type="paragraph" w:styleId="NormalWeb">
    <w:name w:val="Normal (Web)"/>
    <w:basedOn w:val="Normal"/>
    <w:uiPriority w:val="99"/>
    <w:rsid w:val="002350FE"/>
    <w:pPr>
      <w:spacing w:beforeAutospacing="1" w:afterAutospacing="1"/>
      <w:jc w:val="left"/>
    </w:pPr>
    <w:rPr>
      <w:kern w:val="0"/>
      <w:sz w:val="24"/>
    </w:rPr>
  </w:style>
  <w:style w:type="character" w:styleId="Strong">
    <w:name w:val="Strong"/>
    <w:basedOn w:val="DefaultParagraphFont"/>
    <w:uiPriority w:val="99"/>
    <w:qFormat/>
    <w:locked/>
    <w:rsid w:val="002350FE"/>
    <w:rPr>
      <w:rFonts w:cs="Times New Roman"/>
      <w:b/>
    </w:rPr>
  </w:style>
  <w:style w:type="character" w:styleId="Hyperlink">
    <w:name w:val="Hyperlink"/>
    <w:basedOn w:val="DefaultParagraphFont"/>
    <w:uiPriority w:val="99"/>
    <w:locked/>
    <w:rsid w:val="002350FE"/>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usong.taobao.com/?spm=a213w.3064813.sfhead2014.14.6e295162Qk0COv"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6</Pages>
  <Words>405</Words>
  <Characters>2313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拍卖须知</dc:title>
  <dc:subject/>
  <dc:creator>Administrator</dc:creator>
  <cp:keywords/>
  <dc:description/>
  <cp:lastModifiedBy>admin</cp:lastModifiedBy>
  <cp:revision>3</cp:revision>
  <cp:lastPrinted>2023-04-02T08:46:00Z</cp:lastPrinted>
  <dcterms:created xsi:type="dcterms:W3CDTF">2024-06-14T07:50:00Z</dcterms:created>
  <dcterms:modified xsi:type="dcterms:W3CDTF">2024-06-14T07:51:00Z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8913DD88EF144E38903D1DDEE5AF4FAB</vt:lpwstr>
  </property>
</Properties>
</file>