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 w:line="360" w:lineRule="auto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诚信申报承诺书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after="157" w:line="240" w:lineRule="auto"/>
        <w:textAlignment w:val="auto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河北一加一教育科技有限公司</w:t>
      </w:r>
      <w:r>
        <w:rPr>
          <w:rFonts w:hint="eastAsia" w:ascii="华文仿宋" w:hAnsi="华文仿宋" w:eastAsia="华文仿宋"/>
          <w:sz w:val="28"/>
          <w:szCs w:val="28"/>
        </w:rPr>
        <w:t>管理人：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after="157" w:line="240" w:lineRule="auto"/>
        <w:ind w:firstLine="560" w:firstLineChars="200"/>
        <w:textAlignment w:val="auto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我方在获悉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河北一加一教育科技有限公司</w:t>
      </w:r>
      <w:r>
        <w:rPr>
          <w:rFonts w:hint="eastAsia" w:ascii="华文仿宋" w:hAnsi="华文仿宋" w:eastAsia="华文仿宋"/>
          <w:sz w:val="28"/>
          <w:szCs w:val="28"/>
        </w:rPr>
        <w:t>经法院裁定受理破产申请后，依法向管理人申报债权，并在此承诺如下：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after="157" w:line="240" w:lineRule="auto"/>
        <w:ind w:firstLine="560" w:firstLineChars="200"/>
        <w:textAlignment w:val="auto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一、我方申报的债权所依据的法律文书、其他相关材料和所述事实均真实有效。如提供伪造、变造等虚假证据及相关材料，以及对重要事实拒绝陈述或作虚假陈述的，我方同意承担相应法律责任。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after="157" w:line="240" w:lineRule="auto"/>
        <w:ind w:firstLine="560" w:firstLineChars="200"/>
        <w:textAlignment w:val="auto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二、就我方向管理人所申报的债权，在债务人及其他连带债务人处所获清偿情况如下：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◆未获清偿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◆已获清偿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（注：若勾选“已获清偿”，请填写所获清偿之金额及清偿人之名称）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获得清偿金额：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清偿人名称：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三、若我方所述之事实与管理人审查结果不一致的，则我方愿承担就此产生的不利法律后果。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申报人（签章/签名）：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5MmI5NGYwZGQwMDU0MDY2YzcyNzQwYzFhZDU4YzMifQ=="/>
  </w:docVars>
  <w:rsids>
    <w:rsidRoot w:val="009C1110"/>
    <w:rsid w:val="0062103F"/>
    <w:rsid w:val="00692C16"/>
    <w:rsid w:val="009C1110"/>
    <w:rsid w:val="15B44C24"/>
    <w:rsid w:val="56F536A5"/>
    <w:rsid w:val="59FF0FD9"/>
    <w:rsid w:val="7439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306</Words>
  <Characters>306</Characters>
  <Lines>3</Lines>
  <Paragraphs>1</Paragraphs>
  <TotalTime>0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2021-05-25T09:44:00Z</dcterms:created>
  <dc:creator>Fxy/Kingson</dc:creator>
  <cp:lastModifiedBy>Administrator</cp:lastModifiedBy>
  <cp:lastPrinted>2022-08-24T05:45:00Z</cp:lastPrinted>
  <dcterms:modified xsi:type="dcterms:W3CDTF">2024-06-03T10:08:43Z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E914E8EB3EA14267AD0D3F3136C7C42D</vt:lpwstr>
  </property>
</Properties>
</file>