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20" w:lineRule="exact"/>
        <w:ind w:firstLine="0" w:firstLineChars="0"/>
        <w:jc w:val="center"/>
        <w:rPr>
          <w:rFonts w:eastAsia="方正小标宋简体" w:cs="方正小标宋简体"/>
          <w:color w:val="000000"/>
          <w:kern w:val="0"/>
          <w:sz w:val="44"/>
          <w:szCs w:val="44"/>
          <w:lang w:bidi="ar"/>
        </w:rPr>
      </w:pPr>
      <w:r>
        <w:rPr>
          <w:rFonts w:hint="eastAsia" w:eastAsia="方正小标宋简体" w:cs="方正小标宋简体"/>
          <w:color w:val="000000"/>
          <w:kern w:val="0"/>
          <w:sz w:val="44"/>
          <w:szCs w:val="44"/>
          <w:lang w:bidi="ar"/>
        </w:rPr>
        <w:t>北京东方园林环境股份有限公司预重整案</w:t>
      </w:r>
    </w:p>
    <w:p>
      <w:pPr>
        <w:widowControl/>
        <w:spacing w:line="720" w:lineRule="exact"/>
        <w:ind w:firstLine="0" w:firstLineChars="0"/>
        <w:jc w:val="center"/>
        <w:rPr>
          <w:rFonts w:eastAsia="方正小标宋简体" w:cs="方正小标宋简体"/>
          <w:sz w:val="44"/>
          <w:szCs w:val="44"/>
        </w:rPr>
      </w:pPr>
      <w:r>
        <w:rPr>
          <w:rFonts w:hint="eastAsia" w:eastAsia="方正小标宋简体" w:cs="方正小标宋简体"/>
          <w:color w:val="000000"/>
          <w:kern w:val="0"/>
          <w:sz w:val="44"/>
          <w:szCs w:val="44"/>
          <w:lang w:bidi="ar"/>
        </w:rPr>
        <w:t>关于公开招募重整投资</w:t>
      </w:r>
      <w:r>
        <w:rPr>
          <w:rFonts w:hint="eastAsia" w:eastAsia="方正小标宋简体" w:cs="方正小标宋简体"/>
          <w:color w:val="000000"/>
          <w:kern w:val="0"/>
          <w:sz w:val="44"/>
          <w:szCs w:val="44"/>
          <w:lang w:eastAsia="zh-Hans" w:bidi="ar"/>
        </w:rPr>
        <w:t>人</w:t>
      </w:r>
      <w:r>
        <w:rPr>
          <w:rFonts w:hint="eastAsia" w:eastAsia="方正小标宋简体" w:cs="方正小标宋简体"/>
          <w:color w:val="000000"/>
          <w:kern w:val="0"/>
          <w:sz w:val="44"/>
          <w:szCs w:val="44"/>
          <w:lang w:bidi="ar"/>
        </w:rPr>
        <w:t>的公告</w:t>
      </w:r>
    </w:p>
    <w:p>
      <w:pPr>
        <w:spacing w:line="560" w:lineRule="exact"/>
        <w:ind w:firstLine="640"/>
        <w:rPr>
          <w:rFonts w:eastAsia="仿宋_GB2312" w:cs="仿宋_GB2312"/>
          <w:color w:val="000000" w:themeColor="text1"/>
          <w:kern w:val="0"/>
          <w:sz w:val="32"/>
          <w:szCs w:val="32"/>
          <w14:textFill>
            <w14:solidFill>
              <w14:schemeClr w14:val="tx1"/>
            </w14:solidFill>
          </w14:textFill>
        </w:rPr>
      </w:pP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2024年5月9日，北京市第一中级人民法院（以下简称“北京一中院”）作出（2024）京0</w:t>
      </w:r>
      <w:bookmarkStart w:id="0" w:name="_GoBack"/>
      <w:bookmarkEnd w:id="0"/>
      <w:r>
        <w:rPr>
          <w:rFonts w:hint="eastAsia" w:eastAsia="仿宋_GB2312" w:cs="仿宋_GB2312"/>
          <w:color w:val="000000" w:themeColor="text1"/>
          <w:kern w:val="0"/>
          <w:sz w:val="32"/>
          <w:szCs w:val="32"/>
          <w14:textFill>
            <w14:solidFill>
              <w14:schemeClr w14:val="tx1"/>
            </w14:solidFill>
          </w14:textFill>
        </w:rPr>
        <w:t>1破申469号《决定书》，决定对北京东方园林环境股份有限公司（以下简称“东方园林公司”）启动预重整，并于同日作出（2024）京01破申469号之一《决定书》，指定北京东方园林环境股份有限公司清算组担任东方园林公司预重整期间的临时管理人（以下简称“临时管理人”）。</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为顺利推进东方园林公司预重整和重整程序，稳妥有序化解东方园林公司债务危机和退市风险，恢复和提升公司持续经营和盈利能力，维护和保障债权人公平受偿权益，临时管理人参照《中华人民共和国企业破产法》《北京破产法庭破产重整案件办理规范（试行）》等相关法律法规的规定，遵循“市场化、法治化”原则，公开招募东方园林公司的重整投资人（以下简称“本次招募”）。现就本次招募事项公告如下：</w:t>
      </w:r>
    </w:p>
    <w:p>
      <w:pPr>
        <w:numPr>
          <w:ilvl w:val="0"/>
          <w:numId w:val="1"/>
        </w:numPr>
        <w:spacing w:line="560" w:lineRule="exact"/>
        <w:ind w:firstLine="643"/>
        <w:outlineLvl w:val="0"/>
        <w:rPr>
          <w:rFonts w:ascii="黑体" w:hAnsi="黑体" w:eastAsia="黑体" w:cs="黑体"/>
          <w:b/>
          <w:color w:val="000000" w:themeColor="text1"/>
          <w:kern w:val="0"/>
          <w:sz w:val="32"/>
          <w:szCs w:val="32"/>
          <w14:textFill>
            <w14:solidFill>
              <w14:schemeClr w14:val="tx1"/>
            </w14:solidFill>
          </w14:textFill>
        </w:rPr>
      </w:pPr>
      <w:r>
        <w:rPr>
          <w:rFonts w:hint="eastAsia" w:ascii="黑体" w:hAnsi="黑体" w:eastAsia="黑体" w:cs="黑体"/>
          <w:b/>
          <w:color w:val="000000" w:themeColor="text1"/>
          <w:kern w:val="0"/>
          <w:sz w:val="32"/>
          <w:szCs w:val="32"/>
          <w14:textFill>
            <w14:solidFill>
              <w14:schemeClr w14:val="tx1"/>
            </w14:solidFill>
          </w14:textFill>
        </w:rPr>
        <w:t>东方园林公司概况</w:t>
      </w:r>
    </w:p>
    <w:p>
      <w:pPr>
        <w:spacing w:line="560" w:lineRule="exact"/>
        <w:ind w:firstLine="640"/>
        <w:rPr>
          <w:rFonts w:hint="eastAsia" w:eastAsia="仿宋_GB2312" w:cs="仿宋_GB2312"/>
          <w:color w:val="000000" w:themeColor="text1"/>
          <w:kern w:val="0"/>
          <w:sz w:val="32"/>
          <w:szCs w:val="32"/>
          <w:lang w:eastAsia="zh-Hans"/>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东方园林公司成立于1992年7</w:t>
      </w:r>
      <w:r>
        <w:rPr>
          <w:rFonts w:hint="eastAsia" w:eastAsia="仿宋_GB2312" w:cs="仿宋_GB2312"/>
          <w:color w:val="000000" w:themeColor="text1"/>
          <w:kern w:val="0"/>
          <w:sz w:val="32"/>
          <w:szCs w:val="32"/>
          <w:lang w:eastAsia="zh-Hans"/>
          <w14:textFill>
            <w14:solidFill>
              <w14:schemeClr w14:val="tx1"/>
            </w14:solidFill>
          </w14:textFill>
        </w:rPr>
        <w:t>月2日</w:t>
      </w:r>
      <w:r>
        <w:rPr>
          <w:rFonts w:hint="eastAsia" w:eastAsia="仿宋_GB2312" w:cs="仿宋_GB2312"/>
          <w:color w:val="000000" w:themeColor="text1"/>
          <w:kern w:val="0"/>
          <w:sz w:val="32"/>
          <w:szCs w:val="32"/>
          <w14:textFill>
            <w14:solidFill>
              <w14:schemeClr w14:val="tx1"/>
            </w14:solidFill>
          </w14:textFill>
        </w:rPr>
        <w:t>，于2009年11月27日在深圳证券交易所主板上市，</w:t>
      </w:r>
      <w:r>
        <w:rPr>
          <w:rFonts w:hint="eastAsia" w:eastAsia="仿宋_GB2312" w:cs="仿宋_GB2312"/>
          <w:color w:val="000000" w:themeColor="text1"/>
          <w:kern w:val="0"/>
          <w:sz w:val="32"/>
          <w:szCs w:val="32"/>
          <w:lang w:eastAsia="zh-Hans"/>
          <w14:textFill>
            <w14:solidFill>
              <w14:schemeClr w14:val="tx1"/>
            </w14:solidFill>
          </w14:textFill>
        </w:rPr>
        <w:t>证券</w:t>
      </w:r>
      <w:r>
        <w:rPr>
          <w:rFonts w:hint="eastAsia" w:eastAsia="仿宋_GB2312" w:cs="仿宋_GB2312"/>
          <w:color w:val="000000" w:themeColor="text1"/>
          <w:kern w:val="0"/>
          <w:sz w:val="32"/>
          <w:szCs w:val="32"/>
          <w14:textFill>
            <w14:solidFill>
              <w14:schemeClr w14:val="tx1"/>
            </w14:solidFill>
          </w14:textFill>
        </w:rPr>
        <w:t>代码为002310</w:t>
      </w:r>
      <w:r>
        <w:rPr>
          <w:rFonts w:hint="eastAsia" w:eastAsia="仿宋_GB2312" w:cs="仿宋_GB2312"/>
          <w:color w:val="000000" w:themeColor="text1"/>
          <w:kern w:val="0"/>
          <w:sz w:val="32"/>
          <w:szCs w:val="32"/>
          <w:lang w:eastAsia="zh-Hans"/>
          <w14:textFill>
            <w14:solidFill>
              <w14:schemeClr w14:val="tx1"/>
            </w14:solidFill>
          </w14:textFill>
        </w:rPr>
        <w:t>。</w:t>
      </w:r>
    </w:p>
    <w:p>
      <w:pPr>
        <w:spacing w:line="560" w:lineRule="exact"/>
        <w:ind w:firstLine="640"/>
        <w:rPr>
          <w:rFonts w:hint="eastAsia" w:eastAsia="仿宋_GB2312" w:cs="仿宋_GB2312"/>
          <w:color w:val="000000" w:themeColor="text1"/>
          <w:kern w:val="0"/>
          <w:sz w:val="32"/>
          <w:szCs w:val="32"/>
          <w:lang w:eastAsia="zh-Hans"/>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东方园林公司布局三大业务板块：生态业务板块主要业务类型包括水环境综合治理、市政园林和全域旅游等，环保业务板块主要业务类型为工业危废处置业务，循环经济业务板块主要业务类型为工业废弃物循环利用。按照</w:t>
      </w:r>
      <w:r>
        <w:rPr>
          <w:rFonts w:hint="eastAsia" w:eastAsia="仿宋_GB2312" w:cs="仿宋_GB2312"/>
          <w:color w:val="000000" w:themeColor="text1"/>
          <w:kern w:val="0"/>
          <w:sz w:val="32"/>
          <w:szCs w:val="32"/>
          <w:lang w:eastAsia="zh-Hans"/>
          <w14:textFill>
            <w14:solidFill>
              <w14:schemeClr w14:val="tx1"/>
            </w14:solidFill>
          </w14:textFill>
        </w:rPr>
        <w:t>中国证券监督管理委员会公</w:t>
      </w:r>
      <w:r>
        <w:rPr>
          <w:rFonts w:hint="eastAsia" w:eastAsia="仿宋_GB2312" w:cs="仿宋_GB2312"/>
          <w:color w:val="000000" w:themeColor="text1"/>
          <w:kern w:val="0"/>
          <w:sz w:val="32"/>
          <w:szCs w:val="32"/>
          <w14:textFill>
            <w14:solidFill>
              <w14:schemeClr w14:val="tx1"/>
            </w14:solidFill>
          </w14:textFill>
        </w:rPr>
        <w:t>布的《上市公司行业分类指引（2012年修订）》（证监会公告〔2012〕31号），</w:t>
      </w:r>
      <w:r>
        <w:rPr>
          <w:rFonts w:hint="eastAsia" w:eastAsia="仿宋_GB2312" w:cs="仿宋_GB2312"/>
          <w:color w:val="000000" w:themeColor="text1"/>
          <w:kern w:val="0"/>
          <w:sz w:val="32"/>
          <w:szCs w:val="32"/>
          <w:lang w:eastAsia="zh-Hans"/>
          <w14:textFill>
            <w14:solidFill>
              <w14:schemeClr w14:val="tx1"/>
            </w14:solidFill>
          </w14:textFill>
        </w:rPr>
        <w:t>东方园林公司</w:t>
      </w:r>
      <w:r>
        <w:rPr>
          <w:rFonts w:hint="eastAsia" w:eastAsia="仿宋_GB2312" w:cs="仿宋_GB2312"/>
          <w:color w:val="000000" w:themeColor="text1"/>
          <w:kern w:val="0"/>
          <w:sz w:val="32"/>
          <w:szCs w:val="32"/>
          <w14:textFill>
            <w14:solidFill>
              <w14:schemeClr w14:val="tx1"/>
            </w14:solidFill>
          </w14:textFill>
        </w:rPr>
        <w:t>属于土木工程建筑业（上市公司行业分类代码：E48）</w:t>
      </w:r>
      <w:r>
        <w:rPr>
          <w:rFonts w:hint="eastAsia" w:eastAsia="仿宋_GB2312" w:cs="仿宋_GB2312"/>
          <w:color w:val="000000" w:themeColor="text1"/>
          <w:kern w:val="0"/>
          <w:sz w:val="32"/>
          <w:szCs w:val="32"/>
          <w:lang w:eastAsia="zh-Hans"/>
          <w14:textFill>
            <w14:solidFill>
              <w14:schemeClr w14:val="tx1"/>
            </w14:solidFill>
          </w14:textFill>
        </w:rPr>
        <w:t>。</w:t>
      </w:r>
    </w:p>
    <w:p>
      <w:pPr>
        <w:numPr>
          <w:ilvl w:val="0"/>
          <w:numId w:val="1"/>
        </w:numPr>
        <w:spacing w:line="560" w:lineRule="exact"/>
        <w:ind w:firstLine="643"/>
        <w:outlineLvl w:val="0"/>
        <w:rPr>
          <w:rFonts w:ascii="黑体" w:hAnsi="黑体" w:eastAsia="黑体" w:cs="黑体"/>
          <w:b/>
          <w:color w:val="000000" w:themeColor="text1"/>
          <w:kern w:val="0"/>
          <w:sz w:val="32"/>
          <w:szCs w:val="32"/>
          <w14:textFill>
            <w14:solidFill>
              <w14:schemeClr w14:val="tx1"/>
            </w14:solidFill>
          </w14:textFill>
        </w:rPr>
      </w:pPr>
      <w:r>
        <w:rPr>
          <w:rFonts w:hint="eastAsia" w:ascii="黑体" w:hAnsi="黑体" w:eastAsia="黑体" w:cs="黑体"/>
          <w:b/>
          <w:color w:val="000000" w:themeColor="text1"/>
          <w:kern w:val="0"/>
          <w:sz w:val="32"/>
          <w:szCs w:val="32"/>
          <w14:textFill>
            <w14:solidFill>
              <w14:schemeClr w14:val="tx1"/>
            </w14:solidFill>
          </w14:textFill>
        </w:rPr>
        <w:t>招募</w:t>
      </w:r>
      <w:r>
        <w:rPr>
          <w:rFonts w:hint="eastAsia" w:ascii="黑体" w:hAnsi="黑体" w:eastAsia="黑体" w:cs="黑体"/>
          <w:b/>
          <w:color w:val="000000" w:themeColor="text1"/>
          <w:kern w:val="0"/>
          <w:sz w:val="32"/>
          <w:szCs w:val="32"/>
          <w:lang w:eastAsia="zh-Hans"/>
          <w14:textFill>
            <w14:solidFill>
              <w14:schemeClr w14:val="tx1"/>
            </w14:solidFill>
          </w14:textFill>
        </w:rPr>
        <w:t>目</w:t>
      </w:r>
      <w:r>
        <w:rPr>
          <w:rFonts w:hint="eastAsia" w:ascii="黑体" w:hAnsi="黑体" w:eastAsia="黑体" w:cs="黑体"/>
          <w:b/>
          <w:color w:val="000000" w:themeColor="text1"/>
          <w:kern w:val="0"/>
          <w:sz w:val="32"/>
          <w:szCs w:val="32"/>
          <w14:textFill>
            <w14:solidFill>
              <w14:schemeClr w14:val="tx1"/>
            </w14:solidFill>
          </w14:textFill>
        </w:rPr>
        <w:t>的</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本次招募旨在引入重整投资人，由重整投资人提供资金、管理、产业等支持，全面优化东方园林公司</w:t>
      </w:r>
      <w:r>
        <w:rPr>
          <w:rFonts w:hint="eastAsia" w:eastAsia="仿宋_GB2312" w:cs="仿宋_GB2312"/>
          <w:color w:val="000000" w:themeColor="text1"/>
          <w:kern w:val="0"/>
          <w:sz w:val="32"/>
          <w:szCs w:val="32"/>
          <w14:textFill>
            <w14:solidFill>
              <w14:schemeClr w14:val="tx1"/>
            </w14:solidFill>
          </w14:textFill>
        </w:rPr>
        <w:t>的资产结构、债务结构和股本结构，有效整合产业资源，为东方园林公司</w:t>
      </w:r>
      <w:r>
        <w:rPr>
          <w:rFonts w:hint="eastAsia" w:eastAsia="仿宋_GB2312" w:cs="仿宋_GB2312"/>
          <w:color w:val="000000" w:themeColor="text1"/>
          <w:kern w:val="0"/>
          <w:sz w:val="32"/>
          <w:szCs w:val="32"/>
          <w14:textFill>
            <w14:solidFill>
              <w14:schemeClr w14:val="tx1"/>
            </w14:solidFill>
          </w14:textFill>
        </w:rPr>
        <w:t>综合赋能，化解东方园林公司</w:t>
      </w:r>
      <w:r>
        <w:rPr>
          <w:rFonts w:hint="eastAsia" w:eastAsia="仿宋_GB2312" w:cs="仿宋_GB2312"/>
          <w:color w:val="000000" w:themeColor="text1"/>
          <w:kern w:val="0"/>
          <w:sz w:val="32"/>
          <w:szCs w:val="32"/>
          <w14:textFill>
            <w14:solidFill>
              <w14:schemeClr w14:val="tx1"/>
            </w14:solidFill>
          </w14:textFill>
        </w:rPr>
        <w:t>的债务危机，恢复和提升上市公司的价值，保障债权人的合法权益，各方携手共同推进预重整工作顺利完成。</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本次招募将以公平、公正、公开的方式对全体意向重整投资人（以下简称“意向投资人”）进行。</w:t>
      </w:r>
    </w:p>
    <w:p>
      <w:pPr>
        <w:numPr>
          <w:ilvl w:val="0"/>
          <w:numId w:val="1"/>
        </w:numPr>
        <w:spacing w:line="560" w:lineRule="exact"/>
        <w:ind w:firstLine="643"/>
        <w:outlineLvl w:val="0"/>
        <w:rPr>
          <w:rFonts w:ascii="黑体" w:hAnsi="黑体" w:eastAsia="黑体" w:cs="黑体"/>
          <w:b/>
          <w:color w:val="000000" w:themeColor="text1"/>
          <w:kern w:val="0"/>
          <w:sz w:val="32"/>
          <w:szCs w:val="32"/>
          <w14:textFill>
            <w14:solidFill>
              <w14:schemeClr w14:val="tx1"/>
            </w14:solidFill>
          </w14:textFill>
        </w:rPr>
      </w:pPr>
      <w:r>
        <w:rPr>
          <w:rFonts w:hint="eastAsia" w:ascii="黑体" w:hAnsi="黑体" w:eastAsia="黑体" w:cs="黑体"/>
          <w:b/>
          <w:color w:val="000000" w:themeColor="text1"/>
          <w:kern w:val="0"/>
          <w:sz w:val="32"/>
          <w:szCs w:val="32"/>
          <w14:textFill>
            <w14:solidFill>
              <w14:schemeClr w14:val="tx1"/>
            </w14:solidFill>
          </w14:textFill>
        </w:rPr>
        <w:t>招募须知</w:t>
      </w:r>
    </w:p>
    <w:p>
      <w:pPr>
        <w:numPr>
          <w:ilvl w:val="0"/>
          <w:numId w:val="2"/>
        </w:numPr>
        <w:spacing w:line="560" w:lineRule="exact"/>
        <w:ind w:firstLine="640"/>
        <w:outlineLvl w:val="1"/>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本公告对全体意向投资人同等适用。</w:t>
      </w:r>
    </w:p>
    <w:p>
      <w:pPr>
        <w:numPr>
          <w:ilvl w:val="0"/>
          <w:numId w:val="2"/>
        </w:numPr>
        <w:spacing w:line="560" w:lineRule="exact"/>
        <w:ind w:firstLine="640"/>
        <w:outlineLvl w:val="1"/>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本公告不构成要约，不具有投资协议的约束效力。</w:t>
      </w:r>
    </w:p>
    <w:p>
      <w:pPr>
        <w:numPr>
          <w:ilvl w:val="0"/>
          <w:numId w:val="2"/>
        </w:numPr>
        <w:spacing w:line="560" w:lineRule="exact"/>
        <w:ind w:firstLine="640"/>
        <w:outlineLvl w:val="1"/>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本公告所述</w:t>
      </w:r>
      <w:r>
        <w:rPr>
          <w:rFonts w:hint="eastAsia" w:eastAsia="仿宋_GB2312" w:cs="仿宋_GB2312"/>
          <w:color w:val="000000" w:themeColor="text1"/>
          <w:kern w:val="0"/>
          <w:sz w:val="32"/>
          <w:szCs w:val="32"/>
          <w:lang w:eastAsia="zh-Hans"/>
          <w14:textFill>
            <w14:solidFill>
              <w14:schemeClr w14:val="tx1"/>
            </w14:solidFill>
          </w14:textFill>
        </w:rPr>
        <w:t>“东方园林公司概况”</w:t>
      </w:r>
      <w:r>
        <w:rPr>
          <w:rFonts w:hint="eastAsia" w:eastAsia="仿宋_GB2312" w:cs="仿宋_GB2312"/>
          <w:color w:val="000000" w:themeColor="text1"/>
          <w:kern w:val="0"/>
          <w:sz w:val="32"/>
          <w:szCs w:val="32"/>
          <w14:textFill>
            <w14:solidFill>
              <w14:schemeClr w14:val="tx1"/>
            </w14:solidFill>
          </w14:textFill>
        </w:rPr>
        <w:t>仅供意向投资人参考，并不替代意向投资人尽职调查，临时管理人不承担任何担保责任和瑕疵担保责任。意向投资人可在通过初步审查后，根据相关安排，自行或委托中介机构开展尽职调查工作。</w:t>
      </w:r>
    </w:p>
    <w:p>
      <w:pPr>
        <w:numPr>
          <w:ilvl w:val="0"/>
          <w:numId w:val="2"/>
        </w:numPr>
        <w:spacing w:line="560" w:lineRule="exact"/>
        <w:ind w:firstLine="640"/>
        <w:outlineLvl w:val="1"/>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经过本次公开招募和遴选确定的重整投资人，若在本次遴选期间或遴选结束后东方园林正式进入重整程序，则不再另行招募重整投资人。在东方园林公司重整计划草案被法院裁定批准且生效后，本次遴选中选的投资人将被最终确定为正式的重整投资人，应当全面充分履行相关义务和承诺。</w:t>
      </w:r>
    </w:p>
    <w:p>
      <w:pPr>
        <w:numPr>
          <w:ilvl w:val="0"/>
          <w:numId w:val="2"/>
        </w:numPr>
        <w:spacing w:line="560" w:lineRule="exact"/>
        <w:ind w:firstLine="640"/>
        <w:outlineLvl w:val="1"/>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临时管理人可根据预重整工作需要终止、中止或继续重整投资人招募。意向投资人一旦提交报名材料，则视为对本公告内容和要求无异议，且不会基于临时管理人行使前述权利而进行任何主张。</w:t>
      </w:r>
    </w:p>
    <w:p>
      <w:pPr>
        <w:numPr>
          <w:ilvl w:val="0"/>
          <w:numId w:val="2"/>
        </w:numPr>
        <w:spacing w:line="560" w:lineRule="exact"/>
        <w:ind w:firstLine="640"/>
        <w:outlineLvl w:val="1"/>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本次招募重整投资人不适用《中华人民共和国招标投标法》。</w:t>
      </w:r>
    </w:p>
    <w:p>
      <w:pPr>
        <w:numPr>
          <w:ilvl w:val="0"/>
          <w:numId w:val="1"/>
        </w:numPr>
        <w:spacing w:line="560" w:lineRule="exact"/>
        <w:ind w:firstLine="643"/>
        <w:outlineLvl w:val="0"/>
        <w:rPr>
          <w:rFonts w:ascii="黑体" w:hAnsi="黑体" w:eastAsia="黑体" w:cs="黑体"/>
          <w:b/>
          <w:color w:val="000000" w:themeColor="text1"/>
          <w:kern w:val="0"/>
          <w:sz w:val="32"/>
          <w:szCs w:val="32"/>
          <w14:textFill>
            <w14:solidFill>
              <w14:schemeClr w14:val="tx1"/>
            </w14:solidFill>
          </w14:textFill>
        </w:rPr>
      </w:pPr>
      <w:r>
        <w:rPr>
          <w:rFonts w:hint="eastAsia" w:ascii="黑体" w:hAnsi="黑体" w:eastAsia="黑体" w:cs="黑体"/>
          <w:b/>
          <w:color w:val="000000" w:themeColor="text1"/>
          <w:kern w:val="0"/>
          <w:sz w:val="32"/>
          <w:szCs w:val="32"/>
          <w14:textFill>
            <w14:solidFill>
              <w14:schemeClr w14:val="tx1"/>
            </w14:solidFill>
          </w14:textFill>
        </w:rPr>
        <w:t>招募条件</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为实现对东方园林公司</w:t>
      </w:r>
      <w:r>
        <w:rPr>
          <w:rFonts w:hint="eastAsia" w:eastAsia="仿宋_GB2312" w:cs="仿宋_GB2312"/>
          <w:color w:val="000000" w:themeColor="text1"/>
          <w:kern w:val="0"/>
          <w:sz w:val="32"/>
          <w:szCs w:val="32"/>
          <w14:textFill>
            <w14:solidFill>
              <w14:schemeClr w14:val="tx1"/>
            </w14:solidFill>
          </w14:textFill>
        </w:rPr>
        <w:t>未来发展的持续</w:t>
      </w:r>
      <w:r>
        <w:rPr>
          <w:rFonts w:hint="eastAsia" w:eastAsia="仿宋_GB2312" w:cs="仿宋_GB2312"/>
          <w:color w:val="000000" w:themeColor="text1"/>
          <w:kern w:val="0"/>
          <w:sz w:val="32"/>
          <w:szCs w:val="32"/>
          <w:lang w:eastAsia="zh-Hans"/>
          <w14:textFill>
            <w14:solidFill>
              <w14:schemeClr w14:val="tx1"/>
            </w14:solidFill>
          </w14:textFill>
        </w:rPr>
        <w:t>支持，</w:t>
      </w:r>
      <w:r>
        <w:rPr>
          <w:rFonts w:hint="eastAsia" w:eastAsia="仿宋_GB2312" w:cs="仿宋_GB2312"/>
          <w:color w:val="000000" w:themeColor="text1"/>
          <w:kern w:val="0"/>
          <w:sz w:val="32"/>
          <w:szCs w:val="32"/>
          <w14:textFill>
            <w14:solidFill>
              <w14:schemeClr w14:val="tx1"/>
            </w14:solidFill>
          </w14:textFill>
        </w:rPr>
        <w:t>拟报名参与本次招募的意向投资人应符合以下资格条件：</w:t>
      </w:r>
    </w:p>
    <w:p>
      <w:pPr>
        <w:numPr>
          <w:ilvl w:val="0"/>
          <w:numId w:val="3"/>
        </w:numPr>
        <w:spacing w:line="560" w:lineRule="exact"/>
        <w:ind w:firstLine="643"/>
        <w:outlineLvl w:val="1"/>
        <w:rPr>
          <w:rFonts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14:textFill>
            <w14:solidFill>
              <w14:schemeClr w14:val="tx1"/>
            </w14:solidFill>
          </w14:textFill>
        </w:rPr>
        <w:t>主体资格</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意向投资人应是依法设立并有效存续的营利法人或非法人组织，具有较高的社会责任感和良好的商业信誉。如法律法规、监管政策对意向投资人的主体资格等有相关规定的，意向投资人应确保符合该等要求。</w:t>
      </w:r>
    </w:p>
    <w:p>
      <w:pPr>
        <w:numPr>
          <w:ilvl w:val="0"/>
          <w:numId w:val="3"/>
        </w:numPr>
        <w:spacing w:line="560" w:lineRule="exact"/>
        <w:ind w:firstLine="643"/>
        <w:outlineLvl w:val="1"/>
        <w:rPr>
          <w:rFonts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14:textFill>
            <w14:solidFill>
              <w14:schemeClr w14:val="tx1"/>
            </w14:solidFill>
          </w14:textFill>
        </w:rPr>
        <w:t>历史信誉</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意向投资人最近三年</w:t>
      </w:r>
      <w:r>
        <w:rPr>
          <w:rFonts w:hint="eastAsia" w:eastAsia="仿宋_GB2312" w:cs="仿宋_GB2312"/>
          <w:color w:val="000000" w:themeColor="text1"/>
          <w:kern w:val="0"/>
          <w:sz w:val="32"/>
          <w:szCs w:val="32"/>
          <w:lang w:eastAsia="zh-Hans"/>
          <w14:textFill>
            <w14:solidFill>
              <w14:schemeClr w14:val="tx1"/>
            </w14:solidFill>
          </w14:textFill>
        </w:rPr>
        <w:t>或设立以来</w:t>
      </w:r>
      <w:r>
        <w:rPr>
          <w:rFonts w:hint="eastAsia" w:eastAsia="仿宋_GB2312" w:cs="仿宋_GB2312"/>
          <w:color w:val="000000" w:themeColor="text1"/>
          <w:kern w:val="0"/>
          <w:sz w:val="32"/>
          <w:szCs w:val="32"/>
          <w14:textFill>
            <w14:solidFill>
              <w14:schemeClr w14:val="tx1"/>
            </w14:solidFill>
          </w14:textFill>
        </w:rPr>
        <w:t>无重大违法、违规行为或涉嫌有重大违法、违规行为</w:t>
      </w:r>
      <w:r>
        <w:rPr>
          <w:rFonts w:hint="eastAsia" w:eastAsia="仿宋_GB2312" w:cs="仿宋_GB2312"/>
          <w:color w:val="000000" w:themeColor="text1"/>
          <w:kern w:val="0"/>
          <w:sz w:val="32"/>
          <w:szCs w:val="32"/>
          <w:lang w:eastAsia="zh-Hans"/>
          <w14:textFill>
            <w14:solidFill>
              <w14:schemeClr w14:val="tx1"/>
            </w14:solidFill>
          </w14:textFill>
        </w:rPr>
        <w:t>；</w:t>
      </w:r>
      <w:r>
        <w:rPr>
          <w:rFonts w:hint="eastAsia" w:eastAsia="仿宋_GB2312" w:cs="仿宋_GB2312"/>
          <w:color w:val="000000" w:themeColor="text1"/>
          <w:kern w:val="0"/>
          <w:sz w:val="32"/>
          <w:szCs w:val="32"/>
          <w14:textFill>
            <w14:solidFill>
              <w14:schemeClr w14:val="tx1"/>
            </w14:solidFill>
          </w14:textFill>
        </w:rPr>
        <w:t>无严重的证券</w:t>
      </w:r>
      <w:r>
        <w:rPr>
          <w:rFonts w:hint="eastAsia" w:eastAsia="仿宋_GB2312" w:cs="仿宋_GB2312"/>
          <w:color w:val="000000" w:themeColor="text1"/>
          <w:kern w:val="0"/>
          <w:sz w:val="32"/>
          <w:szCs w:val="32"/>
          <w:lang w:eastAsia="zh-Hans"/>
          <w14:textFill>
            <w14:solidFill>
              <w14:schemeClr w14:val="tx1"/>
            </w14:solidFill>
          </w14:textFill>
        </w:rPr>
        <w:t>期货</w:t>
      </w:r>
      <w:r>
        <w:rPr>
          <w:rFonts w:hint="eastAsia" w:eastAsia="仿宋_GB2312" w:cs="仿宋_GB2312"/>
          <w:color w:val="000000" w:themeColor="text1"/>
          <w:kern w:val="0"/>
          <w:sz w:val="32"/>
          <w:szCs w:val="32"/>
          <w14:textFill>
            <w14:solidFill>
              <w14:schemeClr w14:val="tx1"/>
            </w14:solidFill>
          </w14:textFill>
        </w:rPr>
        <w:t>市场失信行为</w:t>
      </w:r>
      <w:r>
        <w:rPr>
          <w:rFonts w:hint="eastAsia" w:eastAsia="仿宋_GB2312" w:cs="仿宋_GB2312"/>
          <w:color w:val="000000" w:themeColor="text1"/>
          <w:kern w:val="0"/>
          <w:sz w:val="32"/>
          <w:szCs w:val="32"/>
          <w:lang w:eastAsia="zh-Hans"/>
          <w14:textFill>
            <w14:solidFill>
              <w14:schemeClr w14:val="tx1"/>
            </w14:solidFill>
          </w14:textFill>
        </w:rPr>
        <w:t>；</w:t>
      </w:r>
      <w:r>
        <w:rPr>
          <w:rFonts w:hint="eastAsia" w:eastAsia="仿宋_GB2312" w:cs="仿宋_GB2312"/>
          <w:color w:val="000000" w:themeColor="text1"/>
          <w:kern w:val="0"/>
          <w:sz w:val="32"/>
          <w:szCs w:val="32"/>
          <w14:textFill>
            <w14:solidFill>
              <w14:schemeClr w14:val="tx1"/>
            </w14:solidFill>
          </w14:textFill>
        </w:rPr>
        <w:t>未被列入失信被执行人名单，不属于失信联合惩戒对象。</w:t>
      </w:r>
    </w:p>
    <w:p>
      <w:pPr>
        <w:numPr>
          <w:ilvl w:val="0"/>
          <w:numId w:val="3"/>
        </w:numPr>
        <w:spacing w:line="560" w:lineRule="exact"/>
        <w:ind w:firstLine="643"/>
        <w:outlineLvl w:val="1"/>
        <w:rPr>
          <w:rFonts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14:textFill>
            <w14:solidFill>
              <w14:schemeClr w14:val="tx1"/>
            </w14:solidFill>
          </w14:textFill>
        </w:rPr>
        <w:t>资</w:t>
      </w:r>
      <w:r>
        <w:rPr>
          <w:rFonts w:hint="eastAsia" w:ascii="楷体" w:hAnsi="楷体" w:eastAsia="楷体" w:cs="楷体"/>
          <w:b/>
          <w:bCs/>
          <w:color w:val="000000" w:themeColor="text1"/>
          <w:kern w:val="0"/>
          <w:sz w:val="32"/>
          <w:szCs w:val="32"/>
          <w:lang w:eastAsia="zh-Hans"/>
          <w14:textFill>
            <w14:solidFill>
              <w14:schemeClr w14:val="tx1"/>
            </w14:solidFill>
          </w14:textFill>
        </w:rPr>
        <w:t>金</w:t>
      </w:r>
      <w:r>
        <w:rPr>
          <w:rFonts w:hint="eastAsia" w:ascii="楷体" w:hAnsi="楷体" w:eastAsia="楷体" w:cs="楷体"/>
          <w:b/>
          <w:bCs/>
          <w:color w:val="000000" w:themeColor="text1"/>
          <w:kern w:val="0"/>
          <w:sz w:val="32"/>
          <w:szCs w:val="32"/>
          <w14:textFill>
            <w14:solidFill>
              <w14:schemeClr w14:val="tx1"/>
            </w14:solidFill>
          </w14:textFill>
        </w:rPr>
        <w:t>实</w:t>
      </w:r>
      <w:r>
        <w:rPr>
          <w:rFonts w:hint="eastAsia" w:ascii="楷体" w:hAnsi="楷体" w:eastAsia="楷体" w:cs="楷体"/>
          <w:b/>
          <w:bCs/>
          <w:color w:val="000000" w:themeColor="text1"/>
          <w:kern w:val="0"/>
          <w:sz w:val="32"/>
          <w:szCs w:val="32"/>
          <w:lang w:eastAsia="zh-Hans"/>
          <w14:textFill>
            <w14:solidFill>
              <w14:schemeClr w14:val="tx1"/>
            </w14:solidFill>
          </w14:textFill>
        </w:rPr>
        <w:t>力</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意向投资人应具备与本次重整投资相适应的资产规模和资金实力，具备确定性的资金来源，且保证其资金来源合法合规，并能出具相应的资信证明或其他履约能力证明</w:t>
      </w:r>
      <w:r>
        <w:rPr>
          <w:rFonts w:hint="eastAsia" w:eastAsia="仿宋_GB2312" w:cs="仿宋_GB2312"/>
          <w:color w:val="000000" w:themeColor="text1"/>
          <w:kern w:val="0"/>
          <w:sz w:val="32"/>
          <w:szCs w:val="32"/>
          <w:lang w:eastAsia="zh-Hans"/>
          <w14:textFill>
            <w14:solidFill>
              <w14:schemeClr w14:val="tx1"/>
            </w14:solidFill>
          </w14:textFill>
        </w:rPr>
        <w:t>；未负有数额较大的到期未清偿债务</w:t>
      </w:r>
      <w:r>
        <w:rPr>
          <w:rFonts w:hint="eastAsia" w:eastAsia="仿宋_GB2312" w:cs="仿宋_GB2312"/>
          <w:color w:val="000000" w:themeColor="text1"/>
          <w:kern w:val="0"/>
          <w:sz w:val="32"/>
          <w:szCs w:val="32"/>
          <w14:textFill>
            <w14:solidFill>
              <w14:schemeClr w14:val="tx1"/>
            </w14:solidFill>
          </w14:textFill>
        </w:rPr>
        <w:t>。</w:t>
      </w:r>
    </w:p>
    <w:p>
      <w:pPr>
        <w:numPr>
          <w:ilvl w:val="0"/>
          <w:numId w:val="3"/>
        </w:numPr>
        <w:spacing w:line="560" w:lineRule="exact"/>
        <w:ind w:firstLine="643"/>
        <w:outlineLvl w:val="1"/>
        <w:rPr>
          <w:rFonts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lang w:eastAsia="zh-Hans"/>
          <w14:textFill>
            <w14:solidFill>
              <w14:schemeClr w14:val="tx1"/>
            </w14:solidFill>
          </w14:textFill>
        </w:rPr>
        <w:t>行</w:t>
      </w:r>
      <w:r>
        <w:rPr>
          <w:rFonts w:hint="eastAsia" w:ascii="楷体" w:hAnsi="楷体" w:eastAsia="楷体" w:cs="楷体"/>
          <w:b/>
          <w:bCs/>
          <w:color w:val="000000" w:themeColor="text1"/>
          <w:kern w:val="0"/>
          <w:sz w:val="32"/>
          <w:szCs w:val="32"/>
          <w14:textFill>
            <w14:solidFill>
              <w14:schemeClr w14:val="tx1"/>
            </w14:solidFill>
          </w14:textFill>
        </w:rPr>
        <w:t>业背景</w:t>
      </w:r>
    </w:p>
    <w:p>
      <w:pPr>
        <w:spacing w:line="560" w:lineRule="exact"/>
        <w:ind w:firstLine="640"/>
        <w:rPr>
          <w:rFonts w:hint="eastAsia" w:eastAsia="仿宋_GB2312" w:cs="仿宋_GB2312"/>
          <w:color w:val="000000" w:themeColor="text1"/>
          <w:kern w:val="0"/>
          <w:sz w:val="32"/>
          <w:szCs w:val="32"/>
          <w:lang w:eastAsia="zh-Hans"/>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本次招募不限制意向投资人的行业分类</w:t>
      </w:r>
      <w:r>
        <w:rPr>
          <w:rFonts w:hint="eastAsia" w:eastAsia="仿宋_GB2312" w:cs="仿宋_GB2312"/>
          <w:color w:val="000000" w:themeColor="text1"/>
          <w:kern w:val="0"/>
          <w:sz w:val="32"/>
          <w:szCs w:val="32"/>
          <w:lang w:eastAsia="zh-Hans"/>
          <w14:textFill>
            <w14:solidFill>
              <w14:schemeClr w14:val="tx1"/>
            </w14:solidFill>
          </w14:textFill>
        </w:rPr>
        <w:t>。</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意向投资人可以说明其或实际控制人是否具备与东方园林公司</w:t>
      </w:r>
      <w:r>
        <w:rPr>
          <w:rFonts w:hint="eastAsia" w:eastAsia="仿宋_GB2312" w:cs="仿宋_GB2312"/>
          <w:color w:val="000000" w:themeColor="text1"/>
          <w:kern w:val="0"/>
          <w:sz w:val="32"/>
          <w:szCs w:val="32"/>
          <w14:textFill>
            <w14:solidFill>
              <w14:schemeClr w14:val="tx1"/>
            </w14:solidFill>
          </w14:textFill>
        </w:rPr>
        <w:t>主营业务或未来规划业务相匹配、协同的经验，能否为东方园林公司</w:t>
      </w:r>
      <w:r>
        <w:rPr>
          <w:rFonts w:hint="eastAsia" w:eastAsia="仿宋_GB2312" w:cs="仿宋_GB2312"/>
          <w:color w:val="000000" w:themeColor="text1"/>
          <w:kern w:val="0"/>
          <w:sz w:val="32"/>
          <w:szCs w:val="32"/>
          <w14:textFill>
            <w14:solidFill>
              <w14:schemeClr w14:val="tx1"/>
            </w14:solidFill>
          </w14:textFill>
        </w:rPr>
        <w:t>提供产业协同、业务资源、资金扶持等方面支持，并可以对改善东方园林公司</w:t>
      </w:r>
      <w:r>
        <w:rPr>
          <w:rFonts w:hint="eastAsia" w:eastAsia="仿宋_GB2312" w:cs="仿宋_GB2312"/>
          <w:color w:val="000000" w:themeColor="text1"/>
          <w:kern w:val="0"/>
          <w:sz w:val="32"/>
          <w:szCs w:val="32"/>
          <w14:textFill>
            <w14:solidFill>
              <w14:schemeClr w14:val="tx1"/>
            </w14:solidFill>
          </w14:textFill>
        </w:rPr>
        <w:t>经营问题、提升经营及盈利能力等问题提出初步意见</w:t>
      </w:r>
      <w:r>
        <w:rPr>
          <w:rFonts w:hint="eastAsia" w:eastAsia="仿宋_GB2312" w:cs="仿宋_GB2312"/>
          <w:color w:val="000000" w:themeColor="text1"/>
          <w:kern w:val="0"/>
          <w:sz w:val="32"/>
          <w:szCs w:val="32"/>
          <w:lang w:eastAsia="zh-Hans"/>
          <w14:textFill>
            <w14:solidFill>
              <w14:schemeClr w14:val="tx1"/>
            </w14:solidFill>
          </w14:textFill>
        </w:rPr>
        <w:t>。</w:t>
      </w:r>
      <w:r>
        <w:rPr>
          <w:rFonts w:hint="eastAsia" w:eastAsia="仿宋_GB2312" w:cs="仿宋_GB2312"/>
          <w:color w:val="000000" w:themeColor="text1"/>
          <w:kern w:val="0"/>
          <w:sz w:val="32"/>
          <w:szCs w:val="32"/>
          <w14:textFill>
            <w14:solidFill>
              <w14:schemeClr w14:val="tx1"/>
            </w14:solidFill>
          </w14:textFill>
        </w:rPr>
        <w:t>具有较强的产业布局和资源整合能力或者能够提供产业资源支持的</w:t>
      </w:r>
      <w:r>
        <w:rPr>
          <w:rFonts w:hint="eastAsia" w:eastAsia="仿宋_GB2312" w:cs="仿宋_GB2312"/>
          <w:color w:val="000000" w:themeColor="text1"/>
          <w:kern w:val="0"/>
          <w:sz w:val="32"/>
          <w:szCs w:val="32"/>
          <w:lang w:eastAsia="zh-Hans"/>
          <w14:textFill>
            <w14:solidFill>
              <w14:schemeClr w14:val="tx1"/>
            </w14:solidFill>
          </w14:textFill>
        </w:rPr>
        <w:t>意向</w:t>
      </w:r>
      <w:r>
        <w:rPr>
          <w:rFonts w:hint="eastAsia" w:eastAsia="仿宋_GB2312" w:cs="仿宋_GB2312"/>
          <w:color w:val="000000" w:themeColor="text1"/>
          <w:kern w:val="0"/>
          <w:sz w:val="32"/>
          <w:szCs w:val="32"/>
          <w14:textFill>
            <w14:solidFill>
              <w14:schemeClr w14:val="tx1"/>
            </w14:solidFill>
          </w14:textFill>
        </w:rPr>
        <w:t>投资人在同等条件下将被优先考虑。</w:t>
      </w:r>
    </w:p>
    <w:p>
      <w:pPr>
        <w:numPr>
          <w:ilvl w:val="0"/>
          <w:numId w:val="3"/>
        </w:numPr>
        <w:spacing w:line="560" w:lineRule="exact"/>
        <w:ind w:firstLine="643"/>
        <w:outlineLvl w:val="1"/>
        <w:rPr>
          <w:rFonts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14:textFill>
            <w14:solidFill>
              <w14:schemeClr w14:val="tx1"/>
            </w14:solidFill>
          </w14:textFill>
        </w:rPr>
        <w:t>其他</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临时管理人根据预重整和重整工作需要认为意向投资人应当符合的其他条件。</w:t>
      </w:r>
    </w:p>
    <w:p>
      <w:pPr>
        <w:spacing w:line="560" w:lineRule="exact"/>
        <w:ind w:firstLine="640"/>
        <w:rPr>
          <w:rFonts w:hint="eastAsia" w:eastAsia="仿宋_GB2312" w:cs="仿宋_GB2312"/>
          <w:color w:val="000000" w:themeColor="text1"/>
          <w:kern w:val="0"/>
          <w:sz w:val="32"/>
          <w:szCs w:val="32"/>
          <w:lang w:eastAsia="zh-Hans"/>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两个或两个以上的意向投资人可以组成联合体参与本次招募，联合体应明确牵头投资人，联合体成员均应符合上述全部招募条件。牵头投资人一经确定后，未经临时管理人许可不能更换，牵头投资人未通过临时管理人初步审查或未经临时管理人许可退出本次招募的，视为联合体未通过初步审查或退出本次招募。若意向投资人以</w:t>
      </w:r>
      <w:r>
        <w:rPr>
          <w:rFonts w:hint="eastAsia" w:eastAsia="仿宋_GB2312" w:cs="仿宋_GB2312"/>
          <w:color w:val="000000" w:themeColor="text1"/>
          <w:kern w:val="0"/>
          <w:sz w:val="32"/>
          <w:szCs w:val="32"/>
          <w:lang w:eastAsia="zh-Hans"/>
          <w14:textFill>
            <w14:solidFill>
              <w14:schemeClr w14:val="tx1"/>
            </w14:solidFill>
          </w14:textFill>
        </w:rPr>
        <w:t>组成</w:t>
      </w:r>
      <w:r>
        <w:rPr>
          <w:rFonts w:hint="eastAsia" w:eastAsia="仿宋_GB2312" w:cs="仿宋_GB2312"/>
          <w:color w:val="000000" w:themeColor="text1"/>
          <w:kern w:val="0"/>
          <w:sz w:val="32"/>
          <w:szCs w:val="32"/>
          <w14:textFill>
            <w14:solidFill>
              <w14:schemeClr w14:val="tx1"/>
            </w14:solidFill>
          </w14:textFill>
        </w:rPr>
        <w:t>联合体方式</w:t>
      </w:r>
      <w:r>
        <w:rPr>
          <w:rFonts w:hint="eastAsia" w:eastAsia="仿宋_GB2312" w:cs="仿宋_GB2312"/>
          <w:color w:val="000000" w:themeColor="text1"/>
          <w:kern w:val="0"/>
          <w:sz w:val="32"/>
          <w:szCs w:val="32"/>
          <w:lang w:eastAsia="zh-Hans"/>
          <w14:textFill>
            <w14:solidFill>
              <w14:schemeClr w14:val="tx1"/>
            </w14:solidFill>
          </w14:textFill>
        </w:rPr>
        <w:t>参与本次招募</w:t>
      </w:r>
      <w:r>
        <w:rPr>
          <w:rFonts w:hint="eastAsia" w:eastAsia="仿宋_GB2312" w:cs="仿宋_GB2312"/>
          <w:color w:val="000000" w:themeColor="text1"/>
          <w:kern w:val="0"/>
          <w:sz w:val="32"/>
          <w:szCs w:val="32"/>
          <w14:textFill>
            <w14:solidFill>
              <w14:schemeClr w14:val="tx1"/>
            </w14:solidFill>
          </w14:textFill>
        </w:rPr>
        <w:t>，各联合体成员需要在重整投资方案中承诺，发生联合体成员退出的情况时，其他联合体成员将按照投资份额的相对比例或内部协商一致的比例承接退出成员的投资份额</w:t>
      </w:r>
      <w:r>
        <w:rPr>
          <w:rFonts w:hint="eastAsia" w:eastAsia="仿宋_GB2312" w:cs="仿宋_GB2312"/>
          <w:color w:val="000000" w:themeColor="text1"/>
          <w:kern w:val="0"/>
          <w:sz w:val="32"/>
          <w:szCs w:val="32"/>
          <w:lang w:eastAsia="zh-Hans"/>
          <w14:textFill>
            <w14:solidFill>
              <w14:schemeClr w14:val="tx1"/>
            </w14:solidFill>
          </w14:textFill>
        </w:rPr>
        <w:t>。</w:t>
      </w:r>
    </w:p>
    <w:p>
      <w:pPr>
        <w:numPr>
          <w:ilvl w:val="0"/>
          <w:numId w:val="1"/>
        </w:numPr>
        <w:spacing w:line="560" w:lineRule="exact"/>
        <w:ind w:firstLine="643"/>
        <w:outlineLvl w:val="0"/>
        <w:rPr>
          <w:rFonts w:ascii="黑体" w:hAnsi="黑体" w:eastAsia="黑体" w:cs="黑体"/>
          <w:b/>
          <w:color w:val="000000" w:themeColor="text1"/>
          <w:kern w:val="0"/>
          <w:sz w:val="32"/>
          <w:szCs w:val="32"/>
          <w14:textFill>
            <w14:solidFill>
              <w14:schemeClr w14:val="tx1"/>
            </w14:solidFill>
          </w14:textFill>
        </w:rPr>
      </w:pPr>
      <w:r>
        <w:rPr>
          <w:rFonts w:hint="eastAsia" w:ascii="黑体" w:hAnsi="黑体" w:eastAsia="黑体" w:cs="黑体"/>
          <w:b/>
          <w:color w:val="000000" w:themeColor="text1"/>
          <w:kern w:val="0"/>
          <w:sz w:val="32"/>
          <w:szCs w:val="32"/>
          <w14:textFill>
            <w14:solidFill>
              <w14:schemeClr w14:val="tx1"/>
            </w14:solidFill>
          </w14:textFill>
        </w:rPr>
        <w:t>招募流程</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意向投资人应当按照如下流程和有关要求参与本次招募：</w:t>
      </w:r>
    </w:p>
    <w:p>
      <w:pPr>
        <w:numPr>
          <w:ilvl w:val="0"/>
          <w:numId w:val="4"/>
        </w:numPr>
        <w:spacing w:line="560" w:lineRule="exact"/>
        <w:ind w:firstLine="643"/>
        <w:outlineLvl w:val="1"/>
        <w:rPr>
          <w:rFonts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14:textFill>
            <w14:solidFill>
              <w14:schemeClr w14:val="tx1"/>
            </w14:solidFill>
          </w14:textFill>
        </w:rPr>
        <w:t>报名</w:t>
      </w:r>
    </w:p>
    <w:p>
      <w:pPr>
        <w:numPr>
          <w:ilvl w:val="0"/>
          <w:numId w:val="5"/>
        </w:numPr>
        <w:spacing w:line="560" w:lineRule="exact"/>
        <w:ind w:firstLine="643"/>
        <w:outlineLvl w:val="2"/>
        <w:rPr>
          <w:rFonts w:ascii="仿宋" w:hAnsi="仿宋" w:eastAsia="仿宋" w:cs="仿宋"/>
          <w:b/>
          <w:bCs/>
          <w:color w:val="000000" w:themeColor="text1"/>
          <w:kern w:val="0"/>
          <w:sz w:val="32"/>
          <w:szCs w:val="32"/>
          <w14:textFill>
            <w14:solidFill>
              <w14:schemeClr w14:val="tx1"/>
            </w14:solidFill>
          </w14:textFill>
        </w:rPr>
      </w:pPr>
      <w:r>
        <w:rPr>
          <w:rFonts w:hint="eastAsia" w:ascii="仿宋" w:hAnsi="仿宋" w:eastAsia="仿宋" w:cs="仿宋"/>
          <w:b/>
          <w:bCs/>
          <w:color w:val="000000" w:themeColor="text1"/>
          <w:kern w:val="0"/>
          <w:sz w:val="32"/>
          <w:szCs w:val="32"/>
          <w14:textFill>
            <w14:solidFill>
              <w14:schemeClr w14:val="tx1"/>
            </w14:solidFill>
          </w14:textFill>
        </w:rPr>
        <w:t>报名期限</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意向投资人应于本公告发布之日起至2024年7月24</w:t>
      </w:r>
      <w:r>
        <w:rPr>
          <w:rFonts w:hint="eastAsia" w:eastAsia="仿宋_GB2312" w:cs="仿宋_GB2312"/>
          <w:color w:val="000000" w:themeColor="text1"/>
          <w:kern w:val="0"/>
          <w:sz w:val="32"/>
          <w:szCs w:val="32"/>
          <w14:textFill>
            <w14:solidFill>
              <w14:schemeClr w14:val="tx1"/>
            </w14:solidFill>
          </w14:textFill>
        </w:rPr>
        <w:t>日（含当日）之前将报名材料纸质版（一式五份）通过邮寄（邮寄地址同报名地址）或现场交付的方式提交至临时管理人，同时将报名材料电子版发送至临时管理人邮箱。意向投资人应确保电子版和纸质版内容一致。临时管理人可以根据情况延长报名期限。</w:t>
      </w:r>
    </w:p>
    <w:p>
      <w:pPr>
        <w:spacing w:line="560" w:lineRule="exact"/>
        <w:ind w:firstLine="640"/>
        <w:rPr>
          <w:rFonts w:hint="eastAsia" w:eastAsia="仿宋_GB2312" w:cs="仿宋_GB2312"/>
          <w:color w:val="000000" w:themeColor="text1"/>
          <w:kern w:val="0"/>
          <w:sz w:val="32"/>
          <w:szCs w:val="32"/>
          <w:lang w:eastAsia="zh-Hans"/>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意向投资人以</w:t>
      </w:r>
      <w:r>
        <w:rPr>
          <w:rFonts w:hint="eastAsia" w:eastAsia="仿宋_GB2312" w:cs="仿宋_GB2312"/>
          <w:color w:val="000000" w:themeColor="text1"/>
          <w:kern w:val="0"/>
          <w:sz w:val="32"/>
          <w:szCs w:val="32"/>
          <w:lang w:eastAsia="zh-Hans"/>
          <w14:textFill>
            <w14:solidFill>
              <w14:schemeClr w14:val="tx1"/>
            </w14:solidFill>
          </w14:textFill>
        </w:rPr>
        <w:t>组成</w:t>
      </w:r>
      <w:r>
        <w:rPr>
          <w:rFonts w:hint="eastAsia" w:eastAsia="仿宋_GB2312" w:cs="仿宋_GB2312"/>
          <w:color w:val="000000" w:themeColor="text1"/>
          <w:kern w:val="0"/>
          <w:sz w:val="32"/>
          <w:szCs w:val="32"/>
          <w14:textFill>
            <w14:solidFill>
              <w14:schemeClr w14:val="tx1"/>
            </w14:solidFill>
          </w14:textFill>
        </w:rPr>
        <w:t>联合体方式</w:t>
      </w:r>
      <w:r>
        <w:rPr>
          <w:rFonts w:hint="eastAsia" w:eastAsia="仿宋_GB2312" w:cs="仿宋_GB2312"/>
          <w:color w:val="000000" w:themeColor="text1"/>
          <w:kern w:val="0"/>
          <w:sz w:val="32"/>
          <w:szCs w:val="32"/>
          <w:lang w:eastAsia="zh-Hans"/>
          <w14:textFill>
            <w14:solidFill>
              <w14:schemeClr w14:val="tx1"/>
            </w14:solidFill>
          </w14:textFill>
        </w:rPr>
        <w:t>参与本次招募</w:t>
      </w:r>
      <w:r>
        <w:rPr>
          <w:rFonts w:hint="eastAsia" w:eastAsia="仿宋_GB2312" w:cs="仿宋_GB2312"/>
          <w:color w:val="000000" w:themeColor="text1"/>
          <w:kern w:val="0"/>
          <w:sz w:val="32"/>
          <w:szCs w:val="32"/>
          <w14:textFill>
            <w14:solidFill>
              <w14:schemeClr w14:val="tx1"/>
            </w14:solidFill>
          </w14:textFill>
        </w:rPr>
        <w:t>的，各成员均需准备报名材料并确定牵头成员，由牵头成员汇总报名材料提交至临时管理人</w:t>
      </w:r>
      <w:r>
        <w:rPr>
          <w:rFonts w:hint="eastAsia" w:eastAsia="仿宋_GB2312" w:cs="仿宋_GB2312"/>
          <w:color w:val="000000" w:themeColor="text1"/>
          <w:kern w:val="0"/>
          <w:sz w:val="32"/>
          <w:szCs w:val="32"/>
          <w:lang w:eastAsia="zh-Hans"/>
          <w14:textFill>
            <w14:solidFill>
              <w14:schemeClr w14:val="tx1"/>
            </w14:solidFill>
          </w14:textFill>
        </w:rPr>
        <w:t>。</w:t>
      </w:r>
    </w:p>
    <w:p>
      <w:pPr>
        <w:numPr>
          <w:ilvl w:val="0"/>
          <w:numId w:val="5"/>
        </w:numPr>
        <w:spacing w:line="560" w:lineRule="exact"/>
        <w:ind w:firstLine="643"/>
        <w:outlineLvl w:val="2"/>
        <w:rPr>
          <w:rFonts w:ascii="仿宋" w:hAnsi="仿宋" w:eastAsia="仿宋" w:cs="仿宋"/>
          <w:b/>
          <w:bCs/>
          <w:color w:val="000000" w:themeColor="text1"/>
          <w:kern w:val="0"/>
          <w:sz w:val="32"/>
          <w:szCs w:val="32"/>
          <w14:textFill>
            <w14:solidFill>
              <w14:schemeClr w14:val="tx1"/>
            </w14:solidFill>
          </w14:textFill>
        </w:rPr>
      </w:pPr>
      <w:r>
        <w:rPr>
          <w:rFonts w:hint="eastAsia" w:ascii="仿宋" w:hAnsi="仿宋" w:eastAsia="仿宋" w:cs="仿宋"/>
          <w:b/>
          <w:bCs/>
          <w:color w:val="000000" w:themeColor="text1"/>
          <w:kern w:val="0"/>
          <w:sz w:val="32"/>
          <w:szCs w:val="32"/>
          <w14:textFill>
            <w14:solidFill>
              <w14:schemeClr w14:val="tx1"/>
            </w14:solidFill>
          </w14:textFill>
        </w:rPr>
        <w:t>报名地点及联系人</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1"/>
        <w:gridCol w:w="6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71" w:type="dxa"/>
            <w:shd w:val="clear" w:color="auto" w:fill="CFCECE" w:themeFill="background2" w:themeFillShade="E5"/>
            <w:vAlign w:val="center"/>
          </w:tcPr>
          <w:p>
            <w:pPr>
              <w:spacing w:line="560" w:lineRule="exact"/>
              <w:ind w:firstLine="0" w:firstLineChars="0"/>
              <w:jc w:val="center"/>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联系人</w:t>
            </w:r>
          </w:p>
        </w:tc>
        <w:tc>
          <w:tcPr>
            <w:tcW w:w="6851" w:type="dxa"/>
            <w:vAlign w:val="center"/>
          </w:tcPr>
          <w:p>
            <w:pPr>
              <w:spacing w:line="560" w:lineRule="exact"/>
              <w:ind w:firstLine="0" w:firstLineChars="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北京东方园林环境股份有限公司临时管理人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71" w:type="dxa"/>
            <w:shd w:val="clear" w:color="auto" w:fill="CFCECE" w:themeFill="background2" w:themeFillShade="E5"/>
            <w:vAlign w:val="center"/>
          </w:tcPr>
          <w:p>
            <w:pPr>
              <w:spacing w:line="560" w:lineRule="exact"/>
              <w:ind w:firstLine="0" w:firstLineChars="0"/>
              <w:jc w:val="center"/>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联系电话</w:t>
            </w:r>
          </w:p>
        </w:tc>
        <w:tc>
          <w:tcPr>
            <w:tcW w:w="6851" w:type="dxa"/>
            <w:vAlign w:val="center"/>
          </w:tcPr>
          <w:p>
            <w:pPr>
              <w:spacing w:line="560" w:lineRule="exact"/>
              <w:ind w:firstLine="0" w:firstLineChars="0"/>
              <w:rPr>
                <w:rFonts w:eastAsia="仿宋_GB2312" w:cs="仿宋_GB2312"/>
                <w:color w:val="000000" w:themeColor="text1"/>
                <w:kern w:val="0"/>
                <w:sz w:val="32"/>
                <w:szCs w:val="32"/>
                <w14:textFill>
                  <w14:solidFill>
                    <w14:schemeClr w14:val="tx1"/>
                  </w14:solidFill>
                </w14:textFill>
              </w:rPr>
            </w:pPr>
            <w:r>
              <w:rPr>
                <w:rFonts w:eastAsia="仿宋_GB2312" w:cs="仿宋_GB2312"/>
                <w:color w:val="000000" w:themeColor="text1"/>
                <w:kern w:val="0"/>
                <w:sz w:val="32"/>
                <w:szCs w:val="32"/>
                <w14:textFill>
                  <w14:solidFill>
                    <w14:schemeClr w14:val="tx1"/>
                  </w14:solidFill>
                </w14:textFill>
              </w:rPr>
              <w:t>18519171455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71" w:type="dxa"/>
            <w:shd w:val="clear" w:color="auto" w:fill="CFCECE" w:themeFill="background2" w:themeFillShade="E5"/>
            <w:vAlign w:val="center"/>
          </w:tcPr>
          <w:p>
            <w:pPr>
              <w:spacing w:line="560" w:lineRule="exact"/>
              <w:ind w:firstLine="0" w:firstLineChars="0"/>
              <w:jc w:val="center"/>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联系邮箱</w:t>
            </w:r>
          </w:p>
        </w:tc>
        <w:tc>
          <w:tcPr>
            <w:tcW w:w="6851" w:type="dxa"/>
            <w:vAlign w:val="center"/>
          </w:tcPr>
          <w:p>
            <w:pPr>
              <w:spacing w:line="560" w:lineRule="exact"/>
              <w:ind w:firstLine="0" w:firstLineChars="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dfylglr@163.com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71" w:type="dxa"/>
            <w:shd w:val="clear" w:color="auto" w:fill="CFCECE" w:themeFill="background2" w:themeFillShade="E5"/>
            <w:vAlign w:val="center"/>
          </w:tcPr>
          <w:p>
            <w:pPr>
              <w:spacing w:line="560" w:lineRule="exact"/>
              <w:ind w:firstLine="0" w:firstLineChars="0"/>
              <w:jc w:val="center"/>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联系地址</w:t>
            </w:r>
          </w:p>
        </w:tc>
        <w:tc>
          <w:tcPr>
            <w:tcW w:w="6851" w:type="dxa"/>
            <w:vAlign w:val="center"/>
          </w:tcPr>
          <w:p>
            <w:pPr>
              <w:spacing w:line="560" w:lineRule="exact"/>
              <w:ind w:firstLine="0" w:firstLineChars="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北京市朝阳区酒仙桥北路甲10号IT产业园104号楼2层</w:t>
            </w:r>
          </w:p>
        </w:tc>
      </w:tr>
    </w:tbl>
    <w:p>
      <w:pPr>
        <w:numPr>
          <w:ilvl w:val="0"/>
          <w:numId w:val="5"/>
        </w:numPr>
        <w:spacing w:line="560" w:lineRule="exact"/>
        <w:ind w:firstLine="643"/>
        <w:outlineLvl w:val="2"/>
        <w:rPr>
          <w:rFonts w:ascii="仿宋" w:hAnsi="仿宋" w:eastAsia="仿宋" w:cs="仿宋"/>
          <w:b/>
          <w:bCs/>
          <w:color w:val="000000" w:themeColor="text1"/>
          <w:kern w:val="0"/>
          <w:sz w:val="32"/>
          <w:szCs w:val="32"/>
          <w14:textFill>
            <w14:solidFill>
              <w14:schemeClr w14:val="tx1"/>
            </w14:solidFill>
          </w14:textFill>
        </w:rPr>
      </w:pPr>
      <w:r>
        <w:rPr>
          <w:rFonts w:hint="eastAsia" w:ascii="仿宋" w:hAnsi="仿宋" w:eastAsia="仿宋" w:cs="仿宋"/>
          <w:b/>
          <w:bCs/>
          <w:color w:val="000000" w:themeColor="text1"/>
          <w:kern w:val="0"/>
          <w:sz w:val="32"/>
          <w:szCs w:val="32"/>
          <w14:textFill>
            <w14:solidFill>
              <w14:schemeClr w14:val="tx1"/>
            </w14:solidFill>
          </w14:textFill>
        </w:rPr>
        <w:t>报名材料</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意向投资人应提交如下报名材料：</w:t>
      </w:r>
    </w:p>
    <w:p>
      <w:pPr>
        <w:numPr>
          <w:ilvl w:val="0"/>
          <w:numId w:val="6"/>
        </w:numPr>
        <w:spacing w:line="560" w:lineRule="exact"/>
        <w:ind w:left="0" w:firstLine="64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报名意向书（附件1）原件；</w:t>
      </w:r>
    </w:p>
    <w:p>
      <w:pPr>
        <w:numPr>
          <w:ilvl w:val="0"/>
          <w:numId w:val="6"/>
        </w:numPr>
        <w:spacing w:line="560" w:lineRule="exact"/>
        <w:ind w:left="0" w:firstLine="64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授权委托书（附件2）原件，受托人身份证复印件</w:t>
      </w:r>
      <w:r>
        <w:rPr>
          <w:rFonts w:hint="eastAsia" w:eastAsia="仿宋_GB2312" w:cs="仿宋_GB2312"/>
          <w:color w:val="000000" w:themeColor="text1"/>
          <w:kern w:val="0"/>
          <w:sz w:val="32"/>
          <w:szCs w:val="32"/>
          <w:lang w:eastAsia="zh-Hans"/>
          <w14:textFill>
            <w14:solidFill>
              <w14:schemeClr w14:val="tx1"/>
            </w14:solidFill>
          </w14:textFill>
        </w:rPr>
        <w:t>。</w:t>
      </w:r>
      <w:r>
        <w:rPr>
          <w:rFonts w:hint="eastAsia" w:eastAsia="仿宋_GB2312" w:cs="仿宋_GB2312"/>
          <w:color w:val="000000" w:themeColor="text1"/>
          <w:kern w:val="0"/>
          <w:sz w:val="32"/>
          <w:szCs w:val="32"/>
          <w14:textFill>
            <w14:solidFill>
              <w14:schemeClr w14:val="tx1"/>
            </w14:solidFill>
          </w14:textFill>
        </w:rPr>
        <w:t>受托人为律师的，提交律师证复印件及律师事务所公函原件；</w:t>
      </w:r>
    </w:p>
    <w:p>
      <w:pPr>
        <w:numPr>
          <w:ilvl w:val="0"/>
          <w:numId w:val="6"/>
        </w:numPr>
        <w:spacing w:line="560" w:lineRule="exact"/>
        <w:ind w:left="0" w:firstLine="64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意向投资人报名承诺函（附件3）；</w:t>
      </w:r>
    </w:p>
    <w:p>
      <w:pPr>
        <w:numPr>
          <w:ilvl w:val="0"/>
          <w:numId w:val="6"/>
        </w:numPr>
        <w:spacing w:line="560" w:lineRule="exact"/>
        <w:ind w:left="0" w:firstLine="64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意向投资人的营业执照副本复印件、法定代表人或负责人身份证明文件（附件4）或其他主体资格证明文件；</w:t>
      </w:r>
    </w:p>
    <w:p>
      <w:pPr>
        <w:numPr>
          <w:ilvl w:val="0"/>
          <w:numId w:val="6"/>
        </w:numPr>
        <w:spacing w:line="560" w:lineRule="exact"/>
        <w:ind w:left="0" w:firstLine="640"/>
        <w:rPr>
          <w:rFonts w:eastAsia="仿宋_GB2312" w:cs="仿宋_GB2312"/>
          <w:color w:val="000000" w:themeColor="text1"/>
          <w:kern w:val="0"/>
          <w:sz w:val="32"/>
          <w:szCs w:val="32"/>
          <w:lang w:eastAsia="zh-Hans"/>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保密承诺函（附件5）</w:t>
      </w:r>
      <w:r>
        <w:rPr>
          <w:rFonts w:hint="eastAsia" w:eastAsia="仿宋_GB2312" w:cs="仿宋_GB2312"/>
          <w:color w:val="000000" w:themeColor="text1"/>
          <w:kern w:val="0"/>
          <w:sz w:val="32"/>
          <w:szCs w:val="32"/>
          <w:lang w:eastAsia="zh-Hans"/>
          <w14:textFill>
            <w14:solidFill>
              <w14:schemeClr w14:val="tx1"/>
            </w14:solidFill>
          </w14:textFill>
        </w:rPr>
        <w:t>；</w:t>
      </w:r>
    </w:p>
    <w:p>
      <w:pPr>
        <w:numPr>
          <w:ilvl w:val="0"/>
          <w:numId w:val="6"/>
        </w:numPr>
        <w:spacing w:line="560" w:lineRule="exact"/>
        <w:ind w:left="0" w:firstLine="64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意向投资人简介</w:t>
      </w:r>
      <w:r>
        <w:rPr>
          <w:rFonts w:hint="eastAsia" w:eastAsia="仿宋_GB2312" w:cs="仿宋_GB2312"/>
          <w:color w:val="000000" w:themeColor="text1"/>
          <w:kern w:val="0"/>
          <w:sz w:val="32"/>
          <w:szCs w:val="32"/>
          <w:lang w:eastAsia="zh-Hans"/>
          <w14:textFill>
            <w14:solidFill>
              <w14:schemeClr w14:val="tx1"/>
            </w14:solidFill>
          </w14:textFill>
        </w:rPr>
        <w:t>，</w:t>
      </w:r>
      <w:r>
        <w:rPr>
          <w:rFonts w:hint="eastAsia" w:eastAsia="仿宋_GB2312" w:cs="仿宋_GB2312"/>
          <w:color w:val="000000" w:themeColor="text1"/>
          <w:kern w:val="0"/>
          <w:sz w:val="32"/>
          <w:szCs w:val="32"/>
          <w14:textFill>
            <w14:solidFill>
              <w14:schemeClr w14:val="tx1"/>
            </w14:solidFill>
          </w14:textFill>
        </w:rPr>
        <w:t>包括但不限于工商登记信息、主体资格、历史沿革、股权结构、组织架构、资产负债、产业布局、经营规划、控股股东和实际控制人、近三年或设立以来的主营业务情况和主要财务数据、与东方园林公司及相关主体（含董事、监事、高级管理人员、控股股东、实际控制人等）是否存在关联关系或者一致行动关系等，以及其他意向投资人认为需要介绍的情况。若意向投资人控股股东或实际控制人为自然人，需提供意向投资人控股股东或实际控制人的背景情况介绍；若意向投资人为私募股权投资基金，需提供基金管理人的背景情况介绍；</w:t>
      </w:r>
    </w:p>
    <w:p>
      <w:pPr>
        <w:numPr>
          <w:ilvl w:val="0"/>
          <w:numId w:val="6"/>
        </w:numPr>
        <w:spacing w:line="560" w:lineRule="exact"/>
        <w:ind w:left="0" w:firstLine="64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意向投资人征信报告；</w:t>
      </w:r>
    </w:p>
    <w:p>
      <w:pPr>
        <w:numPr>
          <w:ilvl w:val="0"/>
          <w:numId w:val="6"/>
        </w:numPr>
        <w:spacing w:line="560" w:lineRule="exact"/>
        <w:ind w:left="0" w:firstLine="64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应提供最近三个会计年度的财务报告/审计报告；若意向投资人存续时间不足三年，应提供存续期间全部会计年度的财务报告/审计报告，并提供其控股股东或实际控制人最近三个会计年度的财务报告/审计报告；</w:t>
      </w:r>
    </w:p>
    <w:p>
      <w:pPr>
        <w:numPr>
          <w:ilvl w:val="0"/>
          <w:numId w:val="6"/>
        </w:numPr>
        <w:spacing w:line="560" w:lineRule="exact"/>
        <w:ind w:left="0" w:firstLine="64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意向投资人的资金实力证明材料，包括但不限于：银行存款证明、最近一期财务报告等</w:t>
      </w:r>
      <w:r>
        <w:rPr>
          <w:rFonts w:hint="eastAsia" w:eastAsia="仿宋_GB2312" w:cs="仿宋_GB2312"/>
          <w:color w:val="000000" w:themeColor="text1"/>
          <w:kern w:val="0"/>
          <w:sz w:val="32"/>
          <w:szCs w:val="32"/>
          <w:lang w:eastAsia="zh-Hans"/>
          <w14:textFill>
            <w14:solidFill>
              <w14:schemeClr w14:val="tx1"/>
            </w14:solidFill>
          </w14:textFill>
        </w:rPr>
        <w:t>；</w:t>
      </w:r>
    </w:p>
    <w:p>
      <w:pPr>
        <w:numPr>
          <w:ilvl w:val="0"/>
          <w:numId w:val="6"/>
        </w:numPr>
        <w:spacing w:line="560" w:lineRule="exact"/>
        <w:ind w:left="0" w:firstLine="640"/>
        <w:rPr>
          <w:rFonts w:eastAsia="仿宋_GB2312" w:cs="仿宋_GB2312"/>
          <w:color w:val="000000" w:themeColor="text1"/>
          <w:kern w:val="0"/>
          <w:sz w:val="32"/>
          <w:szCs w:val="32"/>
          <w:lang w:eastAsia="zh-Hans"/>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股东（大）会决议或有权机关决议（如有）</w:t>
      </w:r>
      <w:r>
        <w:rPr>
          <w:rFonts w:hint="eastAsia" w:eastAsia="仿宋_GB2312" w:cs="仿宋_GB2312"/>
          <w:color w:val="000000" w:themeColor="text1"/>
          <w:kern w:val="0"/>
          <w:sz w:val="32"/>
          <w:szCs w:val="32"/>
          <w:lang w:eastAsia="zh-Hans"/>
          <w14:textFill>
            <w14:solidFill>
              <w14:schemeClr w14:val="tx1"/>
            </w14:solidFill>
          </w14:textFill>
        </w:rPr>
        <w:t>；</w:t>
      </w:r>
    </w:p>
    <w:p>
      <w:pPr>
        <w:numPr>
          <w:ilvl w:val="0"/>
          <w:numId w:val="6"/>
        </w:numPr>
        <w:spacing w:line="560" w:lineRule="exact"/>
        <w:ind w:left="0" w:firstLine="640"/>
        <w:rPr>
          <w:rFonts w:eastAsia="仿宋_GB2312" w:cs="仿宋_GB2312"/>
          <w:color w:val="000000" w:themeColor="text1"/>
          <w:kern w:val="0"/>
          <w:sz w:val="32"/>
          <w:szCs w:val="32"/>
          <w:lang w:eastAsia="zh-Hans"/>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以组成联合体方式报名的，还应提交联合体成员间就组建联合体签署的相关协议或说明文件的复印件（由全体联合体成员加盖公章），提供说明联合体成员的角色分工、权利义务信息的相关文件，并承诺对联合体其他成员的投资义务承担连带/兜底责任</w:t>
      </w:r>
      <w:r>
        <w:rPr>
          <w:rFonts w:hint="eastAsia" w:eastAsia="仿宋_GB2312" w:cs="仿宋_GB2312"/>
          <w:color w:val="000000" w:themeColor="text1"/>
          <w:kern w:val="0"/>
          <w:sz w:val="32"/>
          <w:szCs w:val="32"/>
          <w:lang w:eastAsia="zh-Hans"/>
          <w14:textFill>
            <w14:solidFill>
              <w14:schemeClr w14:val="tx1"/>
            </w14:solidFill>
          </w14:textFill>
        </w:rPr>
        <w:t>。</w:t>
      </w:r>
    </w:p>
    <w:p>
      <w:pPr>
        <w:numPr>
          <w:ilvl w:val="0"/>
          <w:numId w:val="5"/>
        </w:numPr>
        <w:spacing w:line="560" w:lineRule="exact"/>
        <w:ind w:firstLine="643"/>
        <w:outlineLvl w:val="2"/>
        <w:rPr>
          <w:rFonts w:ascii="仿宋" w:hAnsi="仿宋" w:eastAsia="仿宋" w:cs="仿宋"/>
          <w:b/>
          <w:bCs/>
          <w:color w:val="000000" w:themeColor="text1"/>
          <w:kern w:val="0"/>
          <w:sz w:val="32"/>
          <w:szCs w:val="32"/>
          <w:lang w:eastAsia="zh-Hans"/>
          <w14:textFill>
            <w14:solidFill>
              <w14:schemeClr w14:val="tx1"/>
            </w14:solidFill>
          </w14:textFill>
        </w:rPr>
      </w:pPr>
      <w:r>
        <w:rPr>
          <w:rFonts w:hint="eastAsia" w:ascii="仿宋" w:hAnsi="仿宋" w:eastAsia="仿宋" w:cs="仿宋"/>
          <w:b/>
          <w:bCs/>
          <w:color w:val="000000" w:themeColor="text1"/>
          <w:kern w:val="0"/>
          <w:sz w:val="32"/>
          <w:szCs w:val="32"/>
          <w:lang w:eastAsia="zh-Hans"/>
          <w14:textFill>
            <w14:solidFill>
              <w14:schemeClr w14:val="tx1"/>
            </w14:solidFill>
          </w14:textFill>
        </w:rPr>
        <w:t>提交要求</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报名材料纸质版应装订成册，提交一式五份，每份均应加盖意向投资人公章和骑缝章。如意向投资人为联合体的，则每一联合体成员均需加盖公章，牵头投资人加盖骑缝章，并由牵头投资人负责提交上述报名材料。附件3和附件5的承诺函模板不接受内容修改。</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意向投资人未按本公告要求提交完整报名材料的，临时管理人有权不予接收或要求补正；如需补正的，意向投资人应在临时管理人要求的时限内补正并再次提交材料，否则视为意向投资人未完成报名。</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应确保提交的报名材料和相关信息真实准确，不得提供虚假材料。意向投资人报名参与重整投资人遴选的，视为已经获得内部有权机关的决策批准。意向投资人提交的报名材料存在虚假情况或实际未获内部有权机关决策批准的，或出现其他违反承诺情况的，临时管理人有权取消其重整投资人遴选资格并依法追究其对预重整及重整工作造成的实际损失责任。</w:t>
      </w:r>
    </w:p>
    <w:p>
      <w:pPr>
        <w:numPr>
          <w:ilvl w:val="0"/>
          <w:numId w:val="4"/>
        </w:numPr>
        <w:spacing w:line="560" w:lineRule="exact"/>
        <w:ind w:firstLine="643"/>
        <w:outlineLvl w:val="1"/>
        <w:rPr>
          <w:rFonts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14:textFill>
            <w14:solidFill>
              <w14:schemeClr w14:val="tx1"/>
            </w14:solidFill>
          </w14:textFill>
        </w:rPr>
        <w:t>初步审查及报名保证金缴纳</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意向投资人提交完整报名材料后，临时管理人将对意向投资人所提交的报名材料、主体资格、资金实力等进行初步审查，</w:t>
      </w:r>
      <w:r>
        <w:rPr>
          <w:rFonts w:hint="eastAsia" w:eastAsia="仿宋_GB2312" w:cs="仿宋_GB2312"/>
          <w:color w:val="000000" w:themeColor="text1"/>
          <w:kern w:val="0"/>
          <w:sz w:val="32"/>
          <w:szCs w:val="32"/>
          <w:lang w:eastAsia="zh-Hans"/>
          <w14:textFill>
            <w14:solidFill>
              <w14:schemeClr w14:val="tx1"/>
            </w14:solidFill>
          </w14:textFill>
        </w:rPr>
        <w:t>临时管理人将以电子邮件的形式向</w:t>
      </w:r>
      <w:r>
        <w:rPr>
          <w:rFonts w:hint="eastAsia" w:eastAsia="仿宋_GB2312" w:cs="仿宋_GB2312"/>
          <w:color w:val="000000" w:themeColor="text1"/>
          <w:kern w:val="0"/>
          <w:sz w:val="32"/>
          <w:szCs w:val="32"/>
          <w14:textFill>
            <w14:solidFill>
              <w14:schemeClr w14:val="tx1"/>
            </w14:solidFill>
          </w14:textFill>
        </w:rPr>
        <w:t>意向投资人</w:t>
      </w:r>
      <w:r>
        <w:rPr>
          <w:rFonts w:hint="eastAsia" w:eastAsia="仿宋_GB2312" w:cs="仿宋_GB2312"/>
          <w:color w:val="000000" w:themeColor="text1"/>
          <w:kern w:val="0"/>
          <w:sz w:val="32"/>
          <w:szCs w:val="32"/>
          <w:lang w:eastAsia="zh-Hans"/>
          <w14:textFill>
            <w14:solidFill>
              <w14:schemeClr w14:val="tx1"/>
            </w14:solidFill>
          </w14:textFill>
        </w:rPr>
        <w:t>发送《</w:t>
      </w:r>
      <w:r>
        <w:rPr>
          <w:rFonts w:hint="eastAsia" w:eastAsia="仿宋_GB2312" w:cs="仿宋_GB2312"/>
          <w:color w:val="000000" w:themeColor="text1"/>
          <w:kern w:val="0"/>
          <w:sz w:val="32"/>
          <w:szCs w:val="32"/>
          <w14:textFill>
            <w14:solidFill>
              <w14:schemeClr w14:val="tx1"/>
            </w14:solidFill>
          </w14:textFill>
        </w:rPr>
        <w:t>初步审查结果通知</w:t>
      </w:r>
      <w:r>
        <w:rPr>
          <w:rFonts w:hint="eastAsia" w:eastAsia="仿宋_GB2312" w:cs="仿宋_GB2312"/>
          <w:color w:val="000000" w:themeColor="text1"/>
          <w:kern w:val="0"/>
          <w:sz w:val="32"/>
          <w:szCs w:val="32"/>
          <w:lang w:eastAsia="zh-Hans"/>
          <w14:textFill>
            <w14:solidFill>
              <w14:schemeClr w14:val="tx1"/>
            </w14:solidFill>
          </w14:textFill>
        </w:rPr>
        <w:t>书》</w:t>
      </w:r>
      <w:r>
        <w:rPr>
          <w:rFonts w:hint="eastAsia" w:eastAsia="仿宋_GB2312" w:cs="仿宋_GB2312"/>
          <w:color w:val="000000" w:themeColor="text1"/>
          <w:kern w:val="0"/>
          <w:sz w:val="32"/>
          <w:szCs w:val="32"/>
          <w14:textFill>
            <w14:solidFill>
              <w14:schemeClr w14:val="tx1"/>
            </w14:solidFill>
          </w14:textFill>
        </w:rPr>
        <w:t>。</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意向投资人通过初步审查的，</w:t>
      </w:r>
      <w:r>
        <w:rPr>
          <w:rFonts w:hint="eastAsia" w:eastAsia="仿宋_GB2312" w:cs="仿宋_GB2312"/>
          <w:color w:val="000000" w:themeColor="text1"/>
          <w:kern w:val="0"/>
          <w:sz w:val="32"/>
          <w:szCs w:val="32"/>
          <w:lang w:eastAsia="zh-Hans"/>
          <w14:textFill>
            <w14:solidFill>
              <w14:schemeClr w14:val="tx1"/>
            </w14:solidFill>
          </w14:textFill>
        </w:rPr>
        <w:t>临时管理人将通知意向投资人，缴纳报名保证金。意向投资人应按通知要求，向</w:t>
      </w:r>
      <w:r>
        <w:rPr>
          <w:rFonts w:hint="eastAsia" w:eastAsia="仿宋_GB2312" w:cs="仿宋_GB2312"/>
          <w:color w:val="000000" w:themeColor="text1"/>
          <w:kern w:val="0"/>
          <w:sz w:val="32"/>
          <w:szCs w:val="32"/>
          <w14:textFill>
            <w14:solidFill>
              <w14:schemeClr w14:val="tx1"/>
            </w14:solidFill>
          </w14:textFill>
        </w:rPr>
        <w:t>临时管理人指定银行账户缴纳报名保证金人民币500</w:t>
      </w:r>
      <w:r>
        <w:rPr>
          <w:rFonts w:hint="eastAsia" w:eastAsia="仿宋_GB2312" w:cs="仿宋_GB2312"/>
          <w:color w:val="000000" w:themeColor="text1"/>
          <w:kern w:val="0"/>
          <w:sz w:val="32"/>
          <w:szCs w:val="32"/>
          <w14:textFill>
            <w14:solidFill>
              <w14:schemeClr w14:val="tx1"/>
            </w14:solidFill>
          </w14:textFill>
        </w:rPr>
        <w:t>万元（大写：伍佰万元整），并备注付款事由“东方园林公司重整投资报名保证金”。未按通知要求足额缴纳报名保证金的，视为未完成报名。意向投资人以联合体方式报名的，由牵头投资人向临时管理人缴纳报名保证金。</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意向投资人通过初步审查并缴纳报名保证金的，取得重整投资人遴选资格，可以开展相关尽职调查工作。</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提交的报名材料存在缺失、遗漏、模糊的，或临时管理人对意向投资人情况有疑问的，可以通知其在一定期限内补正、说明。意向投资人未在期限内补正、说明的，临时管理人有权认定该意向投资人未通过初步审查。</w:t>
      </w:r>
    </w:p>
    <w:p>
      <w:pPr>
        <w:numPr>
          <w:ilvl w:val="0"/>
          <w:numId w:val="4"/>
        </w:numPr>
        <w:spacing w:line="560" w:lineRule="exact"/>
        <w:ind w:firstLine="643"/>
        <w:outlineLvl w:val="1"/>
        <w:rPr>
          <w:rFonts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14:textFill>
            <w14:solidFill>
              <w14:schemeClr w14:val="tx1"/>
            </w14:solidFill>
          </w14:textFill>
        </w:rPr>
        <w:t>尽职调查与提交</w:t>
      </w:r>
      <w:r>
        <w:rPr>
          <w:rFonts w:hint="eastAsia" w:ascii="楷体" w:hAnsi="楷体" w:eastAsia="楷体" w:cs="楷体"/>
          <w:b/>
          <w:bCs/>
          <w:color w:val="000000" w:themeColor="text1"/>
          <w:kern w:val="0"/>
          <w:sz w:val="32"/>
          <w:szCs w:val="32"/>
          <w:lang w:eastAsia="zh-Hans"/>
          <w14:textFill>
            <w14:solidFill>
              <w14:schemeClr w14:val="tx1"/>
            </w14:solidFill>
          </w14:textFill>
        </w:rPr>
        <w:t>方</w:t>
      </w:r>
      <w:r>
        <w:rPr>
          <w:rFonts w:hint="eastAsia" w:ascii="楷体" w:hAnsi="楷体" w:eastAsia="楷体" w:cs="楷体"/>
          <w:b/>
          <w:bCs/>
          <w:color w:val="000000" w:themeColor="text1"/>
          <w:kern w:val="0"/>
          <w:sz w:val="32"/>
          <w:szCs w:val="32"/>
          <w14:textFill>
            <w14:solidFill>
              <w14:schemeClr w14:val="tx1"/>
            </w14:solidFill>
          </w14:textFill>
        </w:rPr>
        <w:t>案</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在通过初步审查并缴纳报名保证金后，可以自行或委托中介机构对东方园林公司开展尽职调查工作，所需费用由意向投资人自行承担。意向投资人尽职调查期间，临时管理人有权对意向投资人进行反向尽职调查，意向投资人应当充分配合。意向投资人应严守保密义务，不得将所取得的任何信息用于参与重整投资人招募之外的任何目的。</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意向投资人按照临时管理人要求的时间、条件提交具备约束力</w:t>
      </w:r>
      <w:r>
        <w:rPr>
          <w:rFonts w:hint="eastAsia" w:eastAsia="仿宋_GB2312" w:cs="仿宋_GB2312"/>
          <w:color w:val="000000" w:themeColor="text1"/>
          <w:kern w:val="0"/>
          <w:sz w:val="32"/>
          <w:szCs w:val="32"/>
          <w:lang w:eastAsia="zh-Hans"/>
          <w14:textFill>
            <w14:solidFill>
              <w14:schemeClr w14:val="tx1"/>
            </w14:solidFill>
          </w14:textFill>
        </w:rPr>
        <w:t>、切实可行</w:t>
      </w:r>
      <w:r>
        <w:rPr>
          <w:rFonts w:hint="eastAsia" w:eastAsia="仿宋_GB2312" w:cs="仿宋_GB2312"/>
          <w:color w:val="000000" w:themeColor="text1"/>
          <w:kern w:val="0"/>
          <w:sz w:val="32"/>
          <w:szCs w:val="32"/>
          <w14:textFill>
            <w14:solidFill>
              <w14:schemeClr w14:val="tx1"/>
            </w14:solidFill>
          </w14:textFill>
        </w:rPr>
        <w:t>的重整投资方案（具体时间根据预重整各项工作进度另行通知）。</w:t>
      </w:r>
    </w:p>
    <w:p>
      <w:pPr>
        <w:numPr>
          <w:ilvl w:val="0"/>
          <w:numId w:val="4"/>
        </w:numPr>
        <w:spacing w:line="560" w:lineRule="exact"/>
        <w:ind w:firstLine="643"/>
        <w:outlineLvl w:val="1"/>
        <w:rPr>
          <w:rFonts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14:textFill>
            <w14:solidFill>
              <w14:schemeClr w14:val="tx1"/>
            </w14:solidFill>
          </w14:textFill>
        </w:rPr>
        <w:t>遴选谈判</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在重整投资方案提交完成后，临时管理人将在法院的指导和监督下，经与意向投资人协商谈判后，整体进行一轮或多轮评选确定最终重整投资人。</w:t>
      </w:r>
    </w:p>
    <w:p>
      <w:pPr>
        <w:numPr>
          <w:ilvl w:val="0"/>
          <w:numId w:val="4"/>
        </w:numPr>
        <w:spacing w:line="560" w:lineRule="exact"/>
        <w:ind w:firstLine="643"/>
        <w:outlineLvl w:val="1"/>
        <w:rPr>
          <w:rFonts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14:textFill>
            <w14:solidFill>
              <w14:schemeClr w14:val="tx1"/>
            </w14:solidFill>
          </w14:textFill>
        </w:rPr>
        <w:t>签署协议</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最终的重整投资人确定后，其应根据临时管理人的要求签订相应的投资协议，并根据投资协议约定向临时管理人缴纳履约保证金。</w:t>
      </w:r>
    </w:p>
    <w:p>
      <w:pPr>
        <w:numPr>
          <w:ilvl w:val="0"/>
          <w:numId w:val="4"/>
        </w:numPr>
        <w:spacing w:line="560" w:lineRule="exact"/>
        <w:ind w:firstLine="643"/>
        <w:outlineLvl w:val="1"/>
        <w:rPr>
          <w:rFonts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14:textFill>
            <w14:solidFill>
              <w14:schemeClr w14:val="tx1"/>
            </w14:solidFill>
          </w14:textFill>
        </w:rPr>
        <w:t>保证</w:t>
      </w:r>
      <w:r>
        <w:rPr>
          <w:rFonts w:hint="eastAsia" w:ascii="楷体" w:hAnsi="楷体" w:eastAsia="楷体" w:cs="楷体"/>
          <w:b/>
          <w:bCs/>
          <w:color w:val="000000" w:themeColor="text1"/>
          <w:kern w:val="0"/>
          <w:sz w:val="32"/>
          <w:szCs w:val="32"/>
          <w:lang w:eastAsia="zh-Hans"/>
          <w14:textFill>
            <w14:solidFill>
              <w14:schemeClr w14:val="tx1"/>
            </w14:solidFill>
          </w14:textFill>
        </w:rPr>
        <w:t>金</w:t>
      </w:r>
      <w:r>
        <w:rPr>
          <w:rFonts w:hint="eastAsia" w:ascii="楷体" w:hAnsi="楷体" w:eastAsia="楷体" w:cs="楷体"/>
          <w:b/>
          <w:bCs/>
          <w:color w:val="000000" w:themeColor="text1"/>
          <w:kern w:val="0"/>
          <w:sz w:val="32"/>
          <w:szCs w:val="32"/>
          <w14:textFill>
            <w14:solidFill>
              <w14:schemeClr w14:val="tx1"/>
            </w14:solidFill>
          </w14:textFill>
        </w:rPr>
        <w:t>处理</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可以在提交有约束力的重整投资方案之前自行放弃或主动退出本次招募。对于提交有约束力的重整投资方案之前自行放弃或主动退出本次招募的意向投资人，临时管理人将在遴选结果公告之日起十个工作日内无息返还已缴纳的报名保证金。</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意向投资人如在提交有约束力的重整投资方案后自行放弃或主动退出本次招募，其缴纳的报名保证金及履约保证金不予退还。</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意向投资人被确定为重整投资人后，意向投资人支付的报名保证金自动转化为履约保证金（不计息），东方园林公司重整计划（草案）获得法院裁定批准后，重整投资人支付的履约保证金自动转化为重整投资款（不计息）。</w:t>
      </w:r>
    </w:p>
    <w:p>
      <w:pPr>
        <w:numPr>
          <w:ilvl w:val="0"/>
          <w:numId w:val="1"/>
        </w:numPr>
        <w:spacing w:line="560" w:lineRule="exact"/>
        <w:ind w:firstLine="643"/>
        <w:outlineLvl w:val="0"/>
        <w:rPr>
          <w:rFonts w:ascii="黑体" w:hAnsi="黑体" w:eastAsia="黑体" w:cs="黑体"/>
          <w:b/>
          <w:color w:val="000000" w:themeColor="text1"/>
          <w:kern w:val="0"/>
          <w:sz w:val="32"/>
          <w:szCs w:val="32"/>
          <w14:textFill>
            <w14:solidFill>
              <w14:schemeClr w14:val="tx1"/>
            </w14:solidFill>
          </w14:textFill>
        </w:rPr>
      </w:pPr>
      <w:r>
        <w:rPr>
          <w:rFonts w:hint="eastAsia" w:ascii="黑体" w:hAnsi="黑体" w:eastAsia="黑体" w:cs="黑体"/>
          <w:b/>
          <w:color w:val="000000" w:themeColor="text1"/>
          <w:kern w:val="0"/>
          <w:sz w:val="32"/>
          <w:szCs w:val="32"/>
          <w14:textFill>
            <w14:solidFill>
              <w14:schemeClr w14:val="tx1"/>
            </w14:solidFill>
          </w14:textFill>
        </w:rPr>
        <w:t>投资⼈联合体成员的调整</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在提交有约束力的重整投资方案之前，投资人联合体可自行根据需要调整成员结构，调整后的投资人联合体需根据临时管理人的要求补充相关材料。未按照要求补充相关材料或联合体牵头投资人退出投资人联合体的，视为投资人联合体自行放弃或主动退出本次招募。</w:t>
      </w:r>
    </w:p>
    <w:p>
      <w:pPr>
        <w:spacing w:line="560" w:lineRule="exact"/>
        <w:ind w:firstLine="640"/>
        <w:rPr>
          <w:rFonts w:hint="eastAsia"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在提交有约束力的重整投资方案之后，投资人联合体需要调整成员结构的，需提前取得临时管理人同意。未经同意自行调整成员结构的，视为自行放弃或主动退出本次招募。</w:t>
      </w:r>
    </w:p>
    <w:p>
      <w:pPr>
        <w:numPr>
          <w:ilvl w:val="0"/>
          <w:numId w:val="1"/>
        </w:numPr>
        <w:spacing w:line="560" w:lineRule="exact"/>
        <w:ind w:firstLine="643"/>
        <w:outlineLvl w:val="0"/>
        <w:rPr>
          <w:rFonts w:ascii="黑体" w:hAnsi="黑体" w:eastAsia="黑体" w:cs="黑体"/>
          <w:b/>
          <w:color w:val="000000" w:themeColor="text1"/>
          <w:kern w:val="0"/>
          <w:sz w:val="32"/>
          <w:szCs w:val="32"/>
          <w14:textFill>
            <w14:solidFill>
              <w14:schemeClr w14:val="tx1"/>
            </w14:solidFill>
          </w14:textFill>
        </w:rPr>
      </w:pPr>
      <w:r>
        <w:rPr>
          <w:rFonts w:hint="eastAsia" w:ascii="黑体" w:hAnsi="黑体" w:eastAsia="黑体" w:cs="黑体"/>
          <w:b/>
          <w:color w:val="000000" w:themeColor="text1"/>
          <w:kern w:val="0"/>
          <w:sz w:val="32"/>
          <w:szCs w:val="32"/>
          <w14:textFill>
            <w14:solidFill>
              <w14:schemeClr w14:val="tx1"/>
            </w14:solidFill>
          </w14:textFill>
        </w:rPr>
        <w:t>其他事项</w:t>
      </w:r>
    </w:p>
    <w:p>
      <w:pPr>
        <w:numPr>
          <w:ilvl w:val="0"/>
          <w:numId w:val="7"/>
        </w:numPr>
        <w:spacing w:line="560" w:lineRule="exact"/>
        <w:ind w:firstLine="640"/>
        <w:outlineLvl w:val="1"/>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本公告由临时管理人编制，解释权归属于临时管理人。临时管理人有权视实际报名和遴选情况决定是否延长报名期限、重整投资方案提交期限或开展二次投资人招募，上述各项工作具体实施过程中如需调整的，由临时管理人根据实际情况酌情确定、调整。</w:t>
      </w:r>
    </w:p>
    <w:p>
      <w:pPr>
        <w:numPr>
          <w:ilvl w:val="0"/>
          <w:numId w:val="7"/>
        </w:numPr>
        <w:spacing w:line="560" w:lineRule="exact"/>
        <w:ind w:firstLine="640"/>
        <w:outlineLvl w:val="1"/>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本次预重整为法院正式受理重整、批准重整计划前的程序，不代表北京一中院最终受理对公司进行破产重整的申请，不代表公司正式进入重整程序。截至目前，重整申请能否被法院裁定受理，公司是否进入重整程序尚具有重大不确定性，请投资人注意相关风险。</w:t>
      </w:r>
    </w:p>
    <w:p>
      <w:pPr>
        <w:spacing w:line="560" w:lineRule="exact"/>
        <w:ind w:firstLine="64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本次招募过程中的工作语言为中文，意向投资人提交的文件均应以中文书写或附有中文译本。</w:t>
      </w:r>
    </w:p>
    <w:p>
      <w:pPr>
        <w:spacing w:line="560" w:lineRule="exact"/>
        <w:ind w:firstLine="64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热忱欢迎社会各界报名参与本次招募，同时欢迎广大债权人等各方积极推荐意向投资人参与报名。</w:t>
      </w:r>
    </w:p>
    <w:p>
      <w:pPr>
        <w:spacing w:line="560" w:lineRule="exact"/>
        <w:ind w:firstLine="640"/>
        <w:rPr>
          <w:rFonts w:eastAsia="仿宋_GB2312" w:cs="仿宋_GB2312"/>
          <w:color w:val="000000" w:themeColor="text1"/>
          <w:kern w:val="0"/>
          <w:sz w:val="32"/>
          <w:szCs w:val="32"/>
          <w14:textFill>
            <w14:solidFill>
              <w14:schemeClr w14:val="tx1"/>
            </w14:solidFill>
          </w14:textFill>
        </w:rPr>
      </w:pPr>
    </w:p>
    <w:p>
      <w:pPr>
        <w:spacing w:line="560" w:lineRule="exact"/>
        <w:ind w:firstLine="64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附件：1.报名意向书</w:t>
      </w:r>
    </w:p>
    <w:p>
      <w:pPr>
        <w:spacing w:line="560" w:lineRule="exact"/>
        <w:ind w:firstLine="1600" w:firstLineChars="50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2.授权委托书范本</w:t>
      </w:r>
    </w:p>
    <w:p>
      <w:pPr>
        <w:spacing w:line="560" w:lineRule="exact"/>
        <w:ind w:firstLine="1600" w:firstLineChars="50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3.意向投资人报名承诺函</w:t>
      </w:r>
    </w:p>
    <w:p>
      <w:pPr>
        <w:spacing w:line="560" w:lineRule="exact"/>
        <w:ind w:firstLine="1600" w:firstLineChars="50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4.身份证明书范本</w:t>
      </w:r>
    </w:p>
    <w:p>
      <w:pPr>
        <w:spacing w:line="560" w:lineRule="exact"/>
        <w:ind w:firstLine="1600" w:firstLineChars="500"/>
        <w:rPr>
          <w:rFonts w:eastAsia="仿宋_GB2312" w:cs="仿宋_GB2312"/>
          <w:color w:val="000000" w:themeColor="text1"/>
          <w:kern w:val="0"/>
          <w:sz w:val="32"/>
          <w:szCs w:val="32"/>
          <w14:textFill>
            <w14:solidFill>
              <w14:schemeClr w14:val="tx1"/>
            </w14:solidFill>
          </w14:textFill>
        </w:rPr>
      </w:pPr>
      <w:r>
        <w:rPr>
          <w:rFonts w:hint="eastAsia" w:eastAsia="仿宋_GB2312" w:cs="仿宋_GB2312"/>
          <w:color w:val="000000" w:themeColor="text1"/>
          <w:kern w:val="0"/>
          <w:sz w:val="32"/>
          <w:szCs w:val="32"/>
          <w14:textFill>
            <w14:solidFill>
              <w14:schemeClr w14:val="tx1"/>
            </w14:solidFill>
          </w14:textFill>
        </w:rPr>
        <w:t>5.保密承诺函</w:t>
      </w:r>
    </w:p>
    <w:p>
      <w:pPr>
        <w:spacing w:line="560" w:lineRule="exact"/>
        <w:ind w:firstLine="640"/>
        <w:rPr>
          <w:rFonts w:eastAsia="仿宋_GB2312" w:cs="仿宋_GB2312"/>
          <w:color w:val="000000" w:themeColor="text1"/>
          <w:kern w:val="0"/>
          <w:sz w:val="32"/>
          <w:szCs w:val="32"/>
          <w14:textFill>
            <w14:solidFill>
              <w14:schemeClr w14:val="tx1"/>
            </w14:solidFill>
          </w14:textFill>
        </w:rPr>
      </w:pPr>
    </w:p>
    <w:p>
      <w:pPr>
        <w:spacing w:line="560" w:lineRule="exact"/>
        <w:ind w:firstLine="640"/>
        <w:jc w:val="right"/>
        <w:rPr>
          <w:rFonts w:eastAsia="仿宋_GB2312" w:cs="仿宋_GB2312"/>
          <w:sz w:val="32"/>
          <w:szCs w:val="32"/>
        </w:rPr>
      </w:pPr>
    </w:p>
    <w:p>
      <w:pPr>
        <w:spacing w:line="560" w:lineRule="exact"/>
        <w:ind w:firstLine="0" w:firstLineChars="0"/>
        <w:jc w:val="right"/>
        <w:rPr>
          <w:rFonts w:eastAsia="仿宋_GB2312" w:cs="仿宋_GB2312"/>
          <w:sz w:val="32"/>
          <w:szCs w:val="32"/>
        </w:rPr>
      </w:pPr>
      <w:r>
        <w:rPr>
          <w:rFonts w:hint="eastAsia" w:eastAsia="仿宋_GB2312" w:cs="仿宋_GB2312"/>
          <w:sz w:val="32"/>
          <w:szCs w:val="32"/>
        </w:rPr>
        <w:t>北京东方园林环境股份有限公司</w:t>
      </w:r>
      <w:r>
        <w:rPr>
          <w:rFonts w:hint="eastAsia" w:eastAsia="仿宋_GB2312" w:cs="仿宋_GB2312"/>
          <w:sz w:val="32"/>
          <w:szCs w:val="32"/>
          <w:lang w:eastAsia="zh-Hans"/>
        </w:rPr>
        <w:t>临时</w:t>
      </w:r>
      <w:r>
        <w:rPr>
          <w:rFonts w:hint="eastAsia" w:eastAsia="仿宋_GB2312" w:cs="仿宋_GB2312"/>
          <w:sz w:val="32"/>
          <w:szCs w:val="32"/>
        </w:rPr>
        <w:t>管理人</w:t>
      </w:r>
    </w:p>
    <w:p>
      <w:pPr>
        <w:tabs>
          <w:tab w:val="left" w:pos="-300"/>
        </w:tabs>
        <w:spacing w:line="560" w:lineRule="exact"/>
        <w:ind w:right="960" w:rightChars="400" w:firstLine="0" w:firstLineChars="0"/>
        <w:jc w:val="right"/>
        <w:rPr>
          <w:rFonts w:eastAsia="仿宋_GB2312" w:cs="仿宋_GB2312"/>
          <w:sz w:val="32"/>
          <w:szCs w:val="32"/>
        </w:rPr>
      </w:pPr>
      <w:r>
        <w:rPr>
          <w:rFonts w:hint="eastAsia" w:eastAsia="仿宋_GB2312" w:cs="仿宋_GB2312"/>
          <w:sz w:val="32"/>
          <w:szCs w:val="32"/>
        </w:rPr>
        <w:t>2024年</w:t>
      </w:r>
      <w:r>
        <w:rPr>
          <w:rFonts w:eastAsia="仿宋_GB2312" w:cs="仿宋_GB2312"/>
          <w:sz w:val="32"/>
          <w:szCs w:val="32"/>
        </w:rPr>
        <w:t>7</w:t>
      </w:r>
      <w:r>
        <w:rPr>
          <w:rFonts w:hint="eastAsia" w:eastAsia="仿宋_GB2312" w:cs="仿宋_GB2312"/>
          <w:sz w:val="32"/>
          <w:szCs w:val="32"/>
        </w:rPr>
        <w:t>月1</w:t>
      </w:r>
      <w:r>
        <w:rPr>
          <w:rFonts w:eastAsia="仿宋_GB2312" w:cs="仿宋_GB2312"/>
          <w:sz w:val="32"/>
          <w:szCs w:val="32"/>
        </w:rPr>
        <w:t>0</w:t>
      </w:r>
      <w:r>
        <w:rPr>
          <w:rFonts w:hint="eastAsia" w:eastAsia="仿宋_GB2312" w:cs="仿宋_GB2312"/>
          <w:sz w:val="32"/>
          <w:szCs w:val="32"/>
        </w:rPr>
        <w:t>日</w:t>
      </w:r>
    </w:p>
    <w:p>
      <w:pPr>
        <w:spacing w:line="560" w:lineRule="exact"/>
        <w:ind w:firstLine="640"/>
        <w:rPr>
          <w:rFonts w:eastAsia="仿宋_GB2312" w:cs="仿宋_GB2312"/>
          <w:sz w:val="32"/>
          <w:szCs w:val="32"/>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1440" w:right="1800" w:bottom="1440" w:left="1800" w:header="851" w:footer="992" w:gutter="0"/>
          <w:cols w:space="425" w:num="1"/>
          <w:docGrid w:type="lines" w:linePitch="312" w:charSpace="0"/>
        </w:sectPr>
      </w:pPr>
    </w:p>
    <w:p>
      <w:pPr>
        <w:spacing w:line="560" w:lineRule="exact"/>
        <w:ind w:firstLine="0" w:firstLineChars="0"/>
        <w:rPr>
          <w:rFonts w:ascii="黑体" w:hAnsi="黑体" w:eastAsia="黑体" w:cs="黑体"/>
          <w:spacing w:val="-7"/>
          <w:sz w:val="32"/>
          <w:szCs w:val="32"/>
        </w:rPr>
      </w:pPr>
      <w:r>
        <w:rPr>
          <w:rFonts w:hint="eastAsia" w:ascii="黑体" w:hAnsi="黑体" w:eastAsia="黑体" w:cs="黑体"/>
          <w:spacing w:val="-7"/>
          <w:sz w:val="32"/>
          <w:szCs w:val="32"/>
        </w:rPr>
        <w:t>附件1：报名意向书</w:t>
      </w:r>
    </w:p>
    <w:p>
      <w:pPr>
        <w:widowControl/>
        <w:spacing w:line="720" w:lineRule="exact"/>
        <w:ind w:firstLine="0" w:firstLineChars="0"/>
        <w:jc w:val="center"/>
        <w:rPr>
          <w:rFonts w:eastAsia="方正小标宋简体" w:cs="方正小标宋简体"/>
          <w:color w:val="000000"/>
          <w:kern w:val="0"/>
          <w:sz w:val="44"/>
          <w:szCs w:val="44"/>
          <w:lang w:bidi="ar"/>
        </w:rPr>
      </w:pPr>
      <w:r>
        <w:rPr>
          <w:rFonts w:hint="eastAsia" w:eastAsia="方正小标宋简体" w:cs="方正小标宋简体"/>
          <w:color w:val="000000"/>
          <w:kern w:val="0"/>
          <w:sz w:val="44"/>
          <w:szCs w:val="44"/>
          <w:lang w:bidi="ar"/>
        </w:rPr>
        <w:t>报名意向书</w:t>
      </w:r>
    </w:p>
    <w:tbl>
      <w:tblPr>
        <w:tblStyle w:val="24"/>
        <w:tblpPr w:leftFromText="180" w:rightFromText="180" w:vertAnchor="text" w:horzAnchor="page" w:tblpX="1800" w:tblpY="110"/>
        <w:tblOverlap w:val="never"/>
        <w:tblW w:w="830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30"/>
        <w:gridCol w:w="2075"/>
        <w:gridCol w:w="2366"/>
        <w:gridCol w:w="26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7" w:hRule="atLeast"/>
        </w:trPr>
        <w:tc>
          <w:tcPr>
            <w:tcW w:w="1230" w:type="dxa"/>
            <w:vMerge w:val="restart"/>
            <w:tcBorders>
              <w:bottom w:val="nil"/>
            </w:tcBorders>
            <w:vAlign w:val="center"/>
          </w:tcPr>
          <w:p>
            <w:pPr>
              <w:pStyle w:val="25"/>
              <w:snapToGrid w:val="0"/>
              <w:spacing w:line="240" w:lineRule="auto"/>
              <w:ind w:left="79" w:firstLine="0" w:firstLineChars="0"/>
              <w:rPr>
                <w:rFonts w:ascii="仿宋_GB2312" w:hAnsi="仿宋_GB2312" w:eastAsia="仿宋_GB2312" w:cs="仿宋_GB2312"/>
              </w:rPr>
            </w:pPr>
            <w:r>
              <w:rPr>
                <w:rFonts w:hint="eastAsia" w:ascii="仿宋_GB2312" w:hAnsi="仿宋_GB2312" w:eastAsia="仿宋_GB2312" w:cs="仿宋_GB2312"/>
                <w:b/>
                <w:bCs/>
                <w:spacing w:val="-8"/>
              </w:rPr>
              <w:t>报名主体</w:t>
            </w:r>
          </w:p>
        </w:tc>
        <w:tc>
          <w:tcPr>
            <w:tcW w:w="2075" w:type="dxa"/>
            <w:vAlign w:val="center"/>
          </w:tcPr>
          <w:p>
            <w:pPr>
              <w:pStyle w:val="25"/>
              <w:snapToGrid w:val="0"/>
              <w:spacing w:line="240" w:lineRule="auto"/>
              <w:ind w:left="184" w:firstLine="0" w:firstLineChars="0"/>
              <w:jc w:val="center"/>
              <w:rPr>
                <w:rFonts w:ascii="仿宋_GB2312" w:hAnsi="仿宋_GB2312" w:eastAsia="仿宋_GB2312" w:cs="仿宋_GB2312"/>
              </w:rPr>
            </w:pPr>
            <w:r>
              <w:rPr>
                <w:rFonts w:hint="eastAsia" w:ascii="仿宋_GB2312" w:hAnsi="仿宋_GB2312" w:eastAsia="仿宋_GB2312" w:cs="仿宋_GB2312"/>
                <w:b/>
                <w:bCs/>
                <w:spacing w:val="-8"/>
              </w:rPr>
              <w:t>报名形式</w:t>
            </w:r>
          </w:p>
        </w:tc>
        <w:tc>
          <w:tcPr>
            <w:tcW w:w="5000" w:type="dxa"/>
            <w:gridSpan w:val="2"/>
            <w:vAlign w:val="center"/>
          </w:tcPr>
          <w:p>
            <w:pPr>
              <w:pStyle w:val="25"/>
              <w:snapToGrid w:val="0"/>
              <w:spacing w:line="240" w:lineRule="auto"/>
              <w:ind w:left="184" w:firstLine="0" w:firstLineChars="0"/>
              <w:jc w:val="center"/>
              <w:rPr>
                <w:rFonts w:ascii="仿宋_GB2312" w:hAnsi="仿宋_GB2312" w:eastAsia="仿宋_GB2312" w:cs="仿宋_GB2312"/>
              </w:rPr>
            </w:pPr>
            <w:r>
              <w:rPr>
                <w:rFonts w:hint="eastAsia" w:ascii="仿宋_GB2312" w:hAnsi="仿宋_GB2312" w:eastAsia="仿宋_GB2312" w:cs="仿宋_GB2312"/>
                <w:b/>
                <w:bCs/>
                <w:spacing w:val="-4"/>
              </w:rPr>
              <w:t>企业名称（全</w:t>
            </w:r>
            <w:r>
              <w:rPr>
                <w:rFonts w:hint="eastAsia" w:ascii="仿宋_GB2312" w:hAnsi="仿宋_GB2312" w:eastAsia="仿宋_GB2312" w:cs="仿宋_GB2312"/>
                <w:b/>
                <w:bCs/>
                <w:spacing w:val="-7"/>
              </w:rPr>
              <w:t>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7" w:hRule="atLeast"/>
        </w:trPr>
        <w:tc>
          <w:tcPr>
            <w:tcW w:w="1230" w:type="dxa"/>
            <w:vMerge w:val="continue"/>
            <w:vAlign w:val="center"/>
          </w:tcPr>
          <w:p>
            <w:pPr>
              <w:pStyle w:val="25"/>
              <w:snapToGrid w:val="0"/>
              <w:spacing w:line="240" w:lineRule="auto"/>
              <w:ind w:left="79" w:firstLine="0" w:firstLineChars="0"/>
              <w:rPr>
                <w:rFonts w:ascii="仿宋_GB2312" w:hAnsi="仿宋_GB2312" w:eastAsia="仿宋_GB2312" w:cs="仿宋_GB2312"/>
                <w:b/>
                <w:bCs/>
                <w:spacing w:val="-8"/>
              </w:rPr>
            </w:pPr>
          </w:p>
        </w:tc>
        <w:tc>
          <w:tcPr>
            <w:tcW w:w="2075" w:type="dxa"/>
            <w:vAlign w:val="center"/>
          </w:tcPr>
          <w:p>
            <w:pPr>
              <w:pStyle w:val="25"/>
              <w:snapToGrid w:val="0"/>
              <w:spacing w:line="240" w:lineRule="auto"/>
              <w:ind w:firstLine="0" w:firstLineChars="0"/>
              <w:jc w:val="left"/>
              <w:rPr>
                <w:rFonts w:ascii="仿宋_GB2312" w:hAnsi="仿宋_GB2312" w:eastAsia="仿宋_GB2312" w:cs="仿宋_GB2312"/>
                <w:b/>
                <w:bCs/>
                <w:spacing w:val="-8"/>
              </w:rPr>
            </w:pPr>
            <w:r>
              <w:rPr>
                <w:rFonts w:hint="eastAsia" w:ascii="仿宋_GB2312" w:hAnsi="仿宋_GB2312" w:eastAsia="仿宋_GB2312" w:cs="仿宋_GB2312"/>
                <w:spacing w:val="-28"/>
              </w:rPr>
              <w:sym w:font="Wingdings 2" w:char="00A3"/>
            </w:r>
            <w:r>
              <w:rPr>
                <w:rFonts w:hint="eastAsia" w:ascii="仿宋_GB2312" w:hAnsi="仿宋_GB2312" w:eastAsia="仿宋_GB2312" w:cs="仿宋_GB2312"/>
                <w:spacing w:val="-28"/>
              </w:rPr>
              <w:t>单体报名</w:t>
            </w:r>
          </w:p>
        </w:tc>
        <w:tc>
          <w:tcPr>
            <w:tcW w:w="5000" w:type="dxa"/>
            <w:gridSpan w:val="2"/>
            <w:vAlign w:val="center"/>
          </w:tcPr>
          <w:p>
            <w:pPr>
              <w:pStyle w:val="25"/>
              <w:snapToGrid w:val="0"/>
              <w:spacing w:line="240" w:lineRule="auto"/>
              <w:ind w:firstLine="0" w:firstLineChars="0"/>
              <w:jc w:val="left"/>
              <w:rPr>
                <w:rFonts w:ascii="仿宋_GB2312" w:hAnsi="仿宋_GB2312" w:eastAsia="仿宋_GB2312" w:cs="仿宋_GB2312"/>
                <w:spacing w:val="-2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850" w:hRule="atLeast"/>
        </w:trPr>
        <w:tc>
          <w:tcPr>
            <w:tcW w:w="1230" w:type="dxa"/>
            <w:vMerge w:val="continue"/>
            <w:tcBorders>
              <w:top w:val="nil"/>
            </w:tcBorders>
            <w:vAlign w:val="center"/>
          </w:tcPr>
          <w:p>
            <w:pPr>
              <w:snapToGrid w:val="0"/>
              <w:spacing w:line="240" w:lineRule="auto"/>
              <w:ind w:firstLine="0" w:firstLineChars="0"/>
              <w:rPr>
                <w:rFonts w:ascii="仿宋_GB2312" w:hAnsi="仿宋_GB2312" w:eastAsia="仿宋_GB2312" w:cs="仿宋_GB2312"/>
                <w:sz w:val="28"/>
                <w:szCs w:val="28"/>
              </w:rPr>
            </w:pPr>
          </w:p>
        </w:tc>
        <w:tc>
          <w:tcPr>
            <w:tcW w:w="2075" w:type="dxa"/>
            <w:vAlign w:val="center"/>
          </w:tcPr>
          <w:p>
            <w:pPr>
              <w:pStyle w:val="25"/>
              <w:snapToGrid w:val="0"/>
              <w:spacing w:line="240" w:lineRule="auto"/>
              <w:ind w:firstLine="0" w:firstLineChars="0"/>
              <w:rPr>
                <w:rFonts w:ascii="仿宋_GB2312" w:hAnsi="仿宋_GB2312" w:eastAsia="仿宋_GB2312" w:cs="仿宋_GB2312"/>
              </w:rPr>
            </w:pPr>
            <w:r>
              <w:rPr>
                <w:rFonts w:hint="eastAsia" w:ascii="仿宋_GB2312" w:hAnsi="仿宋_GB2312" w:eastAsia="仿宋_GB2312" w:cs="仿宋_GB2312"/>
                <w:spacing w:val="-28"/>
              </w:rPr>
              <w:sym w:font="Wingdings 2" w:char="00A3"/>
            </w:r>
            <w:r>
              <w:rPr>
                <w:rFonts w:hint="eastAsia" w:ascii="仿宋_GB2312" w:hAnsi="仿宋_GB2312" w:eastAsia="仿宋_GB2312" w:cs="仿宋_GB2312"/>
                <w:spacing w:val="-24"/>
              </w:rPr>
              <w:t>联合体报名</w:t>
            </w:r>
          </w:p>
        </w:tc>
        <w:tc>
          <w:tcPr>
            <w:tcW w:w="5000" w:type="dxa"/>
            <w:gridSpan w:val="2"/>
            <w:vAlign w:val="center"/>
          </w:tcPr>
          <w:p>
            <w:pPr>
              <w:pStyle w:val="25"/>
              <w:snapToGrid w:val="0"/>
              <w:spacing w:line="240" w:lineRule="auto"/>
              <w:ind w:right="388" w:firstLine="0" w:firstLineChars="0"/>
              <w:jc w:val="left"/>
              <w:rPr>
                <w:rFonts w:ascii="仿宋_GB2312" w:hAnsi="仿宋_GB2312" w:eastAsia="仿宋_GB2312" w:cs="仿宋_GB2312"/>
                <w:lang w:eastAsia="zh-CN"/>
              </w:rPr>
            </w:pPr>
            <w:r>
              <w:rPr>
                <w:rFonts w:hint="eastAsia" w:ascii="仿宋_GB2312" w:hAnsi="仿宋_GB2312" w:eastAsia="仿宋_GB2312" w:cs="仿宋_GB2312"/>
                <w:spacing w:val="-3"/>
                <w:lang w:eastAsia="zh-CN"/>
              </w:rPr>
              <w:t>联合体名称：</w:t>
            </w:r>
            <w:r>
              <w:rPr>
                <w:rFonts w:hint="eastAsia" w:ascii="仿宋_GB2312" w:hAnsi="仿宋_GB2312" w:eastAsia="仿宋_GB2312" w:cs="仿宋_GB2312"/>
                <w:spacing w:val="1"/>
                <w:u w:val="single"/>
                <w:lang w:eastAsia="zh-CN"/>
              </w:rPr>
              <w:t xml:space="preserve">                   </w:t>
            </w:r>
            <w:r>
              <w:rPr>
                <w:rFonts w:hint="eastAsia" w:ascii="仿宋_GB2312" w:hAnsi="仿宋_GB2312" w:eastAsia="仿宋_GB2312" w:cs="仿宋_GB2312"/>
                <w:spacing w:val="18"/>
                <w:lang w:eastAsia="zh-CN"/>
              </w:rPr>
              <w:t xml:space="preserve"> </w:t>
            </w:r>
            <w:r>
              <w:rPr>
                <w:rFonts w:hint="eastAsia" w:ascii="仿宋_GB2312" w:hAnsi="仿宋_GB2312" w:eastAsia="仿宋_GB2312" w:cs="仿宋_GB2312"/>
                <w:spacing w:val="18"/>
                <w:lang w:eastAsia="zh-CN"/>
              </w:rPr>
              <w:br w:type="textWrapping"/>
            </w:r>
            <w:r>
              <w:rPr>
                <w:rFonts w:hint="eastAsia" w:ascii="仿宋_GB2312" w:hAnsi="仿宋_GB2312" w:eastAsia="仿宋_GB2312" w:cs="仿宋_GB2312"/>
                <w:spacing w:val="-5"/>
                <w:lang w:eastAsia="zh-CN"/>
              </w:rPr>
              <w:t>牵头投资人名称：</w:t>
            </w:r>
            <w:r>
              <w:rPr>
                <w:rFonts w:hint="eastAsia" w:ascii="仿宋_GB2312" w:hAnsi="仿宋_GB2312" w:eastAsia="仿宋_GB2312" w:cs="仿宋_GB2312"/>
                <w:spacing w:val="1"/>
                <w:u w:val="single"/>
                <w:lang w:eastAsia="zh-CN"/>
              </w:rPr>
              <w:t xml:space="preserve">                   </w:t>
            </w:r>
            <w:r>
              <w:rPr>
                <w:rFonts w:hint="eastAsia" w:ascii="仿宋_GB2312" w:hAnsi="仿宋_GB2312" w:eastAsia="仿宋_GB2312" w:cs="仿宋_GB2312"/>
                <w:spacing w:val="18"/>
                <w:lang w:eastAsia="zh-CN"/>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813" w:hRule="atLeast"/>
        </w:trPr>
        <w:tc>
          <w:tcPr>
            <w:tcW w:w="3305" w:type="dxa"/>
            <w:gridSpan w:val="2"/>
            <w:vAlign w:val="center"/>
          </w:tcPr>
          <w:p>
            <w:pPr>
              <w:pStyle w:val="25"/>
              <w:snapToGrid w:val="0"/>
              <w:spacing w:line="240" w:lineRule="auto"/>
              <w:ind w:firstLine="0" w:firstLineChars="0"/>
              <w:jc w:val="center"/>
              <w:rPr>
                <w:rFonts w:ascii="仿宋_GB2312" w:hAnsi="仿宋_GB2312" w:eastAsia="仿宋_GB2312" w:cs="仿宋_GB2312"/>
                <w:lang w:eastAsia="zh-CN"/>
              </w:rPr>
            </w:pPr>
            <w:r>
              <w:rPr>
                <w:rFonts w:hint="eastAsia" w:ascii="仿宋_GB2312" w:hAnsi="仿宋_GB2312" w:eastAsia="仿宋_GB2312" w:cs="仿宋_GB2312"/>
                <w:b/>
                <w:bCs/>
                <w:spacing w:val="-6"/>
                <w:lang w:eastAsia="zh-CN"/>
              </w:rPr>
              <w:t>初步投资计划</w:t>
            </w:r>
          </w:p>
          <w:p>
            <w:pPr>
              <w:pStyle w:val="25"/>
              <w:snapToGrid w:val="0"/>
              <w:spacing w:line="240" w:lineRule="auto"/>
              <w:ind w:left="79" w:firstLine="0" w:firstLineChars="0"/>
              <w:rPr>
                <w:rFonts w:ascii="仿宋_GB2312" w:hAnsi="仿宋_GB2312" w:eastAsia="仿宋_GB2312" w:cs="仿宋_GB2312"/>
                <w:lang w:eastAsia="zh-CN"/>
              </w:rPr>
            </w:pPr>
            <w:r>
              <w:rPr>
                <w:rFonts w:hint="eastAsia" w:ascii="仿宋_GB2312" w:hAnsi="仿宋_GB2312" w:eastAsia="仿宋_GB2312" w:cs="仿宋_GB2312"/>
                <w:spacing w:val="-2"/>
                <w:lang w:eastAsia="zh-CN"/>
              </w:rPr>
              <w:t>（包括但不限于拟认购的</w:t>
            </w:r>
            <w:r>
              <w:rPr>
                <w:rFonts w:hint="eastAsia" w:ascii="仿宋_GB2312" w:hAnsi="仿宋_GB2312" w:eastAsia="仿宋_GB2312" w:cs="仿宋_GB2312"/>
                <w:spacing w:val="-3"/>
                <w:lang w:eastAsia="zh-CN"/>
              </w:rPr>
              <w:t>股份数量和单价、产业资</w:t>
            </w:r>
            <w:r>
              <w:rPr>
                <w:rFonts w:hint="eastAsia" w:ascii="仿宋_GB2312" w:hAnsi="仿宋_GB2312" w:eastAsia="仿宋_GB2312" w:cs="仿宋_GB2312"/>
                <w:spacing w:val="-4"/>
                <w:lang w:eastAsia="zh-CN"/>
              </w:rPr>
              <w:t>源支持等方面的计划）</w:t>
            </w:r>
          </w:p>
        </w:tc>
        <w:tc>
          <w:tcPr>
            <w:tcW w:w="5000" w:type="dxa"/>
            <w:gridSpan w:val="2"/>
            <w:vAlign w:val="center"/>
          </w:tcPr>
          <w:p>
            <w:pPr>
              <w:snapToGrid w:val="0"/>
              <w:spacing w:line="240" w:lineRule="auto"/>
              <w:ind w:firstLine="0" w:firstLineChars="0"/>
              <w:rPr>
                <w:rFonts w:ascii="仿宋_GB2312" w:hAnsi="仿宋_GB2312" w:eastAsia="仿宋_GB2312" w:cs="仿宋_GB2312"/>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655" w:hRule="atLeast"/>
        </w:trPr>
        <w:tc>
          <w:tcPr>
            <w:tcW w:w="3305" w:type="dxa"/>
            <w:gridSpan w:val="2"/>
            <w:vAlign w:val="center"/>
          </w:tcPr>
          <w:p>
            <w:pPr>
              <w:pStyle w:val="25"/>
              <w:snapToGrid w:val="0"/>
              <w:spacing w:line="240" w:lineRule="auto"/>
              <w:ind w:firstLine="0" w:firstLineChars="0"/>
              <w:jc w:val="center"/>
              <w:rPr>
                <w:rFonts w:ascii="仿宋_GB2312" w:hAnsi="仿宋_GB2312" w:eastAsia="仿宋_GB2312" w:cs="仿宋_GB2312"/>
                <w:b/>
                <w:bCs/>
                <w:spacing w:val="-6"/>
                <w:lang w:eastAsia="zh-CN"/>
              </w:rPr>
            </w:pPr>
            <w:r>
              <w:rPr>
                <w:rFonts w:hint="eastAsia" w:ascii="仿宋_GB2312" w:hAnsi="仿宋_GB2312" w:eastAsia="仿宋_GB2312" w:cs="仿宋_GB2312"/>
                <w:b/>
                <w:bCs/>
                <w:spacing w:val="-6"/>
                <w:lang w:eastAsia="zh-CN"/>
              </w:rPr>
              <w:t>意向投资人简介</w:t>
            </w:r>
          </w:p>
          <w:p>
            <w:pPr>
              <w:pStyle w:val="25"/>
              <w:snapToGrid w:val="0"/>
              <w:spacing w:line="240" w:lineRule="auto"/>
              <w:ind w:left="108" w:right="72" w:firstLine="0" w:firstLineChars="0"/>
              <w:rPr>
                <w:rFonts w:ascii="仿宋_GB2312" w:hAnsi="仿宋_GB2312" w:eastAsia="仿宋_GB2312" w:cs="仿宋_GB2312"/>
                <w:lang w:eastAsia="zh-CN"/>
              </w:rPr>
            </w:pPr>
            <w:r>
              <w:rPr>
                <w:rFonts w:hint="eastAsia" w:ascii="仿宋_GB2312" w:hAnsi="仿宋_GB2312" w:eastAsia="仿宋_GB2312" w:cs="仿宋_GB2312"/>
                <w:spacing w:val="-2"/>
                <w:lang w:eastAsia="zh-CN"/>
              </w:rPr>
              <w:t>（包括但不限于企业性</w:t>
            </w:r>
            <w:r>
              <w:rPr>
                <w:rFonts w:hint="eastAsia" w:ascii="仿宋_GB2312" w:hAnsi="仿宋_GB2312" w:eastAsia="仿宋_GB2312" w:cs="仿宋_GB2312"/>
                <w:spacing w:val="12"/>
                <w:lang w:eastAsia="zh-CN"/>
              </w:rPr>
              <w:t>质、注册资本和实缴情</w:t>
            </w:r>
            <w:r>
              <w:rPr>
                <w:rFonts w:hint="eastAsia" w:ascii="仿宋_GB2312" w:hAnsi="仿宋_GB2312" w:eastAsia="仿宋_GB2312" w:cs="仿宋_GB2312"/>
                <w:spacing w:val="-2"/>
                <w:lang w:eastAsia="zh-CN"/>
              </w:rPr>
              <w:t>况、主营业务、最近一年经审计总资产和净资产规</w:t>
            </w:r>
            <w:r>
              <w:rPr>
                <w:rFonts w:hint="eastAsia" w:ascii="仿宋_GB2312" w:hAnsi="仿宋_GB2312" w:eastAsia="仿宋_GB2312" w:cs="仿宋_GB2312"/>
                <w:spacing w:val="-1"/>
                <w:lang w:eastAsia="zh-CN"/>
              </w:rPr>
              <w:t>模，联合体应分别说明）</w:t>
            </w:r>
          </w:p>
        </w:tc>
        <w:tc>
          <w:tcPr>
            <w:tcW w:w="5000" w:type="dxa"/>
            <w:gridSpan w:val="2"/>
            <w:vAlign w:val="center"/>
          </w:tcPr>
          <w:p>
            <w:pPr>
              <w:snapToGrid w:val="0"/>
              <w:spacing w:line="240" w:lineRule="auto"/>
              <w:ind w:firstLine="0" w:firstLineChars="0"/>
              <w:rPr>
                <w:rFonts w:ascii="仿宋_GB2312" w:hAnsi="仿宋_GB2312" w:eastAsia="仿宋_GB2312" w:cs="仿宋_GB2312"/>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7" w:hRule="atLeast"/>
        </w:trPr>
        <w:tc>
          <w:tcPr>
            <w:tcW w:w="3305" w:type="dxa"/>
            <w:gridSpan w:val="2"/>
            <w:vMerge w:val="restart"/>
            <w:tcBorders>
              <w:bottom w:val="nil"/>
            </w:tcBorders>
            <w:vAlign w:val="center"/>
          </w:tcPr>
          <w:p>
            <w:pPr>
              <w:pStyle w:val="25"/>
              <w:snapToGrid w:val="0"/>
              <w:spacing w:line="240" w:lineRule="auto"/>
              <w:ind w:firstLine="0" w:firstLineChars="0"/>
              <w:jc w:val="center"/>
              <w:rPr>
                <w:rFonts w:ascii="仿宋_GB2312" w:hAnsi="仿宋_GB2312" w:eastAsia="仿宋_GB2312" w:cs="仿宋_GB2312"/>
                <w:b/>
                <w:bCs/>
                <w:spacing w:val="-8"/>
                <w:lang w:eastAsia="zh-CN"/>
              </w:rPr>
            </w:pPr>
            <w:r>
              <w:rPr>
                <w:rFonts w:hint="eastAsia" w:ascii="仿宋_GB2312" w:hAnsi="仿宋_GB2312" w:eastAsia="仿宋_GB2312" w:cs="仿宋_GB2312"/>
                <w:b/>
                <w:bCs/>
                <w:spacing w:val="-8"/>
                <w:lang w:eastAsia="zh-CN"/>
              </w:rPr>
              <w:t>意向投资人通讯方式</w:t>
            </w:r>
            <w:r>
              <w:rPr>
                <w:rFonts w:hint="eastAsia" w:ascii="仿宋_GB2312" w:hAnsi="仿宋_GB2312" w:eastAsia="仿宋_GB2312" w:cs="仿宋_GB2312"/>
                <w:b/>
                <w:bCs/>
                <w:spacing w:val="-8"/>
                <w:lang w:eastAsia="zh-CN"/>
              </w:rPr>
              <w:br w:type="textWrapping"/>
            </w:r>
            <w:r>
              <w:rPr>
                <w:rFonts w:hint="eastAsia" w:ascii="仿宋_GB2312" w:hAnsi="仿宋_GB2312" w:eastAsia="仿宋_GB2312" w:cs="仿宋_GB2312"/>
                <w:b/>
                <w:bCs/>
                <w:spacing w:val="-8"/>
                <w:lang w:eastAsia="zh-CN"/>
              </w:rPr>
              <w:t>及送达地址确认</w:t>
            </w:r>
          </w:p>
          <w:p>
            <w:pPr>
              <w:pStyle w:val="25"/>
              <w:snapToGrid w:val="0"/>
              <w:spacing w:line="240" w:lineRule="auto"/>
              <w:ind w:right="113" w:firstLine="0" w:firstLineChars="0"/>
              <w:rPr>
                <w:rFonts w:ascii="仿宋_GB2312" w:hAnsi="仿宋_GB2312" w:eastAsia="仿宋_GB2312" w:cs="仿宋_GB2312"/>
                <w:lang w:eastAsia="zh-CN"/>
              </w:rPr>
            </w:pPr>
            <w:r>
              <w:rPr>
                <w:rFonts w:hint="eastAsia" w:ascii="仿宋_GB2312" w:hAnsi="仿宋_GB2312" w:eastAsia="仿宋_GB2312" w:cs="仿宋_GB2312"/>
                <w:spacing w:val="-5"/>
                <w:lang w:eastAsia="zh-CN"/>
              </w:rPr>
              <w:t>（联系人应为有权代表意</w:t>
            </w:r>
            <w:r>
              <w:rPr>
                <w:rFonts w:hint="eastAsia" w:ascii="仿宋_GB2312" w:hAnsi="仿宋_GB2312" w:eastAsia="仿宋_GB2312" w:cs="仿宋_GB2312"/>
                <w:spacing w:val="-6"/>
                <w:lang w:eastAsia="zh-CN"/>
              </w:rPr>
              <w:t>向投资人的授权人士）</w:t>
            </w:r>
          </w:p>
        </w:tc>
        <w:tc>
          <w:tcPr>
            <w:tcW w:w="2366" w:type="dxa"/>
            <w:vAlign w:val="center"/>
          </w:tcPr>
          <w:p>
            <w:pPr>
              <w:pStyle w:val="25"/>
              <w:snapToGrid w:val="0"/>
              <w:spacing w:line="240" w:lineRule="auto"/>
              <w:ind w:firstLine="0" w:firstLineChars="0"/>
              <w:rPr>
                <w:rFonts w:ascii="仿宋_GB2312" w:hAnsi="仿宋_GB2312" w:eastAsia="仿宋_GB2312" w:cs="仿宋_GB2312"/>
              </w:rPr>
            </w:pPr>
            <w:r>
              <w:rPr>
                <w:rFonts w:hint="eastAsia" w:ascii="仿宋_GB2312" w:hAnsi="仿宋_GB2312" w:eastAsia="仿宋_GB2312" w:cs="仿宋_GB2312"/>
                <w:spacing w:val="-4"/>
              </w:rPr>
              <w:t>联系人：</w:t>
            </w:r>
          </w:p>
        </w:tc>
        <w:tc>
          <w:tcPr>
            <w:tcW w:w="2634" w:type="dxa"/>
            <w:vAlign w:val="center"/>
          </w:tcPr>
          <w:p>
            <w:pPr>
              <w:pStyle w:val="25"/>
              <w:snapToGrid w:val="0"/>
              <w:spacing w:line="240" w:lineRule="auto"/>
              <w:ind w:firstLine="0" w:firstLineChars="0"/>
              <w:rPr>
                <w:rFonts w:ascii="仿宋_GB2312" w:hAnsi="仿宋_GB2312" w:eastAsia="仿宋_GB2312" w:cs="仿宋_GB2312"/>
              </w:rPr>
            </w:pPr>
            <w:r>
              <w:rPr>
                <w:rFonts w:hint="eastAsia" w:ascii="仿宋_GB2312" w:hAnsi="仿宋_GB2312" w:eastAsia="仿宋_GB2312" w:cs="仿宋_GB2312"/>
                <w:spacing w:val="-15"/>
              </w:rPr>
              <w:t>联系电话：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7" w:hRule="atLeast"/>
        </w:trPr>
        <w:tc>
          <w:tcPr>
            <w:tcW w:w="3305" w:type="dxa"/>
            <w:gridSpan w:val="2"/>
            <w:vMerge w:val="continue"/>
            <w:tcBorders>
              <w:top w:val="nil"/>
              <w:bottom w:val="nil"/>
            </w:tcBorders>
            <w:vAlign w:val="center"/>
          </w:tcPr>
          <w:p>
            <w:pPr>
              <w:snapToGrid w:val="0"/>
              <w:spacing w:line="240" w:lineRule="auto"/>
              <w:ind w:firstLine="0" w:firstLineChars="0"/>
              <w:rPr>
                <w:rFonts w:ascii="仿宋_GB2312" w:hAnsi="仿宋_GB2312" w:eastAsia="仿宋_GB2312" w:cs="仿宋_GB2312"/>
                <w:sz w:val="28"/>
                <w:szCs w:val="28"/>
              </w:rPr>
            </w:pPr>
          </w:p>
        </w:tc>
        <w:tc>
          <w:tcPr>
            <w:tcW w:w="5000" w:type="dxa"/>
            <w:gridSpan w:val="2"/>
            <w:vAlign w:val="center"/>
          </w:tcPr>
          <w:p>
            <w:pPr>
              <w:pStyle w:val="25"/>
              <w:snapToGrid w:val="0"/>
              <w:spacing w:line="240" w:lineRule="auto"/>
              <w:ind w:firstLine="0" w:firstLineChars="0"/>
              <w:rPr>
                <w:rFonts w:ascii="仿宋_GB2312" w:hAnsi="仿宋_GB2312" w:eastAsia="仿宋_GB2312" w:cs="仿宋_GB2312"/>
              </w:rPr>
            </w:pPr>
            <w:r>
              <w:rPr>
                <w:rFonts w:hint="eastAsia" w:ascii="仿宋_GB2312" w:hAnsi="仿宋_GB2312" w:eastAsia="仿宋_GB2312" w:cs="仿宋_GB2312"/>
                <w:spacing w:val="-20"/>
              </w:rPr>
              <w:t>电子邮箱：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7" w:hRule="atLeast"/>
        </w:trPr>
        <w:tc>
          <w:tcPr>
            <w:tcW w:w="3305" w:type="dxa"/>
            <w:gridSpan w:val="2"/>
            <w:vMerge w:val="continue"/>
            <w:tcBorders>
              <w:top w:val="nil"/>
            </w:tcBorders>
            <w:vAlign w:val="center"/>
          </w:tcPr>
          <w:p>
            <w:pPr>
              <w:snapToGrid w:val="0"/>
              <w:spacing w:line="240" w:lineRule="auto"/>
              <w:ind w:firstLine="0" w:firstLineChars="0"/>
              <w:rPr>
                <w:rFonts w:ascii="仿宋_GB2312" w:hAnsi="仿宋_GB2312" w:eastAsia="仿宋_GB2312" w:cs="仿宋_GB2312"/>
                <w:sz w:val="28"/>
                <w:szCs w:val="28"/>
              </w:rPr>
            </w:pPr>
          </w:p>
        </w:tc>
        <w:tc>
          <w:tcPr>
            <w:tcW w:w="5000" w:type="dxa"/>
            <w:gridSpan w:val="2"/>
            <w:vAlign w:val="center"/>
          </w:tcPr>
          <w:p>
            <w:pPr>
              <w:pStyle w:val="25"/>
              <w:snapToGrid w:val="0"/>
              <w:spacing w:line="240" w:lineRule="auto"/>
              <w:ind w:firstLine="0" w:firstLineChars="0"/>
              <w:rPr>
                <w:rFonts w:ascii="仿宋_GB2312" w:hAnsi="仿宋_GB2312" w:eastAsia="仿宋_GB2312" w:cs="仿宋_GB2312"/>
              </w:rPr>
            </w:pPr>
            <w:r>
              <w:rPr>
                <w:rFonts w:hint="eastAsia" w:ascii="仿宋_GB2312" w:hAnsi="仿宋_GB2312" w:eastAsia="仿宋_GB2312" w:cs="仿宋_GB2312"/>
                <w:spacing w:val="-21"/>
              </w:rPr>
              <w:t>地址：</w:t>
            </w:r>
          </w:p>
        </w:tc>
      </w:tr>
    </w:tbl>
    <w:p>
      <w:pPr>
        <w:spacing w:line="560" w:lineRule="exact"/>
        <w:ind w:firstLine="574"/>
        <w:rPr>
          <w:rFonts w:eastAsia="仿宋_GB2312" w:cs="仿宋_GB2312"/>
          <w:b/>
          <w:bCs/>
          <w:spacing w:val="-7"/>
          <w:sz w:val="28"/>
          <w:szCs w:val="28"/>
        </w:rPr>
      </w:pPr>
      <w:r>
        <w:rPr>
          <w:rFonts w:hint="eastAsia" w:eastAsia="仿宋_GB2312" w:cs="仿宋_GB2312"/>
          <w:b/>
          <w:bCs/>
          <w:spacing w:val="3"/>
          <w:sz w:val="28"/>
          <w:szCs w:val="28"/>
        </w:rPr>
        <w:t>我方郑重承诺，我方已充分评估、知悉并自愿承担参与本次重</w:t>
      </w:r>
      <w:r>
        <w:rPr>
          <w:rFonts w:hint="eastAsia" w:eastAsia="仿宋_GB2312" w:cs="仿宋_GB2312"/>
          <w:b/>
          <w:bCs/>
          <w:spacing w:val="-7"/>
          <w:sz w:val="28"/>
          <w:szCs w:val="28"/>
        </w:rPr>
        <w:t>整投资人招募的全部成本、风险、负担。</w:t>
      </w:r>
    </w:p>
    <w:p>
      <w:pPr>
        <w:spacing w:line="560" w:lineRule="exact"/>
        <w:ind w:firstLine="534"/>
        <w:rPr>
          <w:rFonts w:eastAsia="仿宋_GB2312" w:cs="仿宋_GB2312"/>
          <w:b/>
          <w:bCs/>
          <w:spacing w:val="-7"/>
          <w:sz w:val="28"/>
          <w:szCs w:val="28"/>
        </w:rPr>
      </w:pPr>
    </w:p>
    <w:p>
      <w:pPr>
        <w:spacing w:line="560" w:lineRule="exact"/>
        <w:ind w:left="1699" w:leftChars="708" w:firstLine="0" w:firstLineChars="0"/>
        <w:rPr>
          <w:rFonts w:eastAsia="仿宋_GB2312" w:cs="仿宋_GB2312"/>
          <w:spacing w:val="-17"/>
          <w:sz w:val="28"/>
          <w:szCs w:val="28"/>
        </w:rPr>
      </w:pPr>
      <w:r>
        <w:rPr>
          <w:rFonts w:hint="eastAsia" w:eastAsia="仿宋_GB2312" w:cs="仿宋_GB2312"/>
          <w:spacing w:val="-7"/>
          <w:sz w:val="28"/>
          <w:szCs w:val="28"/>
        </w:rPr>
        <w:t>意向投资人（盖章</w:t>
      </w:r>
      <w:r>
        <w:rPr>
          <w:rFonts w:hint="eastAsia" w:eastAsia="仿宋_GB2312" w:cs="仿宋_GB2312"/>
          <w:spacing w:val="-17"/>
          <w:sz w:val="28"/>
          <w:szCs w:val="28"/>
        </w:rPr>
        <w:t>）：</w:t>
      </w:r>
    </w:p>
    <w:p>
      <w:pPr>
        <w:spacing w:line="560" w:lineRule="exact"/>
        <w:ind w:left="1699" w:leftChars="708" w:firstLine="0" w:firstLineChars="0"/>
        <w:rPr>
          <w:rFonts w:eastAsia="仿宋_GB2312" w:cs="仿宋_GB2312"/>
          <w:spacing w:val="-10"/>
          <w:sz w:val="28"/>
          <w:szCs w:val="28"/>
        </w:rPr>
      </w:pPr>
      <w:r>
        <w:rPr>
          <w:rFonts w:hint="eastAsia" w:eastAsia="仿宋_GB2312" w:cs="仿宋_GB2312"/>
          <w:spacing w:val="-3"/>
          <w:sz w:val="28"/>
          <w:szCs w:val="28"/>
        </w:rPr>
        <w:t>法定代表人</w:t>
      </w:r>
      <w:r>
        <w:rPr>
          <w:rFonts w:hint="eastAsia" w:eastAsia="仿宋_GB2312" w:cs="仿宋_GB2312"/>
          <w:spacing w:val="-3"/>
          <w:sz w:val="28"/>
          <w:szCs w:val="28"/>
          <w:lang w:eastAsia="zh-Hans"/>
        </w:rPr>
        <w:t>（或负责人）</w:t>
      </w:r>
      <w:r>
        <w:rPr>
          <w:rFonts w:eastAsia="仿宋_GB2312" w:cs="仿宋_GB2312"/>
          <w:spacing w:val="-3"/>
          <w:sz w:val="28"/>
          <w:szCs w:val="28"/>
        </w:rPr>
        <w:t>/</w:t>
      </w:r>
      <w:r>
        <w:rPr>
          <w:rFonts w:hint="eastAsia" w:eastAsia="仿宋_GB2312" w:cs="仿宋_GB2312"/>
          <w:spacing w:val="-3"/>
          <w:sz w:val="28"/>
          <w:szCs w:val="28"/>
        </w:rPr>
        <w:t>授权代表（签字</w:t>
      </w:r>
      <w:r>
        <w:rPr>
          <w:rFonts w:hint="eastAsia" w:eastAsia="仿宋_GB2312" w:cs="仿宋_GB2312"/>
          <w:spacing w:val="-10"/>
          <w:sz w:val="28"/>
          <w:szCs w:val="28"/>
        </w:rPr>
        <w:t>）：</w:t>
      </w:r>
    </w:p>
    <w:p>
      <w:pPr>
        <w:spacing w:line="560" w:lineRule="exact"/>
        <w:ind w:right="960" w:rightChars="400" w:firstLine="0" w:firstLineChars="0"/>
        <w:jc w:val="right"/>
        <w:rPr>
          <w:rFonts w:eastAsia="仿宋_GB2312" w:cs="仿宋_GB2312"/>
          <w:spacing w:val="-34"/>
          <w:sz w:val="28"/>
          <w:szCs w:val="28"/>
        </w:rPr>
      </w:pPr>
      <w:r>
        <w:rPr>
          <w:rFonts w:eastAsia="仿宋_GB2312" w:cs="仿宋_GB2312"/>
          <w:spacing w:val="-34"/>
          <w:sz w:val="28"/>
          <w:szCs w:val="28"/>
        </w:rPr>
        <w:t xml:space="preserve"> </w:t>
      </w:r>
      <w:r>
        <w:rPr>
          <w:rFonts w:hint="eastAsia" w:eastAsia="仿宋_GB2312" w:cs="仿宋_GB2312"/>
          <w:spacing w:val="-34"/>
          <w:sz w:val="28"/>
          <w:szCs w:val="28"/>
        </w:rPr>
        <w:t>年</w:t>
      </w:r>
      <w:r>
        <w:rPr>
          <w:rFonts w:hint="eastAsia" w:eastAsia="仿宋_GB2312" w:cs="仿宋_GB2312"/>
          <w:spacing w:val="11"/>
          <w:sz w:val="28"/>
          <w:szCs w:val="28"/>
        </w:rPr>
        <w:t xml:space="preserve">  </w:t>
      </w:r>
      <w:r>
        <w:rPr>
          <w:rFonts w:hint="eastAsia" w:eastAsia="仿宋_GB2312" w:cs="仿宋_GB2312"/>
          <w:spacing w:val="-34"/>
          <w:sz w:val="28"/>
          <w:szCs w:val="28"/>
        </w:rPr>
        <w:t>月</w:t>
      </w:r>
      <w:r>
        <w:rPr>
          <w:rFonts w:hint="eastAsia" w:eastAsia="仿宋_GB2312" w:cs="仿宋_GB2312"/>
          <w:spacing w:val="31"/>
          <w:sz w:val="28"/>
          <w:szCs w:val="28"/>
        </w:rPr>
        <w:t xml:space="preserve">  </w:t>
      </w:r>
      <w:r>
        <w:rPr>
          <w:rFonts w:hint="eastAsia" w:eastAsia="仿宋_GB2312" w:cs="仿宋_GB2312"/>
          <w:spacing w:val="-34"/>
          <w:sz w:val="28"/>
          <w:szCs w:val="28"/>
        </w:rPr>
        <w:t>日</w:t>
      </w:r>
    </w:p>
    <w:p>
      <w:pPr>
        <w:spacing w:line="560" w:lineRule="exact"/>
        <w:ind w:firstLine="504"/>
        <w:rPr>
          <w:rFonts w:eastAsia="仿宋_GB2312" w:cs="仿宋_GB2312"/>
          <w:spacing w:val="-34"/>
          <w:sz w:val="32"/>
          <w:szCs w:val="32"/>
        </w:rPr>
      </w:pPr>
      <w:r>
        <w:rPr>
          <w:rFonts w:hint="eastAsia" w:eastAsia="仿宋_GB2312" w:cs="仿宋_GB2312"/>
          <w:spacing w:val="-34"/>
          <w:sz w:val="32"/>
          <w:szCs w:val="32"/>
        </w:rPr>
        <w:br w:type="page"/>
      </w:r>
    </w:p>
    <w:p>
      <w:pPr>
        <w:spacing w:line="560" w:lineRule="exact"/>
        <w:ind w:firstLine="0" w:firstLineChars="0"/>
        <w:rPr>
          <w:rFonts w:ascii="黑体" w:hAnsi="黑体" w:eastAsia="黑体" w:cs="黑体"/>
          <w:spacing w:val="-7"/>
          <w:sz w:val="32"/>
          <w:szCs w:val="32"/>
        </w:rPr>
      </w:pPr>
      <w:r>
        <w:rPr>
          <w:rFonts w:hint="eastAsia" w:ascii="黑体" w:hAnsi="黑体" w:eastAsia="黑体" w:cs="黑体"/>
          <w:spacing w:val="-7"/>
          <w:sz w:val="32"/>
          <w:szCs w:val="32"/>
        </w:rPr>
        <w:t>附件2：授权委托书</w:t>
      </w:r>
    </w:p>
    <w:p>
      <w:pPr>
        <w:spacing w:line="560" w:lineRule="exact"/>
        <w:ind w:firstLine="0" w:firstLineChars="0"/>
        <w:rPr>
          <w:rFonts w:ascii="黑体" w:hAnsi="黑体" w:eastAsia="黑体" w:cs="黑体"/>
          <w:spacing w:val="-7"/>
          <w:sz w:val="32"/>
          <w:szCs w:val="32"/>
        </w:rPr>
      </w:pPr>
    </w:p>
    <w:p>
      <w:pPr>
        <w:widowControl/>
        <w:spacing w:line="720" w:lineRule="exact"/>
        <w:ind w:firstLine="0" w:firstLineChars="0"/>
        <w:jc w:val="center"/>
        <w:rPr>
          <w:rFonts w:eastAsia="方正小标宋简体" w:cs="方正小标宋简体"/>
          <w:color w:val="000000"/>
          <w:kern w:val="0"/>
          <w:sz w:val="44"/>
          <w:szCs w:val="44"/>
          <w:lang w:bidi="ar"/>
        </w:rPr>
      </w:pPr>
      <w:r>
        <w:rPr>
          <w:rFonts w:hint="eastAsia" w:eastAsia="方正小标宋简体" w:cs="方正小标宋简体"/>
          <w:color w:val="000000"/>
          <w:kern w:val="0"/>
          <w:sz w:val="44"/>
          <w:szCs w:val="44"/>
          <w:lang w:bidi="ar"/>
        </w:rPr>
        <w:t>授权委托书</w:t>
      </w:r>
    </w:p>
    <w:p>
      <w:pPr>
        <w:pStyle w:val="9"/>
        <w:tabs>
          <w:tab w:val="left" w:pos="7704"/>
          <w:tab w:val="left" w:pos="7735"/>
        </w:tabs>
        <w:spacing w:before="0" w:beforeLines="0" w:after="0" w:afterLines="0" w:line="560" w:lineRule="exact"/>
        <w:ind w:firstLine="0" w:firstLineChars="0"/>
        <w:rPr>
          <w:rFonts w:eastAsia="方正小标宋简体" w:cs="方正小标宋简体"/>
          <w:color w:val="000000"/>
          <w:kern w:val="0"/>
          <w:sz w:val="44"/>
          <w:szCs w:val="44"/>
          <w:lang w:bidi="ar"/>
        </w:rPr>
      </w:pPr>
    </w:p>
    <w:p>
      <w:pPr>
        <w:pStyle w:val="9"/>
        <w:tabs>
          <w:tab w:val="left" w:pos="7704"/>
          <w:tab w:val="left" w:pos="7735"/>
        </w:tabs>
        <w:spacing w:before="0" w:beforeLines="0" w:after="0" w:afterLines="0" w:line="560" w:lineRule="exact"/>
        <w:ind w:firstLine="0" w:firstLineChars="0"/>
        <w:rPr>
          <w:rFonts w:ascii="仿宋_GB2312" w:hAnsi="仿宋_GB2312" w:eastAsia="仿宋_GB2312" w:cs="仿宋_GB2312"/>
          <w:b/>
          <w:bCs/>
          <w:spacing w:val="-4"/>
          <w:sz w:val="28"/>
          <w:szCs w:val="28"/>
        </w:rPr>
      </w:pPr>
      <w:r>
        <w:rPr>
          <w:rFonts w:hint="eastAsia" w:ascii="仿宋_GB2312" w:hAnsi="仿宋_GB2312" w:eastAsia="仿宋_GB2312" w:cs="仿宋_GB2312"/>
          <w:b/>
          <w:bCs/>
          <w:spacing w:val="-4"/>
          <w:sz w:val="28"/>
          <w:szCs w:val="28"/>
        </w:rPr>
        <w:t>委托人：</w:t>
      </w:r>
    </w:p>
    <w:p>
      <w:pPr>
        <w:pStyle w:val="9"/>
        <w:tabs>
          <w:tab w:val="left" w:pos="7704"/>
          <w:tab w:val="left" w:pos="7735"/>
        </w:tabs>
        <w:spacing w:before="0" w:beforeLines="0" w:after="0" w:afterLines="0" w:line="560" w:lineRule="exact"/>
        <w:ind w:firstLine="0" w:firstLineChars="0"/>
        <w:rPr>
          <w:rFonts w:ascii="仿宋_GB2312" w:hAnsi="仿宋_GB2312" w:eastAsia="仿宋_GB2312" w:cs="仿宋_GB2312"/>
          <w:b/>
          <w:bCs/>
          <w:spacing w:val="-4"/>
          <w:sz w:val="28"/>
          <w:szCs w:val="28"/>
        </w:rPr>
      </w:pPr>
      <w:r>
        <w:rPr>
          <w:rFonts w:hint="eastAsia" w:ascii="仿宋_GB2312" w:hAnsi="仿宋_GB2312" w:eastAsia="仿宋_GB2312" w:cs="仿宋_GB2312"/>
          <w:b/>
          <w:bCs/>
          <w:spacing w:val="-4"/>
          <w:sz w:val="28"/>
          <w:szCs w:val="28"/>
        </w:rPr>
        <w:t>法定代表人（</w:t>
      </w:r>
      <w:r>
        <w:rPr>
          <w:rFonts w:hint="eastAsia" w:ascii="仿宋_GB2312" w:hAnsi="仿宋_GB2312" w:eastAsia="仿宋_GB2312" w:cs="仿宋_GB2312"/>
          <w:b/>
          <w:bCs/>
          <w:spacing w:val="-4"/>
          <w:sz w:val="28"/>
          <w:szCs w:val="28"/>
          <w:lang w:eastAsia="zh-Hans"/>
        </w:rPr>
        <w:t>或负责人</w:t>
      </w:r>
      <w:r>
        <w:rPr>
          <w:rFonts w:hint="eastAsia" w:ascii="仿宋_GB2312" w:hAnsi="仿宋_GB2312" w:eastAsia="仿宋_GB2312" w:cs="仿宋_GB2312"/>
          <w:b/>
          <w:bCs/>
          <w:spacing w:val="-4"/>
          <w:sz w:val="28"/>
          <w:szCs w:val="28"/>
        </w:rPr>
        <w:t>）：</w:t>
      </w:r>
    </w:p>
    <w:p>
      <w:pPr>
        <w:pStyle w:val="9"/>
        <w:tabs>
          <w:tab w:val="left" w:pos="7704"/>
          <w:tab w:val="left" w:pos="7735"/>
        </w:tabs>
        <w:spacing w:before="0" w:beforeLines="0" w:after="0" w:afterLines="0" w:line="560" w:lineRule="exact"/>
        <w:ind w:firstLine="0" w:firstLineChars="0"/>
        <w:rPr>
          <w:rFonts w:ascii="仿宋_GB2312" w:hAnsi="仿宋_GB2312" w:eastAsia="仿宋_GB2312" w:cs="仿宋_GB2312"/>
          <w:b/>
          <w:bCs/>
          <w:spacing w:val="-4"/>
          <w:sz w:val="28"/>
          <w:szCs w:val="28"/>
        </w:rPr>
      </w:pPr>
      <w:r>
        <w:rPr>
          <w:rFonts w:hint="eastAsia" w:ascii="仿宋_GB2312" w:hAnsi="仿宋_GB2312" w:eastAsia="仿宋_GB2312" w:cs="仿宋_GB2312"/>
          <w:b/>
          <w:bCs/>
          <w:spacing w:val="-4"/>
          <w:sz w:val="28"/>
          <w:szCs w:val="28"/>
        </w:rPr>
        <w:t>住所地：</w:t>
      </w:r>
    </w:p>
    <w:p>
      <w:pPr>
        <w:pStyle w:val="9"/>
        <w:tabs>
          <w:tab w:val="left" w:pos="7704"/>
          <w:tab w:val="left" w:pos="7735"/>
        </w:tabs>
        <w:spacing w:before="0" w:beforeLines="0" w:after="0" w:afterLines="0" w:line="560" w:lineRule="exact"/>
        <w:ind w:firstLine="0" w:firstLineChars="0"/>
        <w:rPr>
          <w:rFonts w:ascii="仿宋_GB2312" w:hAnsi="仿宋_GB2312" w:eastAsia="仿宋_GB2312" w:cs="仿宋_GB2312"/>
          <w:b/>
          <w:bCs/>
          <w:spacing w:val="-4"/>
          <w:sz w:val="28"/>
          <w:szCs w:val="28"/>
        </w:rPr>
      </w:pPr>
      <w:r>
        <w:rPr>
          <w:rFonts w:hint="eastAsia" w:ascii="仿宋_GB2312" w:hAnsi="仿宋_GB2312" w:eastAsia="仿宋_GB2312" w:cs="仿宋_GB2312"/>
          <w:b/>
          <w:bCs/>
          <w:spacing w:val="-4"/>
          <w:sz w:val="28"/>
          <w:szCs w:val="28"/>
        </w:rPr>
        <w:t>联系电话：</w:t>
      </w:r>
    </w:p>
    <w:p>
      <w:pPr>
        <w:pStyle w:val="9"/>
        <w:tabs>
          <w:tab w:val="left" w:pos="7704"/>
          <w:tab w:val="left" w:pos="7735"/>
        </w:tabs>
        <w:spacing w:before="0" w:beforeLines="0" w:after="0" w:afterLines="0" w:line="560" w:lineRule="exact"/>
        <w:ind w:firstLine="0" w:firstLineChars="0"/>
        <w:rPr>
          <w:rFonts w:ascii="仿宋_GB2312" w:hAnsi="仿宋_GB2312" w:eastAsia="仿宋_GB2312" w:cs="仿宋_GB2312"/>
          <w:b/>
          <w:bCs/>
          <w:spacing w:val="-4"/>
          <w:sz w:val="28"/>
          <w:szCs w:val="28"/>
          <w:lang w:eastAsia="zh-Hans"/>
        </w:rPr>
      </w:pPr>
    </w:p>
    <w:p>
      <w:pPr>
        <w:pStyle w:val="9"/>
        <w:tabs>
          <w:tab w:val="left" w:pos="7704"/>
          <w:tab w:val="left" w:pos="7735"/>
        </w:tabs>
        <w:spacing w:before="0" w:beforeLines="0" w:after="0" w:afterLines="0" w:line="560" w:lineRule="exact"/>
        <w:ind w:firstLine="0" w:firstLineChars="0"/>
        <w:rPr>
          <w:rFonts w:ascii="仿宋_GB2312" w:hAnsi="仿宋_GB2312" w:eastAsia="仿宋_GB2312" w:cs="仿宋_GB2312"/>
          <w:b/>
          <w:bCs/>
          <w:spacing w:val="-4"/>
          <w:sz w:val="28"/>
          <w:szCs w:val="28"/>
        </w:rPr>
      </w:pPr>
      <w:r>
        <w:rPr>
          <w:rFonts w:hint="eastAsia" w:ascii="仿宋_GB2312" w:hAnsi="仿宋_GB2312" w:eastAsia="仿宋_GB2312" w:cs="仿宋_GB2312"/>
          <w:b/>
          <w:bCs/>
          <w:spacing w:val="-4"/>
          <w:sz w:val="28"/>
          <w:szCs w:val="28"/>
        </w:rPr>
        <w:t>受托人：</w:t>
      </w:r>
    </w:p>
    <w:p>
      <w:pPr>
        <w:pStyle w:val="9"/>
        <w:tabs>
          <w:tab w:val="left" w:pos="7704"/>
          <w:tab w:val="left" w:pos="7735"/>
        </w:tabs>
        <w:spacing w:before="0" w:beforeLines="0" w:after="0" w:afterLines="0" w:line="560" w:lineRule="exact"/>
        <w:ind w:firstLine="0" w:firstLineChars="0"/>
        <w:rPr>
          <w:rFonts w:ascii="仿宋_GB2312" w:hAnsi="仿宋_GB2312" w:eastAsia="仿宋_GB2312" w:cs="仿宋_GB2312"/>
          <w:b/>
          <w:bCs/>
          <w:sz w:val="28"/>
          <w:szCs w:val="28"/>
        </w:rPr>
      </w:pPr>
      <w:r>
        <w:rPr>
          <w:rFonts w:hint="eastAsia" w:ascii="仿宋_GB2312" w:hAnsi="仿宋_GB2312" w:eastAsia="仿宋_GB2312" w:cs="仿宋_GB2312"/>
          <w:b/>
          <w:bCs/>
          <w:spacing w:val="-4"/>
          <w:sz w:val="28"/>
          <w:szCs w:val="28"/>
        </w:rPr>
        <w:t>联系电话：</w:t>
      </w:r>
    </w:p>
    <w:p>
      <w:pPr>
        <w:pStyle w:val="9"/>
        <w:tabs>
          <w:tab w:val="left" w:pos="7704"/>
          <w:tab w:val="left" w:pos="7735"/>
        </w:tabs>
        <w:spacing w:before="0" w:beforeLines="0" w:after="0" w:afterLines="0" w:line="560" w:lineRule="exact"/>
        <w:ind w:firstLine="0" w:firstLineChars="0"/>
        <w:rPr>
          <w:rFonts w:ascii="仿宋_GB2312" w:hAnsi="仿宋_GB2312" w:eastAsia="仿宋_GB2312" w:cs="仿宋_GB2312"/>
          <w:b/>
          <w:bCs/>
          <w:spacing w:val="-4"/>
          <w:sz w:val="28"/>
          <w:szCs w:val="28"/>
          <w:lang w:eastAsia="zh-Hans"/>
        </w:rPr>
      </w:pPr>
      <w:r>
        <w:rPr>
          <w:rFonts w:hint="eastAsia" w:ascii="仿宋_GB2312" w:hAnsi="仿宋_GB2312" w:eastAsia="仿宋_GB2312" w:cs="仿宋_GB2312"/>
          <w:b/>
          <w:bCs/>
          <w:spacing w:val="-4"/>
          <w:sz w:val="28"/>
          <w:szCs w:val="28"/>
        </w:rPr>
        <w:t>工作单位</w:t>
      </w:r>
      <w:r>
        <w:rPr>
          <w:rFonts w:hint="eastAsia" w:ascii="仿宋_GB2312" w:hAnsi="仿宋_GB2312" w:eastAsia="仿宋_GB2312" w:cs="仿宋_GB2312"/>
          <w:b/>
          <w:bCs/>
          <w:spacing w:val="-4"/>
          <w:sz w:val="28"/>
          <w:szCs w:val="28"/>
          <w:lang w:eastAsia="zh-Hans"/>
        </w:rPr>
        <w:t>：</w:t>
      </w:r>
    </w:p>
    <w:p>
      <w:pPr>
        <w:pStyle w:val="9"/>
        <w:tabs>
          <w:tab w:val="left" w:pos="7704"/>
          <w:tab w:val="left" w:pos="7735"/>
        </w:tabs>
        <w:spacing w:before="0" w:beforeLines="0" w:after="0" w:afterLines="0" w:line="560" w:lineRule="exact"/>
        <w:ind w:firstLine="0" w:firstLineChars="0"/>
        <w:rPr>
          <w:rFonts w:ascii="仿宋_GB2312" w:hAnsi="仿宋_GB2312" w:eastAsia="仿宋_GB2312" w:cs="仿宋_GB2312"/>
          <w:spacing w:val="-4"/>
          <w:sz w:val="28"/>
          <w:szCs w:val="28"/>
        </w:rPr>
      </w:pPr>
      <w:r>
        <w:rPr>
          <w:rFonts w:hint="eastAsia" w:ascii="仿宋_GB2312" w:hAnsi="仿宋_GB2312" w:eastAsia="仿宋_GB2312" w:cs="仿宋_GB2312"/>
          <w:b/>
          <w:bCs/>
          <w:spacing w:val="-4"/>
          <w:sz w:val="28"/>
          <w:szCs w:val="28"/>
        </w:rPr>
        <w:t>身份证号码：</w:t>
      </w:r>
    </w:p>
    <w:p>
      <w:pPr>
        <w:pStyle w:val="9"/>
        <w:tabs>
          <w:tab w:val="left" w:pos="7704"/>
          <w:tab w:val="left" w:pos="7735"/>
        </w:tabs>
        <w:spacing w:before="0" w:beforeLines="0" w:after="0" w:afterLines="0" w:line="560" w:lineRule="exact"/>
        <w:ind w:firstLine="0" w:firstLineChars="0"/>
        <w:rPr>
          <w:rFonts w:ascii="仿宋_GB2312" w:hAnsi="仿宋_GB2312" w:eastAsia="仿宋_GB2312" w:cs="仿宋_GB2312"/>
          <w:spacing w:val="-4"/>
          <w:sz w:val="28"/>
          <w:szCs w:val="28"/>
        </w:rPr>
      </w:pPr>
    </w:p>
    <w:p>
      <w:pPr>
        <w:pStyle w:val="9"/>
        <w:tabs>
          <w:tab w:val="left" w:pos="7704"/>
          <w:tab w:val="left" w:pos="7735"/>
        </w:tabs>
        <w:spacing w:before="0" w:beforeLines="0" w:after="0" w:afterLines="0" w:line="560" w:lineRule="exact"/>
        <w:ind w:firstLine="544"/>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委托人就参与北京东方园林环境股份有限公司重整投资人招募</w:t>
      </w:r>
      <w:r>
        <w:rPr>
          <w:rFonts w:hint="eastAsia" w:ascii="仿宋_GB2312" w:hAnsi="仿宋_GB2312" w:eastAsia="仿宋_GB2312" w:cs="仿宋_GB2312"/>
          <w:spacing w:val="-4"/>
          <w:sz w:val="28"/>
          <w:szCs w:val="28"/>
          <w:lang w:eastAsia="zh-Hans"/>
        </w:rPr>
        <w:t>事宜</w:t>
      </w:r>
      <w:r>
        <w:rPr>
          <w:rFonts w:hint="eastAsia" w:ascii="仿宋_GB2312" w:hAnsi="仿宋_GB2312" w:eastAsia="仿宋_GB2312" w:cs="仿宋_GB2312"/>
          <w:spacing w:val="-4"/>
          <w:sz w:val="28"/>
          <w:szCs w:val="28"/>
        </w:rPr>
        <w:t>，特委托上述受托人作为授权代表全权代表委托人办理如下事宜：</w:t>
      </w:r>
    </w:p>
    <w:p>
      <w:pPr>
        <w:pStyle w:val="9"/>
        <w:tabs>
          <w:tab w:val="left" w:pos="7704"/>
          <w:tab w:val="left" w:pos="7735"/>
        </w:tabs>
        <w:spacing w:before="0" w:beforeLines="0" w:after="0" w:afterLines="0" w:line="560" w:lineRule="exact"/>
        <w:ind w:firstLine="536"/>
        <w:rPr>
          <w:rFonts w:eastAsia="仿宋_GB2312" w:cs="仿宋_GB2312"/>
          <w:spacing w:val="-6"/>
          <w:sz w:val="28"/>
          <w:szCs w:val="28"/>
        </w:rPr>
      </w:pPr>
      <w:r>
        <w:rPr>
          <w:rFonts w:hint="eastAsia" w:eastAsia="仿宋_GB2312" w:cs="仿宋_GB2312"/>
          <w:spacing w:val="-6"/>
          <w:sz w:val="28"/>
          <w:szCs w:val="28"/>
        </w:rPr>
        <w:t>1.提交参加重整投资人招募的报名材料、重整投资方案、重整投资协议等相关文件资料，参与评审并发表意见；</w:t>
      </w:r>
    </w:p>
    <w:p>
      <w:pPr>
        <w:pStyle w:val="9"/>
        <w:tabs>
          <w:tab w:val="left" w:pos="7704"/>
          <w:tab w:val="left" w:pos="7735"/>
        </w:tabs>
        <w:spacing w:before="0" w:beforeLines="0" w:after="0" w:afterLines="0" w:line="560" w:lineRule="exact"/>
        <w:ind w:firstLine="536"/>
        <w:rPr>
          <w:rFonts w:eastAsia="仿宋_GB2312" w:cs="仿宋_GB2312"/>
          <w:spacing w:val="-6"/>
          <w:sz w:val="28"/>
          <w:szCs w:val="28"/>
        </w:rPr>
      </w:pPr>
      <w:r>
        <w:rPr>
          <w:rFonts w:hint="eastAsia" w:eastAsia="仿宋_GB2312" w:cs="仿宋_GB2312"/>
          <w:spacing w:val="-6"/>
          <w:sz w:val="28"/>
          <w:szCs w:val="28"/>
        </w:rPr>
        <w:t>2.签署、递交、接收和转送有关重整投资人招募和遴选的各类法律文件及其他资料；</w:t>
      </w:r>
    </w:p>
    <w:p>
      <w:pPr>
        <w:pStyle w:val="9"/>
        <w:tabs>
          <w:tab w:val="left" w:pos="7704"/>
          <w:tab w:val="left" w:pos="7735"/>
        </w:tabs>
        <w:spacing w:before="0" w:beforeLines="0" w:after="0" w:afterLines="0" w:line="560" w:lineRule="exact"/>
        <w:ind w:firstLine="536"/>
        <w:rPr>
          <w:rFonts w:eastAsia="仿宋_GB2312" w:cs="仿宋_GB2312"/>
          <w:spacing w:val="-6"/>
          <w:sz w:val="28"/>
          <w:szCs w:val="28"/>
        </w:rPr>
      </w:pPr>
      <w:r>
        <w:rPr>
          <w:rFonts w:hint="eastAsia" w:eastAsia="仿宋_GB2312" w:cs="仿宋_GB2312"/>
          <w:spacing w:val="-6"/>
          <w:sz w:val="28"/>
          <w:szCs w:val="28"/>
        </w:rPr>
        <w:t>3.参与有关重整投资人招募和遴选的商业谈判和协商；</w:t>
      </w:r>
    </w:p>
    <w:p>
      <w:pPr>
        <w:pStyle w:val="9"/>
        <w:tabs>
          <w:tab w:val="left" w:pos="7704"/>
          <w:tab w:val="left" w:pos="7735"/>
        </w:tabs>
        <w:spacing w:before="0" w:beforeLines="0" w:after="0" w:afterLines="0" w:line="560" w:lineRule="exact"/>
        <w:ind w:firstLine="536"/>
        <w:rPr>
          <w:rFonts w:eastAsia="仿宋_GB2312" w:cs="仿宋_GB2312"/>
          <w:spacing w:val="-6"/>
          <w:sz w:val="28"/>
          <w:szCs w:val="28"/>
        </w:rPr>
      </w:pPr>
      <w:r>
        <w:rPr>
          <w:rFonts w:hint="eastAsia" w:eastAsia="仿宋_GB2312" w:cs="仿宋_GB2312"/>
          <w:spacing w:val="-6"/>
          <w:sz w:val="28"/>
          <w:szCs w:val="28"/>
        </w:rPr>
        <w:t>4.处理与重整投资人招募和遴选相关的其他法律事务。</w:t>
      </w:r>
    </w:p>
    <w:p>
      <w:pPr>
        <w:pStyle w:val="9"/>
        <w:tabs>
          <w:tab w:val="left" w:pos="7704"/>
          <w:tab w:val="left" w:pos="7735"/>
        </w:tabs>
        <w:spacing w:before="0" w:beforeLines="0" w:after="0" w:afterLines="0" w:line="560" w:lineRule="exact"/>
        <w:ind w:firstLine="544"/>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受托人在重整投资人招募和遴选过程中代表委托人签署的所有文件和处理的所有相关事务，委托人均予以承认，并承担相应法律责任。委托期限自委托人和受托人签字或盖章之日起至委托事项完结为止。如北京东方园林环境股份有限公司被人民法院裁定受理重整，委托人对上述受托人的授权在重整程序中继续有效。</w:t>
      </w:r>
    </w:p>
    <w:p>
      <w:pPr>
        <w:pStyle w:val="9"/>
        <w:tabs>
          <w:tab w:val="left" w:pos="7704"/>
          <w:tab w:val="left" w:pos="7735"/>
        </w:tabs>
        <w:spacing w:before="0" w:beforeLines="0" w:after="0" w:afterLines="0" w:line="560" w:lineRule="exact"/>
        <w:ind w:firstLine="544"/>
        <w:rPr>
          <w:rFonts w:ascii="仿宋_GB2312" w:hAnsi="仿宋_GB2312" w:eastAsia="仿宋_GB2312" w:cs="仿宋_GB2312"/>
          <w:spacing w:val="-4"/>
          <w:sz w:val="28"/>
          <w:szCs w:val="28"/>
        </w:rPr>
      </w:pPr>
    </w:p>
    <w:p>
      <w:pPr>
        <w:pStyle w:val="9"/>
        <w:tabs>
          <w:tab w:val="left" w:pos="7704"/>
          <w:tab w:val="left" w:pos="7735"/>
        </w:tabs>
        <w:spacing w:before="0" w:beforeLines="0" w:after="0" w:afterLines="0" w:line="560" w:lineRule="exact"/>
        <w:ind w:firstLine="544"/>
        <w:rPr>
          <w:rFonts w:eastAsia="仿宋_GB2312" w:cs="仿宋_GB2312"/>
          <w:spacing w:val="-6"/>
          <w:sz w:val="28"/>
          <w:szCs w:val="28"/>
        </w:rPr>
      </w:pPr>
      <w:r>
        <w:rPr>
          <w:rFonts w:hint="eastAsia" w:ascii="仿宋_GB2312" w:hAnsi="仿宋_GB2312" w:eastAsia="仿宋_GB2312" w:cs="仿宋_GB2312"/>
          <w:spacing w:val="-4"/>
          <w:sz w:val="28"/>
          <w:szCs w:val="28"/>
        </w:rPr>
        <w:t>附：</w:t>
      </w:r>
      <w:r>
        <w:rPr>
          <w:rFonts w:eastAsia="仿宋_GB2312" w:cs="仿宋_GB2312"/>
          <w:spacing w:val="-6"/>
          <w:sz w:val="28"/>
          <w:szCs w:val="28"/>
        </w:rPr>
        <w:t>1.</w:t>
      </w:r>
      <w:r>
        <w:rPr>
          <w:rFonts w:hint="eastAsia" w:eastAsia="仿宋_GB2312" w:cs="仿宋_GB2312"/>
          <w:spacing w:val="-6"/>
          <w:sz w:val="28"/>
          <w:szCs w:val="28"/>
        </w:rPr>
        <w:t>受托人身份证复印件（加盖委托人印章）</w:t>
      </w:r>
    </w:p>
    <w:p>
      <w:pPr>
        <w:pStyle w:val="9"/>
        <w:tabs>
          <w:tab w:val="left" w:pos="7704"/>
          <w:tab w:val="left" w:pos="7735"/>
        </w:tabs>
        <w:spacing w:before="0" w:beforeLines="0" w:after="0" w:afterLines="0" w:line="560" w:lineRule="exact"/>
        <w:ind w:left="1195" w:leftChars="446" w:hanging="125" w:hangingChars="47"/>
        <w:rPr>
          <w:rFonts w:eastAsia="仿宋_GB2312" w:cs="仿宋_GB2312"/>
          <w:spacing w:val="-6"/>
          <w:sz w:val="28"/>
          <w:szCs w:val="28"/>
          <w:lang w:eastAsia="zh-Hans"/>
        </w:rPr>
      </w:pPr>
      <w:r>
        <w:rPr>
          <w:rFonts w:eastAsia="仿宋_GB2312" w:cs="仿宋_GB2312"/>
          <w:spacing w:val="-6"/>
          <w:sz w:val="28"/>
          <w:szCs w:val="28"/>
        </w:rPr>
        <w:t>2.</w:t>
      </w:r>
      <w:r>
        <w:rPr>
          <w:rFonts w:hint="eastAsia" w:eastAsia="仿宋_GB2312" w:cs="仿宋_GB2312"/>
          <w:spacing w:val="-6"/>
          <w:sz w:val="28"/>
          <w:szCs w:val="28"/>
        </w:rPr>
        <w:t>受托人律师证复印件及律师事务所公函原件</w:t>
      </w:r>
      <w:r>
        <w:rPr>
          <w:rFonts w:hint="eastAsia" w:eastAsia="仿宋_GB2312" w:cs="仿宋_GB2312"/>
          <w:spacing w:val="-6"/>
          <w:sz w:val="28"/>
          <w:szCs w:val="28"/>
          <w:lang w:eastAsia="zh-Hans"/>
        </w:rPr>
        <w:t>（若受托人为律师）</w:t>
      </w:r>
    </w:p>
    <w:p>
      <w:pPr>
        <w:pStyle w:val="9"/>
        <w:tabs>
          <w:tab w:val="left" w:pos="7704"/>
          <w:tab w:val="left" w:pos="7735"/>
        </w:tabs>
        <w:spacing w:before="0" w:beforeLines="0" w:after="0" w:afterLines="0" w:line="560" w:lineRule="exact"/>
        <w:ind w:firstLine="544"/>
        <w:rPr>
          <w:rFonts w:ascii="仿宋_GB2312" w:hAnsi="仿宋_GB2312" w:eastAsia="仿宋_GB2312" w:cs="仿宋_GB2312"/>
          <w:spacing w:val="-4"/>
          <w:sz w:val="28"/>
          <w:szCs w:val="28"/>
        </w:rPr>
      </w:pPr>
    </w:p>
    <w:p>
      <w:pPr>
        <w:pStyle w:val="9"/>
        <w:tabs>
          <w:tab w:val="left" w:pos="7704"/>
          <w:tab w:val="left" w:pos="7735"/>
        </w:tabs>
        <w:spacing w:before="0" w:beforeLines="0" w:after="0" w:afterLines="0" w:line="560" w:lineRule="exact"/>
        <w:ind w:firstLine="544"/>
        <w:rPr>
          <w:rFonts w:ascii="仿宋_GB2312" w:hAnsi="仿宋_GB2312" w:eastAsia="仿宋_GB2312" w:cs="仿宋_GB2312"/>
          <w:spacing w:val="-4"/>
          <w:sz w:val="28"/>
          <w:szCs w:val="28"/>
        </w:rPr>
      </w:pPr>
    </w:p>
    <w:p>
      <w:pPr>
        <w:spacing w:line="560" w:lineRule="exact"/>
        <w:ind w:left="708" w:leftChars="295" w:firstLine="532"/>
        <w:rPr>
          <w:rFonts w:ascii="仿宋_GB2312" w:hAnsi="仿宋_GB2312" w:eastAsia="仿宋_GB2312" w:cs="仿宋_GB2312"/>
          <w:spacing w:val="1"/>
          <w:sz w:val="28"/>
          <w:szCs w:val="28"/>
        </w:rPr>
      </w:pPr>
      <w:r>
        <w:rPr>
          <w:rFonts w:hint="eastAsia" w:ascii="仿宋_GB2312" w:hAnsi="仿宋_GB2312" w:eastAsia="仿宋_GB2312" w:cs="仿宋_GB2312"/>
          <w:spacing w:val="-7"/>
          <w:sz w:val="28"/>
          <w:szCs w:val="28"/>
        </w:rPr>
        <w:t>意向投资人（</w:t>
      </w:r>
      <w:r>
        <w:rPr>
          <w:rFonts w:hint="eastAsia" w:ascii="仿宋_GB2312" w:hAnsi="仿宋_GB2312" w:eastAsia="仿宋_GB2312" w:cs="仿宋_GB2312"/>
          <w:spacing w:val="-3"/>
          <w:sz w:val="28"/>
          <w:szCs w:val="28"/>
        </w:rPr>
        <w:t>盖章</w:t>
      </w:r>
      <w:r>
        <w:rPr>
          <w:rFonts w:hint="eastAsia" w:ascii="仿宋_GB2312" w:hAnsi="仿宋_GB2312" w:eastAsia="仿宋_GB2312" w:cs="仿宋_GB2312"/>
          <w:spacing w:val="-17"/>
          <w:sz w:val="28"/>
          <w:szCs w:val="28"/>
        </w:rPr>
        <w:t>）：</w:t>
      </w:r>
    </w:p>
    <w:p>
      <w:pPr>
        <w:spacing w:line="560" w:lineRule="exact"/>
        <w:ind w:left="708" w:leftChars="295" w:firstLine="548"/>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法定代表人</w:t>
      </w:r>
      <w:r>
        <w:rPr>
          <w:rFonts w:hint="eastAsia" w:ascii="仿宋_GB2312" w:hAnsi="仿宋_GB2312" w:eastAsia="仿宋_GB2312" w:cs="仿宋_GB2312"/>
          <w:spacing w:val="-3"/>
          <w:sz w:val="28"/>
          <w:szCs w:val="28"/>
          <w:lang w:eastAsia="zh-Hans"/>
        </w:rPr>
        <w:t>（或负责人）</w:t>
      </w:r>
      <w:r>
        <w:rPr>
          <w:rFonts w:ascii="仿宋_GB2312" w:hAnsi="仿宋_GB2312" w:eastAsia="仿宋_GB2312" w:cs="仿宋_GB2312"/>
          <w:spacing w:val="-3"/>
          <w:sz w:val="28"/>
          <w:szCs w:val="28"/>
        </w:rPr>
        <w:t>/</w:t>
      </w:r>
      <w:r>
        <w:rPr>
          <w:rFonts w:hint="eastAsia" w:ascii="仿宋_GB2312" w:hAnsi="仿宋_GB2312" w:eastAsia="仿宋_GB2312" w:cs="仿宋_GB2312"/>
          <w:spacing w:val="-3"/>
          <w:sz w:val="28"/>
          <w:szCs w:val="28"/>
        </w:rPr>
        <w:t>授权代表（签字</w:t>
      </w:r>
      <w:r>
        <w:rPr>
          <w:rFonts w:hint="eastAsia" w:ascii="仿宋_GB2312" w:hAnsi="仿宋_GB2312" w:eastAsia="仿宋_GB2312" w:cs="仿宋_GB2312"/>
          <w:spacing w:val="-10"/>
          <w:sz w:val="28"/>
          <w:szCs w:val="28"/>
        </w:rPr>
        <w:t>）：</w:t>
      </w:r>
    </w:p>
    <w:p>
      <w:pPr>
        <w:pStyle w:val="9"/>
        <w:spacing w:before="0" w:beforeLines="0" w:after="0" w:afterLines="0" w:line="560" w:lineRule="exact"/>
        <w:ind w:left="708" w:leftChars="295" w:firstLine="532"/>
        <w:rPr>
          <w:rFonts w:ascii="仿宋_GB2312" w:hAnsi="仿宋_GB2312" w:eastAsia="仿宋_GB2312" w:cs="仿宋_GB2312"/>
          <w:spacing w:val="-7"/>
          <w:sz w:val="28"/>
          <w:szCs w:val="28"/>
        </w:rPr>
      </w:pPr>
      <w:r>
        <w:rPr>
          <w:rFonts w:hint="eastAsia" w:ascii="仿宋_GB2312" w:hAnsi="仿宋_GB2312" w:eastAsia="仿宋_GB2312" w:cs="仿宋_GB2312"/>
          <w:spacing w:val="-7"/>
          <w:sz w:val="28"/>
          <w:szCs w:val="28"/>
        </w:rPr>
        <w:t>受托人（签字）：</w:t>
      </w:r>
    </w:p>
    <w:p>
      <w:pPr>
        <w:spacing w:line="560" w:lineRule="exact"/>
        <w:ind w:right="960" w:rightChars="400" w:firstLine="0" w:firstLineChars="0"/>
        <w:jc w:val="right"/>
        <w:rPr>
          <w:rFonts w:ascii="仿宋_GB2312" w:hAnsi="仿宋_GB2312" w:eastAsia="仿宋_GB2312" w:cs="仿宋_GB2312"/>
          <w:spacing w:val="-34"/>
          <w:sz w:val="28"/>
          <w:szCs w:val="28"/>
        </w:rPr>
      </w:pPr>
      <w:r>
        <w:rPr>
          <w:rFonts w:hint="eastAsia" w:ascii="仿宋_GB2312" w:hAnsi="仿宋_GB2312" w:eastAsia="仿宋_GB2312" w:cs="仿宋_GB2312"/>
          <w:spacing w:val="-34"/>
          <w:sz w:val="28"/>
          <w:szCs w:val="28"/>
        </w:rPr>
        <w:t>年</w:t>
      </w:r>
      <w:r>
        <w:rPr>
          <w:rFonts w:hint="eastAsia" w:ascii="仿宋_GB2312" w:hAnsi="仿宋_GB2312" w:eastAsia="仿宋_GB2312" w:cs="仿宋_GB2312"/>
          <w:spacing w:val="11"/>
          <w:sz w:val="28"/>
          <w:szCs w:val="28"/>
        </w:rPr>
        <w:t xml:space="preserve">  </w:t>
      </w:r>
      <w:r>
        <w:rPr>
          <w:rFonts w:hint="eastAsia" w:ascii="仿宋_GB2312" w:hAnsi="仿宋_GB2312" w:eastAsia="仿宋_GB2312" w:cs="仿宋_GB2312"/>
          <w:spacing w:val="-34"/>
          <w:sz w:val="28"/>
          <w:szCs w:val="28"/>
        </w:rPr>
        <w:t>月</w:t>
      </w:r>
      <w:r>
        <w:rPr>
          <w:rFonts w:hint="eastAsia" w:ascii="仿宋_GB2312" w:hAnsi="仿宋_GB2312" w:eastAsia="仿宋_GB2312" w:cs="仿宋_GB2312"/>
          <w:spacing w:val="31"/>
          <w:sz w:val="28"/>
          <w:szCs w:val="28"/>
        </w:rPr>
        <w:t xml:space="preserve">  </w:t>
      </w:r>
      <w:r>
        <w:rPr>
          <w:rFonts w:hint="eastAsia" w:ascii="仿宋_GB2312" w:hAnsi="仿宋_GB2312" w:eastAsia="仿宋_GB2312" w:cs="仿宋_GB2312"/>
          <w:spacing w:val="-34"/>
          <w:sz w:val="28"/>
          <w:szCs w:val="28"/>
        </w:rPr>
        <w:t>日</w:t>
      </w:r>
    </w:p>
    <w:p>
      <w:pPr>
        <w:spacing w:line="560" w:lineRule="exact"/>
        <w:ind w:firstLine="612"/>
        <w:rPr>
          <w:rFonts w:eastAsia="仿宋_GB2312" w:cs="仿宋_GB2312"/>
          <w:spacing w:val="-7"/>
          <w:sz w:val="32"/>
          <w:szCs w:val="32"/>
        </w:rPr>
      </w:pPr>
      <w:r>
        <w:rPr>
          <w:rFonts w:hint="eastAsia" w:eastAsia="仿宋_GB2312" w:cs="仿宋_GB2312"/>
          <w:spacing w:val="-7"/>
          <w:sz w:val="32"/>
          <w:szCs w:val="32"/>
        </w:rPr>
        <w:br w:type="page"/>
      </w:r>
    </w:p>
    <w:p>
      <w:pPr>
        <w:spacing w:line="560" w:lineRule="exact"/>
        <w:ind w:firstLine="0" w:firstLineChars="0"/>
        <w:rPr>
          <w:rFonts w:ascii="黑体" w:hAnsi="黑体" w:eastAsia="黑体" w:cs="黑体"/>
          <w:spacing w:val="-7"/>
          <w:sz w:val="32"/>
          <w:szCs w:val="32"/>
        </w:rPr>
      </w:pPr>
      <w:r>
        <w:rPr>
          <w:rFonts w:hint="eastAsia" w:ascii="黑体" w:hAnsi="黑体" w:eastAsia="黑体" w:cs="黑体"/>
          <w:spacing w:val="-7"/>
          <w:sz w:val="32"/>
          <w:szCs w:val="32"/>
        </w:rPr>
        <w:t>附件3：意向投资人报名承诺函</w:t>
      </w:r>
    </w:p>
    <w:p>
      <w:pPr>
        <w:spacing w:line="560" w:lineRule="exact"/>
        <w:ind w:firstLine="0" w:firstLineChars="0"/>
        <w:rPr>
          <w:rFonts w:ascii="黑体" w:hAnsi="黑体" w:eastAsia="黑体" w:cs="黑体"/>
          <w:spacing w:val="-7"/>
          <w:sz w:val="32"/>
          <w:szCs w:val="32"/>
        </w:rPr>
      </w:pPr>
    </w:p>
    <w:p>
      <w:pPr>
        <w:widowControl/>
        <w:spacing w:line="720" w:lineRule="exact"/>
        <w:ind w:firstLine="0" w:firstLineChars="0"/>
        <w:jc w:val="center"/>
        <w:rPr>
          <w:rFonts w:eastAsia="方正小标宋简体" w:cs="方正小标宋简体"/>
          <w:color w:val="000000"/>
          <w:kern w:val="0"/>
          <w:sz w:val="44"/>
          <w:szCs w:val="44"/>
          <w:lang w:bidi="ar"/>
        </w:rPr>
      </w:pPr>
      <w:r>
        <w:rPr>
          <w:rFonts w:hint="eastAsia" w:eastAsia="方正小标宋简体" w:cs="方正小标宋简体"/>
          <w:color w:val="000000"/>
          <w:kern w:val="0"/>
          <w:sz w:val="44"/>
          <w:szCs w:val="44"/>
          <w:lang w:bidi="ar"/>
        </w:rPr>
        <w:t>意向投资人报名承诺函</w:t>
      </w:r>
    </w:p>
    <w:p>
      <w:pPr>
        <w:pStyle w:val="9"/>
        <w:tabs>
          <w:tab w:val="left" w:pos="7704"/>
          <w:tab w:val="left" w:pos="7735"/>
        </w:tabs>
        <w:spacing w:before="0" w:beforeLines="0" w:after="0" w:afterLines="0" w:line="560" w:lineRule="exact"/>
        <w:ind w:firstLine="627"/>
        <w:rPr>
          <w:rFonts w:eastAsia="仿宋_GB2312" w:cs="仿宋_GB2312"/>
          <w:b/>
          <w:bCs/>
          <w:spacing w:val="-4"/>
          <w:sz w:val="32"/>
          <w:szCs w:val="32"/>
        </w:rPr>
      </w:pPr>
    </w:p>
    <w:p>
      <w:pPr>
        <w:pStyle w:val="9"/>
        <w:tabs>
          <w:tab w:val="left" w:pos="7704"/>
          <w:tab w:val="left" w:pos="7735"/>
        </w:tabs>
        <w:spacing w:before="0" w:beforeLines="0" w:after="0" w:afterLines="0" w:line="560" w:lineRule="exact"/>
        <w:ind w:firstLine="0" w:firstLineChars="0"/>
        <w:rPr>
          <w:rFonts w:eastAsia="仿宋_GB2312" w:cs="仿宋_GB2312"/>
          <w:b/>
          <w:bCs/>
          <w:spacing w:val="-4"/>
          <w:sz w:val="28"/>
          <w:szCs w:val="28"/>
        </w:rPr>
      </w:pPr>
      <w:r>
        <w:rPr>
          <w:rFonts w:hint="eastAsia" w:eastAsia="仿宋_GB2312" w:cs="仿宋_GB2312"/>
          <w:b/>
          <w:bCs/>
          <w:spacing w:val="-4"/>
          <w:sz w:val="28"/>
          <w:szCs w:val="28"/>
        </w:rPr>
        <w:t>北京东方园林环境股份有限公司、</w:t>
      </w:r>
    </w:p>
    <w:p>
      <w:pPr>
        <w:pStyle w:val="9"/>
        <w:tabs>
          <w:tab w:val="left" w:pos="7704"/>
          <w:tab w:val="left" w:pos="7735"/>
        </w:tabs>
        <w:spacing w:before="0" w:beforeLines="0" w:after="0" w:afterLines="0" w:line="560" w:lineRule="exact"/>
        <w:ind w:firstLine="0" w:firstLineChars="0"/>
        <w:rPr>
          <w:rFonts w:eastAsia="仿宋_GB2312" w:cs="仿宋_GB2312"/>
          <w:b/>
          <w:bCs/>
          <w:sz w:val="28"/>
          <w:szCs w:val="28"/>
        </w:rPr>
      </w:pPr>
      <w:r>
        <w:rPr>
          <w:rFonts w:hint="eastAsia" w:eastAsia="仿宋_GB2312" w:cs="仿宋_GB2312"/>
          <w:b/>
          <w:bCs/>
          <w:spacing w:val="-4"/>
          <w:sz w:val="28"/>
          <w:szCs w:val="28"/>
        </w:rPr>
        <w:t>北京东方园林环境股份有限公司临时管理人</w:t>
      </w:r>
      <w:r>
        <w:rPr>
          <w:rFonts w:hint="eastAsia" w:eastAsia="仿宋_GB2312" w:cs="仿宋_GB2312"/>
          <w:b/>
          <w:bCs/>
          <w:spacing w:val="4"/>
          <w:sz w:val="28"/>
          <w:szCs w:val="28"/>
        </w:rPr>
        <w:t>：</w:t>
      </w:r>
    </w:p>
    <w:p>
      <w:pPr>
        <w:spacing w:line="560" w:lineRule="exact"/>
        <w:ind w:firstLine="560"/>
        <w:rPr>
          <w:rFonts w:eastAsia="仿宋_GB2312" w:cs="仿宋_GB2312"/>
          <w:sz w:val="28"/>
          <w:szCs w:val="28"/>
        </w:rPr>
      </w:pPr>
    </w:p>
    <w:p>
      <w:pPr>
        <w:pStyle w:val="9"/>
        <w:tabs>
          <w:tab w:val="left" w:pos="7704"/>
          <w:tab w:val="left" w:pos="7735"/>
        </w:tabs>
        <w:spacing w:before="0" w:beforeLines="0" w:after="0" w:afterLines="0" w:line="560" w:lineRule="exact"/>
        <w:ind w:firstLine="544"/>
        <w:rPr>
          <w:rFonts w:eastAsia="仿宋_GB2312" w:cs="仿宋_GB2312"/>
          <w:spacing w:val="-4"/>
          <w:sz w:val="28"/>
          <w:szCs w:val="28"/>
        </w:rPr>
      </w:pPr>
      <w:r>
        <w:rPr>
          <w:rFonts w:hint="eastAsia" w:eastAsia="仿宋_GB2312" w:cs="仿宋_GB2312"/>
          <w:spacing w:val="-4"/>
          <w:sz w:val="28"/>
          <w:szCs w:val="28"/>
        </w:rPr>
        <w:t>我方拟参与贵方开展的北京东方园林环境股份有限公司重整投资人的招募，我方承诺：</w:t>
      </w:r>
    </w:p>
    <w:p>
      <w:pPr>
        <w:pStyle w:val="9"/>
        <w:numPr>
          <w:ilvl w:val="0"/>
          <w:numId w:val="8"/>
        </w:numPr>
        <w:tabs>
          <w:tab w:val="left" w:pos="7704"/>
          <w:tab w:val="left" w:pos="7735"/>
        </w:tabs>
        <w:spacing w:before="0" w:beforeLines="0" w:after="0" w:afterLines="0" w:line="560" w:lineRule="exact"/>
        <w:ind w:firstLine="544"/>
        <w:rPr>
          <w:rFonts w:eastAsia="仿宋_GB2312" w:cs="仿宋_GB2312"/>
          <w:spacing w:val="-4"/>
          <w:sz w:val="28"/>
          <w:szCs w:val="28"/>
        </w:rPr>
      </w:pPr>
      <w:r>
        <w:rPr>
          <w:rFonts w:hint="eastAsia" w:eastAsia="仿宋_GB2312" w:cs="仿宋_GB2312"/>
          <w:spacing w:val="-4"/>
          <w:sz w:val="28"/>
          <w:szCs w:val="28"/>
        </w:rPr>
        <w:t>我方符合贵方发布的重整投资人招募公告规定的意向投资人应具备的下述各项招募条件：</w:t>
      </w:r>
    </w:p>
    <w:p>
      <w:pPr>
        <w:pStyle w:val="9"/>
        <w:numPr>
          <w:ilvl w:val="0"/>
          <w:numId w:val="9"/>
        </w:numPr>
        <w:tabs>
          <w:tab w:val="left" w:pos="7704"/>
          <w:tab w:val="left" w:pos="7735"/>
        </w:tabs>
        <w:spacing w:before="0" w:beforeLines="0" w:after="0" w:afterLines="0" w:line="560" w:lineRule="exact"/>
        <w:ind w:firstLine="544"/>
        <w:rPr>
          <w:rFonts w:eastAsia="仿宋_GB2312" w:cs="仿宋_GB2312"/>
          <w:spacing w:val="-4"/>
          <w:sz w:val="28"/>
          <w:szCs w:val="28"/>
        </w:rPr>
      </w:pPr>
      <w:r>
        <w:rPr>
          <w:rFonts w:hint="eastAsia" w:eastAsia="仿宋_GB2312" w:cs="仿宋_GB2312"/>
          <w:spacing w:val="-4"/>
          <w:sz w:val="28"/>
          <w:szCs w:val="28"/>
        </w:rPr>
        <w:t>我方是依法设立并有效存续的营利法人或非法人组织，具有较高的社会责任感和良好的商业信誉。</w:t>
      </w:r>
    </w:p>
    <w:p>
      <w:pPr>
        <w:pStyle w:val="9"/>
        <w:numPr>
          <w:ilvl w:val="0"/>
          <w:numId w:val="9"/>
        </w:numPr>
        <w:tabs>
          <w:tab w:val="left" w:pos="7704"/>
          <w:tab w:val="left" w:pos="7735"/>
        </w:tabs>
        <w:spacing w:before="0" w:beforeLines="0" w:after="0" w:afterLines="0" w:line="560" w:lineRule="exact"/>
        <w:ind w:firstLine="544"/>
        <w:rPr>
          <w:rFonts w:eastAsia="仿宋_GB2312" w:cs="仿宋_GB2312"/>
          <w:spacing w:val="-4"/>
          <w:sz w:val="28"/>
          <w:szCs w:val="28"/>
        </w:rPr>
      </w:pPr>
      <w:r>
        <w:rPr>
          <w:rFonts w:hint="eastAsia" w:eastAsia="仿宋_GB2312" w:cs="仿宋_GB2312"/>
          <w:spacing w:val="-4"/>
          <w:sz w:val="28"/>
          <w:szCs w:val="28"/>
        </w:rPr>
        <w:t>我方最近三年</w:t>
      </w:r>
      <w:r>
        <w:rPr>
          <w:rFonts w:hint="eastAsia" w:eastAsia="仿宋_GB2312" w:cs="仿宋_GB2312"/>
          <w:spacing w:val="-4"/>
          <w:sz w:val="28"/>
          <w:szCs w:val="28"/>
          <w:lang w:eastAsia="zh-Hans"/>
        </w:rPr>
        <w:t>或设立</w:t>
      </w:r>
      <w:r>
        <w:rPr>
          <w:rFonts w:hint="eastAsia" w:eastAsia="仿宋_GB2312" w:cs="仿宋_GB2312"/>
          <w:spacing w:val="-4"/>
          <w:sz w:val="28"/>
          <w:szCs w:val="28"/>
        </w:rPr>
        <w:t>以来无重大违法、违规行为或涉嫌有重大违法、违规行为</w:t>
      </w:r>
      <w:r>
        <w:rPr>
          <w:rFonts w:hint="eastAsia" w:eastAsia="仿宋_GB2312" w:cs="仿宋_GB2312"/>
          <w:spacing w:val="-4"/>
          <w:sz w:val="28"/>
          <w:szCs w:val="28"/>
          <w:lang w:eastAsia="zh-Hans"/>
        </w:rPr>
        <w:t>；无严重的证券期货市场失信行为；</w:t>
      </w:r>
      <w:r>
        <w:rPr>
          <w:rFonts w:hint="eastAsia" w:eastAsia="仿宋_GB2312" w:cs="仿宋_GB2312"/>
          <w:spacing w:val="-4"/>
          <w:sz w:val="28"/>
          <w:szCs w:val="28"/>
        </w:rPr>
        <w:t>未被列入失信被执行人名单，不属于失信联合惩戒对象。</w:t>
      </w:r>
    </w:p>
    <w:p>
      <w:pPr>
        <w:pStyle w:val="9"/>
        <w:numPr>
          <w:ilvl w:val="0"/>
          <w:numId w:val="9"/>
        </w:numPr>
        <w:tabs>
          <w:tab w:val="left" w:pos="7704"/>
          <w:tab w:val="left" w:pos="7735"/>
        </w:tabs>
        <w:spacing w:before="0" w:beforeLines="0" w:after="0" w:afterLines="0" w:line="560" w:lineRule="exact"/>
        <w:ind w:firstLine="544"/>
        <w:rPr>
          <w:rFonts w:eastAsia="仿宋_GB2312" w:cs="仿宋_GB2312"/>
          <w:spacing w:val="-4"/>
          <w:sz w:val="28"/>
          <w:szCs w:val="28"/>
        </w:rPr>
      </w:pPr>
      <w:r>
        <w:rPr>
          <w:rFonts w:hint="eastAsia" w:eastAsia="仿宋_GB2312" w:cs="仿宋_GB2312"/>
          <w:spacing w:val="-4"/>
          <w:sz w:val="28"/>
          <w:szCs w:val="28"/>
        </w:rPr>
        <w:t>我方具备足够的规模和资金实力，具备确定性的资金来源，且保证资金来源合法合规</w:t>
      </w:r>
      <w:r>
        <w:rPr>
          <w:rFonts w:hint="eastAsia" w:eastAsia="仿宋_GB2312" w:cs="仿宋_GB2312"/>
          <w:spacing w:val="-4"/>
          <w:sz w:val="28"/>
          <w:szCs w:val="28"/>
          <w:lang w:eastAsia="zh-Hans"/>
        </w:rPr>
        <w:t>；未负有数额较大的到期未清偿债务</w:t>
      </w:r>
      <w:r>
        <w:rPr>
          <w:rFonts w:hint="eastAsia" w:eastAsia="仿宋_GB2312" w:cs="仿宋_GB2312"/>
          <w:spacing w:val="-4"/>
          <w:sz w:val="28"/>
          <w:szCs w:val="28"/>
        </w:rPr>
        <w:t>。</w:t>
      </w:r>
    </w:p>
    <w:p>
      <w:pPr>
        <w:pStyle w:val="9"/>
        <w:numPr>
          <w:ilvl w:val="0"/>
          <w:numId w:val="9"/>
        </w:numPr>
        <w:tabs>
          <w:tab w:val="left" w:pos="7704"/>
          <w:tab w:val="left" w:pos="7735"/>
        </w:tabs>
        <w:spacing w:before="0" w:beforeLines="0" w:after="0" w:afterLines="0" w:line="560" w:lineRule="exact"/>
        <w:ind w:firstLine="544"/>
        <w:rPr>
          <w:rFonts w:eastAsia="仿宋_GB2312" w:cs="仿宋_GB2312"/>
          <w:spacing w:val="-4"/>
          <w:sz w:val="28"/>
          <w:szCs w:val="28"/>
        </w:rPr>
      </w:pPr>
      <w:r>
        <w:rPr>
          <w:rFonts w:hint="eastAsia" w:eastAsia="仿宋_GB2312" w:cs="仿宋_GB2312"/>
          <w:spacing w:val="-4"/>
          <w:sz w:val="28"/>
          <w:szCs w:val="28"/>
        </w:rPr>
        <w:t>我方如组建联合体并作为牵头投资人参与的，我方保证其他联合体成员均符合重整投资人招募公告全部招募条件。</w:t>
      </w:r>
    </w:p>
    <w:p>
      <w:pPr>
        <w:pStyle w:val="9"/>
        <w:numPr>
          <w:ilvl w:val="0"/>
          <w:numId w:val="8"/>
        </w:numPr>
        <w:tabs>
          <w:tab w:val="left" w:pos="7704"/>
          <w:tab w:val="left" w:pos="7735"/>
        </w:tabs>
        <w:spacing w:before="0" w:beforeLines="0" w:after="0" w:afterLines="0" w:line="560" w:lineRule="exact"/>
        <w:ind w:firstLine="544"/>
        <w:rPr>
          <w:rFonts w:eastAsia="仿宋_GB2312" w:cs="仿宋_GB2312"/>
          <w:spacing w:val="-4"/>
          <w:sz w:val="28"/>
          <w:szCs w:val="28"/>
        </w:rPr>
      </w:pPr>
      <w:r>
        <w:rPr>
          <w:rFonts w:hint="eastAsia" w:eastAsia="仿宋_GB2312" w:cs="仿宋_GB2312"/>
          <w:spacing w:val="-4"/>
          <w:sz w:val="28"/>
          <w:szCs w:val="28"/>
        </w:rPr>
        <w:t>我方提交的报名材料均真实、合法、有效且不存在重大隐瞒或遗漏。我方自愿参与北京东方园林环境股份有限公司重整投资人的公开招募，已经获得内部有权机关的决策批准。</w:t>
      </w:r>
    </w:p>
    <w:p>
      <w:pPr>
        <w:pStyle w:val="9"/>
        <w:numPr>
          <w:ilvl w:val="0"/>
          <w:numId w:val="8"/>
        </w:numPr>
        <w:tabs>
          <w:tab w:val="left" w:pos="7704"/>
          <w:tab w:val="left" w:pos="7735"/>
        </w:tabs>
        <w:spacing w:before="0" w:beforeLines="0" w:after="0" w:afterLines="0" w:line="560" w:lineRule="exact"/>
        <w:ind w:firstLine="544"/>
        <w:rPr>
          <w:rFonts w:eastAsia="仿宋_GB2312" w:cs="仿宋_GB2312"/>
          <w:spacing w:val="-4"/>
          <w:sz w:val="28"/>
          <w:szCs w:val="28"/>
        </w:rPr>
      </w:pPr>
      <w:r>
        <w:rPr>
          <w:rFonts w:hint="eastAsia" w:eastAsia="仿宋_GB2312" w:cs="仿宋_GB2312"/>
          <w:spacing w:val="-4"/>
          <w:sz w:val="28"/>
          <w:szCs w:val="28"/>
        </w:rPr>
        <w:t>若我方最终被确定为北京东方园林环境股份有限公司的重整投资人，我方将全面充分依照重整投资协议的约定履行相应义务。</w:t>
      </w:r>
    </w:p>
    <w:p>
      <w:pPr>
        <w:pStyle w:val="9"/>
        <w:tabs>
          <w:tab w:val="left" w:pos="7704"/>
          <w:tab w:val="left" w:pos="7735"/>
        </w:tabs>
        <w:spacing w:before="0" w:beforeLines="0" w:after="0" w:afterLines="0" w:line="560" w:lineRule="exact"/>
        <w:ind w:firstLine="544"/>
        <w:rPr>
          <w:rFonts w:eastAsia="仿宋_GB2312" w:cs="仿宋_GB2312"/>
          <w:spacing w:val="-4"/>
          <w:sz w:val="28"/>
          <w:szCs w:val="28"/>
        </w:rPr>
      </w:pPr>
      <w:r>
        <w:rPr>
          <w:rFonts w:hint="eastAsia" w:eastAsia="仿宋_GB2312" w:cs="仿宋_GB2312"/>
          <w:spacing w:val="-4"/>
          <w:sz w:val="28"/>
          <w:szCs w:val="28"/>
        </w:rPr>
        <w:t>我方违反上述承诺的，贵方有权取消我方重整投资人遴选资格，并要求我方赔偿由此给预重整工作造成的损失。</w:t>
      </w:r>
    </w:p>
    <w:p>
      <w:pPr>
        <w:pStyle w:val="9"/>
        <w:tabs>
          <w:tab w:val="left" w:pos="7704"/>
          <w:tab w:val="left" w:pos="7735"/>
        </w:tabs>
        <w:spacing w:before="0" w:beforeLines="0" w:after="0" w:afterLines="0" w:line="560" w:lineRule="exact"/>
        <w:ind w:firstLine="544"/>
        <w:rPr>
          <w:rFonts w:eastAsia="仿宋_GB2312" w:cs="仿宋_GB2312"/>
          <w:spacing w:val="-4"/>
          <w:sz w:val="28"/>
          <w:szCs w:val="28"/>
        </w:rPr>
      </w:pPr>
      <w:r>
        <w:rPr>
          <w:rFonts w:hint="eastAsia" w:eastAsia="仿宋_GB2312" w:cs="仿宋_GB2312"/>
          <w:spacing w:val="-4"/>
          <w:sz w:val="28"/>
          <w:szCs w:val="28"/>
        </w:rPr>
        <w:t>本报名承诺函自我方盖章之日起生效。</w:t>
      </w:r>
    </w:p>
    <w:p>
      <w:pPr>
        <w:spacing w:line="560" w:lineRule="exact"/>
        <w:ind w:firstLine="560"/>
        <w:rPr>
          <w:rFonts w:eastAsia="仿宋_GB2312" w:cs="仿宋_GB2312"/>
          <w:sz w:val="28"/>
          <w:szCs w:val="28"/>
        </w:rPr>
      </w:pPr>
    </w:p>
    <w:p>
      <w:pPr>
        <w:spacing w:line="560" w:lineRule="exact"/>
        <w:ind w:firstLine="560"/>
        <w:rPr>
          <w:rFonts w:eastAsia="仿宋_GB2312" w:cs="仿宋_GB2312"/>
          <w:sz w:val="28"/>
          <w:szCs w:val="28"/>
        </w:rPr>
      </w:pPr>
    </w:p>
    <w:p>
      <w:pPr>
        <w:pStyle w:val="9"/>
        <w:tabs>
          <w:tab w:val="left" w:pos="7704"/>
          <w:tab w:val="left" w:pos="7735"/>
        </w:tabs>
        <w:spacing w:before="0" w:beforeLines="0" w:after="0" w:afterLines="0" w:line="560" w:lineRule="exact"/>
        <w:ind w:left="2268" w:leftChars="945" w:firstLine="0" w:firstLineChars="0"/>
        <w:rPr>
          <w:rFonts w:eastAsia="仿宋_GB2312" w:cs="仿宋_GB2312"/>
          <w:spacing w:val="-4"/>
          <w:sz w:val="28"/>
          <w:szCs w:val="28"/>
        </w:rPr>
      </w:pPr>
      <w:r>
        <w:rPr>
          <w:rFonts w:hint="eastAsia" w:eastAsia="仿宋_GB2312" w:cs="仿宋_GB2312"/>
          <w:spacing w:val="-4"/>
          <w:sz w:val="28"/>
          <w:szCs w:val="28"/>
        </w:rPr>
        <w:t>承诺人（盖章）：</w:t>
      </w:r>
    </w:p>
    <w:p>
      <w:pPr>
        <w:spacing w:line="560" w:lineRule="exact"/>
        <w:ind w:left="2268" w:leftChars="945" w:firstLine="0" w:firstLineChars="0"/>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法定代表人</w:t>
      </w:r>
      <w:r>
        <w:rPr>
          <w:rFonts w:hint="eastAsia" w:ascii="仿宋_GB2312" w:hAnsi="仿宋_GB2312" w:eastAsia="仿宋_GB2312" w:cs="仿宋_GB2312"/>
          <w:spacing w:val="-3"/>
          <w:sz w:val="28"/>
          <w:szCs w:val="28"/>
          <w:lang w:eastAsia="zh-Hans"/>
        </w:rPr>
        <w:t>（或负责人）</w:t>
      </w:r>
      <w:r>
        <w:rPr>
          <w:rFonts w:ascii="仿宋_GB2312" w:hAnsi="仿宋_GB2312" w:eastAsia="仿宋_GB2312" w:cs="仿宋_GB2312"/>
          <w:spacing w:val="-3"/>
          <w:sz w:val="28"/>
          <w:szCs w:val="28"/>
        </w:rPr>
        <w:t>/</w:t>
      </w:r>
      <w:r>
        <w:rPr>
          <w:rFonts w:hint="eastAsia" w:ascii="仿宋_GB2312" w:hAnsi="仿宋_GB2312" w:eastAsia="仿宋_GB2312" w:cs="仿宋_GB2312"/>
          <w:spacing w:val="-3"/>
          <w:sz w:val="28"/>
          <w:szCs w:val="28"/>
        </w:rPr>
        <w:t>授权代表（签字</w:t>
      </w:r>
      <w:r>
        <w:rPr>
          <w:rFonts w:hint="eastAsia" w:ascii="仿宋_GB2312" w:hAnsi="仿宋_GB2312" w:eastAsia="仿宋_GB2312" w:cs="仿宋_GB2312"/>
          <w:spacing w:val="-10"/>
          <w:sz w:val="28"/>
          <w:szCs w:val="28"/>
        </w:rPr>
        <w:t>）：</w:t>
      </w:r>
    </w:p>
    <w:p>
      <w:pPr>
        <w:pStyle w:val="9"/>
        <w:tabs>
          <w:tab w:val="left" w:pos="7704"/>
          <w:tab w:val="left" w:pos="7735"/>
        </w:tabs>
        <w:spacing w:before="0" w:beforeLines="0" w:after="0" w:afterLines="0" w:line="560" w:lineRule="exact"/>
        <w:ind w:right="960" w:rightChars="400" w:firstLine="0" w:firstLineChars="0"/>
        <w:jc w:val="right"/>
        <w:rPr>
          <w:rFonts w:eastAsia="仿宋_GB2312" w:cs="仿宋_GB2312"/>
          <w:spacing w:val="-4"/>
          <w:sz w:val="28"/>
          <w:szCs w:val="28"/>
        </w:rPr>
      </w:pPr>
      <w:r>
        <w:rPr>
          <w:rFonts w:hint="eastAsia" w:eastAsia="仿宋_GB2312" w:cs="仿宋_GB2312"/>
          <w:spacing w:val="-4"/>
          <w:sz w:val="28"/>
          <w:szCs w:val="28"/>
        </w:rPr>
        <w:t xml:space="preserve">          年  月  日</w:t>
      </w:r>
    </w:p>
    <w:p>
      <w:pPr>
        <w:spacing w:line="560" w:lineRule="exact"/>
        <w:ind w:firstLine="440"/>
        <w:rPr>
          <w:rFonts w:eastAsia="仿宋_GB2312" w:cs="仿宋_GB2312"/>
          <w:spacing w:val="-30"/>
          <w:sz w:val="28"/>
          <w:szCs w:val="28"/>
        </w:rPr>
      </w:pPr>
      <w:r>
        <w:rPr>
          <w:rFonts w:hint="eastAsia" w:eastAsia="仿宋_GB2312" w:cs="仿宋_GB2312"/>
          <w:spacing w:val="-30"/>
          <w:sz w:val="28"/>
          <w:szCs w:val="28"/>
        </w:rPr>
        <w:br w:type="page"/>
      </w:r>
    </w:p>
    <w:p>
      <w:pPr>
        <w:spacing w:line="560" w:lineRule="exact"/>
        <w:ind w:firstLine="0" w:firstLineChars="0"/>
        <w:rPr>
          <w:rFonts w:ascii="黑体" w:hAnsi="黑体" w:eastAsia="黑体" w:cs="黑体"/>
          <w:spacing w:val="-7"/>
          <w:sz w:val="32"/>
          <w:szCs w:val="32"/>
        </w:rPr>
      </w:pPr>
      <w:r>
        <w:rPr>
          <w:rFonts w:hint="eastAsia" w:ascii="黑体" w:hAnsi="黑体" w:eastAsia="黑体" w:cs="黑体"/>
          <w:spacing w:val="-7"/>
          <w:sz w:val="32"/>
          <w:szCs w:val="32"/>
        </w:rPr>
        <w:t>附件4：身份证明书</w:t>
      </w:r>
    </w:p>
    <w:p>
      <w:pPr>
        <w:spacing w:line="560" w:lineRule="exact"/>
        <w:ind w:firstLine="640"/>
        <w:rPr>
          <w:rFonts w:eastAsia="仿宋_GB2312" w:cs="仿宋_GB2312"/>
          <w:sz w:val="32"/>
          <w:szCs w:val="32"/>
        </w:rPr>
      </w:pPr>
    </w:p>
    <w:p>
      <w:pPr>
        <w:widowControl/>
        <w:spacing w:line="720" w:lineRule="exact"/>
        <w:ind w:firstLine="0" w:firstLineChars="0"/>
        <w:jc w:val="center"/>
        <w:rPr>
          <w:rFonts w:eastAsia="方正小标宋简体" w:cs="方正小标宋简体"/>
          <w:color w:val="000000"/>
          <w:kern w:val="0"/>
          <w:sz w:val="44"/>
          <w:szCs w:val="44"/>
          <w:lang w:bidi="ar"/>
        </w:rPr>
      </w:pPr>
      <w:r>
        <w:rPr>
          <w:rFonts w:hint="eastAsia" w:eastAsia="方正小标宋简体" w:cs="方正小标宋简体"/>
          <w:color w:val="000000"/>
          <w:kern w:val="0"/>
          <w:sz w:val="44"/>
          <w:szCs w:val="44"/>
          <w:lang w:bidi="ar"/>
        </w:rPr>
        <w:t>法定代表人（负责人）身份证明书</w:t>
      </w:r>
    </w:p>
    <w:p>
      <w:pPr>
        <w:spacing w:line="560" w:lineRule="exact"/>
        <w:ind w:firstLine="640"/>
        <w:rPr>
          <w:rFonts w:eastAsia="仿宋_GB2312" w:cs="仿宋_GB2312"/>
          <w:sz w:val="32"/>
          <w:szCs w:val="32"/>
        </w:rPr>
      </w:pPr>
    </w:p>
    <w:p>
      <w:pPr>
        <w:pStyle w:val="9"/>
        <w:tabs>
          <w:tab w:val="left" w:pos="2572"/>
        </w:tabs>
        <w:spacing w:before="156" w:after="156" w:line="560" w:lineRule="exact"/>
        <w:ind w:left="30" w:right="169" w:firstLine="560"/>
        <w:rPr>
          <w:rFonts w:eastAsia="仿宋_GB2312" w:cs="仿宋_GB2312"/>
          <w:sz w:val="28"/>
          <w:szCs w:val="28"/>
        </w:rPr>
      </w:pPr>
      <w:r>
        <w:rPr>
          <w:rFonts w:hint="eastAsia" w:eastAsia="仿宋_GB2312" w:cs="仿宋_GB2312"/>
          <w:sz w:val="28"/>
          <w:szCs w:val="28"/>
          <w:u w:val="single"/>
        </w:rPr>
        <w:tab/>
      </w:r>
      <w:r>
        <w:rPr>
          <w:rFonts w:hint="eastAsia" w:eastAsia="仿宋_GB2312" w:cs="仿宋_GB2312"/>
          <w:spacing w:val="8"/>
          <w:sz w:val="28"/>
          <w:szCs w:val="28"/>
        </w:rPr>
        <w:t>（身份证号码</w:t>
      </w:r>
      <w:r>
        <w:rPr>
          <w:rFonts w:hint="eastAsia" w:eastAsia="仿宋_GB2312" w:cs="仿宋_GB2312"/>
          <w:spacing w:val="-18"/>
          <w:sz w:val="28"/>
          <w:szCs w:val="28"/>
        </w:rPr>
        <w:t>：</w:t>
      </w:r>
      <w:r>
        <w:rPr>
          <w:rFonts w:hint="eastAsia" w:eastAsia="仿宋_GB2312" w:cs="仿宋_GB2312"/>
          <w:spacing w:val="-52"/>
          <w:sz w:val="28"/>
          <w:szCs w:val="28"/>
        </w:rPr>
        <w:t xml:space="preserve"> </w:t>
      </w:r>
      <w:r>
        <w:rPr>
          <w:rFonts w:hint="eastAsia" w:eastAsia="仿宋_GB2312" w:cs="仿宋_GB2312"/>
          <w:spacing w:val="4"/>
          <w:sz w:val="28"/>
          <w:szCs w:val="28"/>
          <w:u w:val="single"/>
        </w:rPr>
        <w:t xml:space="preserve">                  </w:t>
      </w:r>
      <w:r>
        <w:rPr>
          <w:rFonts w:hint="eastAsia" w:eastAsia="仿宋_GB2312" w:cs="仿宋_GB2312"/>
          <w:spacing w:val="-17"/>
          <w:sz w:val="28"/>
          <w:szCs w:val="28"/>
        </w:rPr>
        <w:t xml:space="preserve"> </w:t>
      </w:r>
      <w:r>
        <w:rPr>
          <w:rFonts w:hint="eastAsia" w:eastAsia="仿宋_GB2312" w:cs="仿宋_GB2312"/>
          <w:spacing w:val="-18"/>
          <w:sz w:val="28"/>
          <w:szCs w:val="28"/>
        </w:rPr>
        <w:t>）</w:t>
      </w:r>
      <w:r>
        <w:rPr>
          <w:rFonts w:hint="eastAsia" w:eastAsia="仿宋_GB2312" w:cs="仿宋_GB2312"/>
          <w:spacing w:val="4"/>
          <w:sz w:val="28"/>
          <w:szCs w:val="28"/>
        </w:rPr>
        <w:t>在本单位担任</w:t>
      </w:r>
      <w:r>
        <w:rPr>
          <w:rFonts w:hint="eastAsia" w:eastAsia="仿宋_GB2312" w:cs="仿宋_GB2312"/>
          <w:spacing w:val="-136"/>
          <w:sz w:val="28"/>
          <w:szCs w:val="28"/>
        </w:rPr>
        <w:t xml:space="preserve"> </w:t>
      </w:r>
      <w:r>
        <w:rPr>
          <w:rFonts w:hint="eastAsia" w:eastAsia="仿宋_GB2312" w:cs="仿宋_GB2312"/>
          <w:spacing w:val="4"/>
          <w:sz w:val="28"/>
          <w:szCs w:val="28"/>
          <w:u w:val="single"/>
        </w:rPr>
        <w:t xml:space="preserve">             </w:t>
      </w:r>
      <w:r>
        <w:rPr>
          <w:rFonts w:hint="eastAsia" w:eastAsia="仿宋_GB2312" w:cs="仿宋_GB2312"/>
          <w:spacing w:val="-123"/>
          <w:sz w:val="28"/>
          <w:szCs w:val="28"/>
        </w:rPr>
        <w:t xml:space="preserve"> </w:t>
      </w:r>
      <w:r>
        <w:rPr>
          <w:rFonts w:hint="eastAsia" w:eastAsia="仿宋_GB2312" w:cs="仿宋_GB2312"/>
          <w:spacing w:val="4"/>
          <w:sz w:val="28"/>
          <w:szCs w:val="28"/>
        </w:rPr>
        <w:t>职务，为本单位法定代表人（负</w:t>
      </w:r>
      <w:r>
        <w:rPr>
          <w:rFonts w:hint="eastAsia" w:eastAsia="仿宋_GB2312" w:cs="仿宋_GB2312"/>
          <w:spacing w:val="-9"/>
          <w:sz w:val="28"/>
          <w:szCs w:val="28"/>
        </w:rPr>
        <w:t>责人）。</w:t>
      </w:r>
    </w:p>
    <w:p>
      <w:pPr>
        <w:pStyle w:val="9"/>
        <w:spacing w:before="156" w:after="156" w:line="560" w:lineRule="exact"/>
        <w:ind w:firstLine="580"/>
        <w:rPr>
          <w:rFonts w:eastAsia="仿宋_GB2312" w:cs="仿宋_GB2312"/>
          <w:sz w:val="28"/>
          <w:szCs w:val="28"/>
        </w:rPr>
      </w:pPr>
      <w:r>
        <w:rPr>
          <w:rFonts w:hint="eastAsia" w:eastAsia="仿宋_GB2312" w:cs="仿宋_GB2312"/>
          <w:spacing w:val="5"/>
          <w:sz w:val="28"/>
          <w:szCs w:val="28"/>
        </w:rPr>
        <w:t>特此证明</w:t>
      </w:r>
    </w:p>
    <w:p>
      <w:pPr>
        <w:spacing w:line="560" w:lineRule="exact"/>
        <w:ind w:firstLine="640"/>
        <w:rPr>
          <w:rFonts w:eastAsia="仿宋_GB2312" w:cs="仿宋_GB2312"/>
          <w:sz w:val="32"/>
          <w:szCs w:val="32"/>
        </w:rPr>
      </w:pPr>
    </w:p>
    <w:p>
      <w:pPr>
        <w:pStyle w:val="9"/>
        <w:spacing w:before="156" w:after="156" w:line="560" w:lineRule="exact"/>
        <w:ind w:firstLine="580"/>
        <w:rPr>
          <w:rFonts w:eastAsia="仿宋_GB2312" w:cs="仿宋_GB2312"/>
          <w:sz w:val="32"/>
          <w:szCs w:val="32"/>
        </w:rPr>
      </w:pPr>
      <w:r>
        <w:rPr>
          <w:rFonts w:hint="eastAsia" w:eastAsia="仿宋_GB2312" w:cs="仿宋_GB2312"/>
          <w:spacing w:val="5"/>
          <w:sz w:val="28"/>
          <w:szCs w:val="28"/>
        </w:rPr>
        <w:t>附：法定代表人（负责人）身份证复印件（加盖公章）</w:t>
      </w:r>
    </w:p>
    <w:p>
      <w:pPr>
        <w:spacing w:line="560" w:lineRule="exact"/>
        <w:ind w:firstLine="640"/>
        <w:rPr>
          <w:rFonts w:eastAsia="仿宋_GB2312" w:cs="仿宋_GB2312"/>
          <w:sz w:val="32"/>
          <w:szCs w:val="32"/>
        </w:rPr>
      </w:pPr>
    </w:p>
    <w:p>
      <w:pPr>
        <w:spacing w:line="560" w:lineRule="exact"/>
        <w:ind w:firstLine="640"/>
        <w:rPr>
          <w:rFonts w:eastAsia="仿宋_GB2312" w:cs="仿宋_GB2312"/>
          <w:sz w:val="32"/>
          <w:szCs w:val="32"/>
        </w:rPr>
      </w:pPr>
    </w:p>
    <w:p>
      <w:pPr>
        <w:pStyle w:val="9"/>
        <w:snapToGrid w:val="0"/>
        <w:spacing w:before="0" w:beforeLines="0" w:after="0" w:afterLines="0" w:line="560" w:lineRule="exact"/>
        <w:ind w:left="4109" w:leftChars="1712" w:firstLine="0" w:firstLineChars="0"/>
        <w:rPr>
          <w:rFonts w:eastAsia="仿宋_GB2312" w:cs="仿宋_GB2312"/>
          <w:spacing w:val="5"/>
          <w:sz w:val="28"/>
          <w:szCs w:val="28"/>
        </w:rPr>
      </w:pPr>
      <w:r>
        <w:rPr>
          <w:rFonts w:hint="eastAsia" w:eastAsia="仿宋_GB2312" w:cs="仿宋_GB2312"/>
          <w:spacing w:val="5"/>
          <w:sz w:val="28"/>
          <w:szCs w:val="28"/>
        </w:rPr>
        <w:t>意向投资人（盖章）：</w:t>
      </w:r>
    </w:p>
    <w:p>
      <w:pPr>
        <w:pStyle w:val="9"/>
        <w:tabs>
          <w:tab w:val="left" w:pos="2572"/>
        </w:tabs>
        <w:spacing w:before="0" w:beforeLines="0" w:after="0" w:afterLines="0" w:line="560" w:lineRule="exact"/>
        <w:ind w:left="4678" w:leftChars="1949" w:right="960" w:rightChars="400" w:firstLine="0" w:firstLineChars="0"/>
        <w:rPr>
          <w:rFonts w:eastAsia="仿宋_GB2312" w:cs="仿宋_GB2312"/>
          <w:spacing w:val="4"/>
          <w:sz w:val="28"/>
          <w:szCs w:val="28"/>
        </w:rPr>
      </w:pPr>
      <w:r>
        <w:rPr>
          <w:rFonts w:hint="eastAsia" w:eastAsia="仿宋_GB2312" w:cs="仿宋_GB2312"/>
          <w:spacing w:val="4"/>
          <w:sz w:val="28"/>
          <w:szCs w:val="28"/>
        </w:rPr>
        <w:t>年  月  日</w:t>
      </w:r>
    </w:p>
    <w:p>
      <w:pPr>
        <w:spacing w:line="560" w:lineRule="exact"/>
        <w:ind w:firstLine="520"/>
        <w:rPr>
          <w:rFonts w:eastAsia="仿宋_GB2312" w:cs="仿宋_GB2312"/>
          <w:spacing w:val="-30"/>
          <w:sz w:val="32"/>
          <w:szCs w:val="32"/>
        </w:rPr>
      </w:pPr>
      <w:r>
        <w:rPr>
          <w:rFonts w:hint="eastAsia" w:eastAsia="仿宋_GB2312" w:cs="仿宋_GB2312"/>
          <w:spacing w:val="-30"/>
          <w:sz w:val="32"/>
          <w:szCs w:val="32"/>
        </w:rPr>
        <w:br w:type="page"/>
      </w:r>
    </w:p>
    <w:p>
      <w:pPr>
        <w:spacing w:line="560" w:lineRule="exact"/>
        <w:ind w:firstLine="0" w:firstLineChars="0"/>
        <w:rPr>
          <w:rFonts w:ascii="黑体" w:hAnsi="黑体" w:eastAsia="黑体" w:cs="黑体"/>
          <w:spacing w:val="-7"/>
          <w:sz w:val="32"/>
          <w:szCs w:val="32"/>
        </w:rPr>
      </w:pPr>
      <w:r>
        <w:rPr>
          <w:rFonts w:hint="eastAsia" w:ascii="黑体" w:hAnsi="黑体" w:eastAsia="黑体" w:cs="黑体"/>
          <w:spacing w:val="-7"/>
          <w:sz w:val="32"/>
          <w:szCs w:val="32"/>
        </w:rPr>
        <w:t>附件5：保密承诺函</w:t>
      </w:r>
    </w:p>
    <w:p>
      <w:pPr>
        <w:spacing w:line="560" w:lineRule="exact"/>
        <w:ind w:firstLine="640"/>
        <w:rPr>
          <w:rFonts w:eastAsia="仿宋_GB2312" w:cs="仿宋_GB2312"/>
          <w:sz w:val="32"/>
          <w:szCs w:val="32"/>
        </w:rPr>
      </w:pPr>
    </w:p>
    <w:p>
      <w:pPr>
        <w:widowControl/>
        <w:spacing w:line="720" w:lineRule="exact"/>
        <w:ind w:firstLine="0" w:firstLineChars="0"/>
        <w:jc w:val="center"/>
        <w:rPr>
          <w:rFonts w:eastAsia="方正小标宋简体" w:cs="方正小标宋简体"/>
          <w:color w:val="000000"/>
          <w:kern w:val="0"/>
          <w:sz w:val="44"/>
          <w:szCs w:val="44"/>
          <w:lang w:bidi="ar"/>
        </w:rPr>
      </w:pPr>
      <w:r>
        <w:rPr>
          <w:rFonts w:hint="eastAsia" w:eastAsia="方正小标宋简体" w:cs="方正小标宋简体"/>
          <w:color w:val="000000"/>
          <w:kern w:val="0"/>
          <w:sz w:val="44"/>
          <w:szCs w:val="44"/>
          <w:lang w:bidi="ar"/>
        </w:rPr>
        <w:t>保密承诺函</w:t>
      </w:r>
    </w:p>
    <w:p>
      <w:pPr>
        <w:spacing w:line="560" w:lineRule="exact"/>
        <w:ind w:firstLine="640"/>
        <w:rPr>
          <w:rFonts w:eastAsia="仿宋_GB2312" w:cs="仿宋_GB2312"/>
          <w:sz w:val="32"/>
          <w:szCs w:val="32"/>
        </w:rPr>
      </w:pPr>
    </w:p>
    <w:p>
      <w:pPr>
        <w:pStyle w:val="9"/>
        <w:tabs>
          <w:tab w:val="left" w:pos="7704"/>
          <w:tab w:val="left" w:pos="7735"/>
        </w:tabs>
        <w:spacing w:before="0" w:beforeLines="0" w:after="0" w:afterLines="0" w:line="560" w:lineRule="exact"/>
        <w:ind w:firstLine="0" w:firstLineChars="0"/>
        <w:rPr>
          <w:rFonts w:ascii="仿宋_GB2312" w:hAnsi="仿宋_GB2312" w:eastAsia="仿宋_GB2312" w:cs="仿宋_GB2312"/>
          <w:b/>
          <w:bCs/>
          <w:spacing w:val="-4"/>
          <w:sz w:val="28"/>
          <w:szCs w:val="28"/>
        </w:rPr>
      </w:pPr>
      <w:r>
        <w:rPr>
          <w:rFonts w:hint="eastAsia" w:ascii="仿宋_GB2312" w:hAnsi="仿宋_GB2312" w:eastAsia="仿宋_GB2312" w:cs="仿宋_GB2312"/>
          <w:b/>
          <w:bCs/>
          <w:spacing w:val="-4"/>
          <w:sz w:val="28"/>
          <w:szCs w:val="28"/>
        </w:rPr>
        <w:t>北京东方园林环境股份有限公司、</w:t>
      </w:r>
    </w:p>
    <w:p>
      <w:pPr>
        <w:pStyle w:val="9"/>
        <w:tabs>
          <w:tab w:val="left" w:pos="7704"/>
          <w:tab w:val="left" w:pos="7735"/>
        </w:tabs>
        <w:spacing w:before="0" w:beforeLines="0" w:after="0" w:afterLines="0" w:line="560" w:lineRule="exact"/>
        <w:ind w:firstLine="0" w:firstLineChars="0"/>
        <w:rPr>
          <w:rFonts w:ascii="仿宋_GB2312" w:hAnsi="仿宋_GB2312" w:eastAsia="仿宋_GB2312" w:cs="仿宋_GB2312"/>
          <w:b/>
          <w:bCs/>
          <w:spacing w:val="-4"/>
          <w:sz w:val="28"/>
          <w:szCs w:val="28"/>
        </w:rPr>
      </w:pPr>
      <w:r>
        <w:rPr>
          <w:rFonts w:hint="eastAsia" w:ascii="仿宋_GB2312" w:hAnsi="仿宋_GB2312" w:eastAsia="仿宋_GB2312" w:cs="仿宋_GB2312"/>
          <w:b/>
          <w:bCs/>
          <w:spacing w:val="-4"/>
          <w:sz w:val="28"/>
          <w:szCs w:val="28"/>
        </w:rPr>
        <w:t>北京东方园林环境股份有限公司临时管理人：</w:t>
      </w:r>
    </w:p>
    <w:p>
      <w:pPr>
        <w:spacing w:line="560" w:lineRule="exact"/>
        <w:ind w:firstLine="560"/>
        <w:rPr>
          <w:rFonts w:ascii="仿宋_GB2312" w:hAnsi="仿宋_GB2312" w:eastAsia="仿宋_GB2312" w:cs="仿宋_GB2312"/>
          <w:sz w:val="28"/>
          <w:szCs w:val="28"/>
        </w:rPr>
      </w:pPr>
    </w:p>
    <w:p>
      <w:pPr>
        <w:pStyle w:val="9"/>
        <w:tabs>
          <w:tab w:val="left" w:pos="7704"/>
          <w:tab w:val="left" w:pos="7735"/>
        </w:tabs>
        <w:spacing w:before="0" w:beforeLines="0" w:after="0" w:afterLines="0" w:line="560" w:lineRule="exact"/>
        <w:ind w:firstLine="544"/>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我方拟参与贵方开展的北京东方园林环境股份有限公司重整投资人的招募。鉴于我方在参与过程中可能接触或使用北京东方园林环境股份有限公司及其下属企业（以下统称“标的公司”）的保密信息，根据《中华人民共和国民法典》等相关法律法规的规定，我方就保密义务相关事宜做出如下承诺：</w:t>
      </w:r>
    </w:p>
    <w:p>
      <w:pPr>
        <w:pStyle w:val="9"/>
        <w:numPr>
          <w:ilvl w:val="0"/>
          <w:numId w:val="10"/>
        </w:numPr>
        <w:tabs>
          <w:tab w:val="left" w:pos="7704"/>
          <w:tab w:val="left" w:pos="7735"/>
        </w:tabs>
        <w:spacing w:before="0" w:beforeLines="0" w:after="0" w:afterLines="0" w:line="560" w:lineRule="exact"/>
        <w:ind w:firstLine="544"/>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我方承诺对参与投资人招募过程中取得（接触、获取及/或知悉）的标的公司任何未公开的资料、信息、记录、文件，有关意见、建议、分析、研究报告，以及进行的谈判磋商、文件签署等任何信息（以下简称“保密信息”）严格履行保密义务，且不论该等信息是否标注保密。</w:t>
      </w:r>
    </w:p>
    <w:p>
      <w:pPr>
        <w:pStyle w:val="9"/>
        <w:numPr>
          <w:ilvl w:val="0"/>
          <w:numId w:val="10"/>
        </w:numPr>
        <w:tabs>
          <w:tab w:val="left" w:pos="7704"/>
          <w:tab w:val="left" w:pos="7735"/>
        </w:tabs>
        <w:spacing w:before="0" w:beforeLines="0" w:after="0" w:afterLines="0" w:line="560" w:lineRule="exact"/>
        <w:ind w:firstLine="544"/>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我方不会将任何保密信息用于参与重整投资人招募和遴选（含尽职调查）之外的任何目的。未经贵方许可，我方不以任何形式向任何第三方披露、泄露、出售、公布、复制保密信息或提供给任何第三方使用。</w:t>
      </w:r>
    </w:p>
    <w:p>
      <w:pPr>
        <w:pStyle w:val="9"/>
        <w:numPr>
          <w:ilvl w:val="0"/>
          <w:numId w:val="10"/>
        </w:numPr>
        <w:tabs>
          <w:tab w:val="left" w:pos="7704"/>
          <w:tab w:val="left" w:pos="7735"/>
        </w:tabs>
        <w:spacing w:before="0" w:beforeLines="0" w:after="0" w:afterLines="0" w:line="560" w:lineRule="exact"/>
        <w:ind w:firstLine="544"/>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我方承诺不会利用内幕信息买卖上市公司股票，否则贵方有权取消我方参与本次重整投资人招募的遴选资格。</w:t>
      </w:r>
    </w:p>
    <w:p>
      <w:pPr>
        <w:pStyle w:val="9"/>
        <w:numPr>
          <w:ilvl w:val="0"/>
          <w:numId w:val="10"/>
        </w:numPr>
        <w:tabs>
          <w:tab w:val="left" w:pos="7704"/>
          <w:tab w:val="left" w:pos="7735"/>
        </w:tabs>
        <w:spacing w:before="0" w:beforeLines="0" w:after="0" w:afterLines="0" w:line="560" w:lineRule="exact"/>
        <w:ind w:firstLine="544"/>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我方的董事、员工、顾问、授权代表及聘请的第三方专业机构均应遵守本函的规定。若违反上述承诺，我方将自愿承担相关法律责任和由此带来的一切不利后果，并赔偿各方因此遭受的全部损失。</w:t>
      </w:r>
    </w:p>
    <w:p>
      <w:pPr>
        <w:pStyle w:val="9"/>
        <w:numPr>
          <w:ilvl w:val="0"/>
          <w:numId w:val="10"/>
        </w:numPr>
        <w:tabs>
          <w:tab w:val="left" w:pos="7704"/>
          <w:tab w:val="left" w:pos="7735"/>
        </w:tabs>
        <w:spacing w:before="0" w:beforeLines="0" w:after="0" w:afterLines="0" w:line="560" w:lineRule="exact"/>
        <w:ind w:firstLine="544"/>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非经临时管理人书面通知明确说明本</w:t>
      </w:r>
      <w:r>
        <w:rPr>
          <w:rFonts w:hint="eastAsia" w:ascii="仿宋_GB2312" w:hAnsi="仿宋_GB2312" w:eastAsia="仿宋_GB2312" w:cs="仿宋_GB2312"/>
          <w:spacing w:val="-4"/>
          <w:sz w:val="28"/>
          <w:szCs w:val="28"/>
          <w:lang w:eastAsia="zh-Hans"/>
        </w:rPr>
        <w:t>保密</w:t>
      </w:r>
      <w:r>
        <w:rPr>
          <w:rFonts w:hint="eastAsia" w:ascii="仿宋_GB2312" w:hAnsi="仿宋_GB2312" w:eastAsia="仿宋_GB2312" w:cs="仿宋_GB2312"/>
          <w:spacing w:val="-4"/>
          <w:sz w:val="28"/>
          <w:szCs w:val="28"/>
        </w:rPr>
        <w:t>承诺函所涉及的某项信息和资料可以不用保密，我方必须按照本</w:t>
      </w:r>
      <w:r>
        <w:rPr>
          <w:rFonts w:hint="eastAsia" w:ascii="仿宋_GB2312" w:hAnsi="仿宋_GB2312" w:eastAsia="仿宋_GB2312" w:cs="仿宋_GB2312"/>
          <w:spacing w:val="-4"/>
          <w:sz w:val="28"/>
          <w:szCs w:val="28"/>
          <w:lang w:eastAsia="zh-Hans"/>
        </w:rPr>
        <w:t>保密</w:t>
      </w:r>
      <w:r>
        <w:rPr>
          <w:rFonts w:hint="eastAsia" w:ascii="仿宋_GB2312" w:hAnsi="仿宋_GB2312" w:eastAsia="仿宋_GB2312" w:cs="仿宋_GB2312"/>
          <w:spacing w:val="-4"/>
          <w:sz w:val="28"/>
          <w:szCs w:val="28"/>
        </w:rPr>
        <w:t>承诺函所承担的保密义务在所接受的信息和资料被社会公知前对所收到的相关信息和资料进行保密，保密期限不受本承诺函有效期限限制。</w:t>
      </w:r>
    </w:p>
    <w:p>
      <w:pPr>
        <w:pStyle w:val="9"/>
        <w:tabs>
          <w:tab w:val="left" w:pos="7704"/>
          <w:tab w:val="left" w:pos="7735"/>
        </w:tabs>
        <w:spacing w:before="0" w:beforeLines="0" w:after="0" w:afterLines="0" w:line="560" w:lineRule="exact"/>
        <w:ind w:firstLine="544"/>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本保密承诺函自我方盖章之日起生效。</w:t>
      </w:r>
    </w:p>
    <w:p>
      <w:pPr>
        <w:spacing w:line="560" w:lineRule="exact"/>
        <w:ind w:firstLine="560"/>
        <w:rPr>
          <w:rFonts w:ascii="仿宋_GB2312" w:hAnsi="仿宋_GB2312" w:eastAsia="仿宋_GB2312" w:cs="仿宋_GB2312"/>
          <w:sz w:val="28"/>
          <w:szCs w:val="28"/>
        </w:rPr>
      </w:pPr>
    </w:p>
    <w:p>
      <w:pPr>
        <w:spacing w:line="560" w:lineRule="exact"/>
        <w:ind w:firstLine="560"/>
        <w:rPr>
          <w:rFonts w:ascii="仿宋_GB2312" w:hAnsi="仿宋_GB2312" w:eastAsia="仿宋_GB2312" w:cs="仿宋_GB2312"/>
          <w:sz w:val="28"/>
          <w:szCs w:val="28"/>
        </w:rPr>
      </w:pPr>
    </w:p>
    <w:p>
      <w:pPr>
        <w:pStyle w:val="9"/>
        <w:tabs>
          <w:tab w:val="left" w:pos="7704"/>
          <w:tab w:val="left" w:pos="7735"/>
        </w:tabs>
        <w:spacing w:before="0" w:beforeLines="0" w:after="0" w:afterLines="0" w:line="560" w:lineRule="exact"/>
        <w:ind w:firstLine="0" w:firstLineChars="0"/>
        <w:jc w:val="right"/>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承诺人（盖章）：</w:t>
      </w:r>
    </w:p>
    <w:p>
      <w:pPr>
        <w:pStyle w:val="9"/>
        <w:tabs>
          <w:tab w:val="left" w:pos="7704"/>
          <w:tab w:val="left" w:pos="7735"/>
        </w:tabs>
        <w:spacing w:before="0" w:beforeLines="0" w:after="0" w:afterLines="0" w:line="560" w:lineRule="exact"/>
        <w:ind w:right="960" w:rightChars="400" w:firstLine="0" w:firstLineChars="0"/>
        <w:jc w:val="right"/>
        <w:rPr>
          <w:rFonts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 xml:space="preserve">             年  月  日</w:t>
      </w:r>
    </w:p>
    <w:p>
      <w:pPr>
        <w:spacing w:line="560" w:lineRule="exact"/>
        <w:ind w:firstLine="560"/>
        <w:rPr>
          <w:rFonts w:ascii="仿宋_GB2312" w:hAnsi="仿宋_GB2312" w:eastAsia="仿宋_GB2312" w:cs="仿宋_GB2312"/>
          <w:color w:val="000000" w:themeColor="text1"/>
          <w:kern w:val="0"/>
          <w:sz w:val="28"/>
          <w:szCs w:val="28"/>
          <w14:textFill>
            <w14:solidFill>
              <w14:schemeClr w14:val="tx1"/>
            </w14:solidFill>
          </w14:textFill>
        </w:rPr>
      </w:pPr>
    </w:p>
    <w:sectPr>
      <w:footerReference r:id="rId11"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imes New Roman Bold">
    <w:panose1 w:val="02020603050405020304"/>
    <w:charset w:val="00"/>
    <w:family w:val="auto"/>
    <w:pitch w:val="default"/>
    <w:sig w:usb0="E0002AEF" w:usb1="C0007841" w:usb2="00000009" w:usb3="00000000" w:csb0="400001FF" w:csb1="FFFF0000"/>
  </w:font>
  <w:font w:name="KaiTi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汉仪楷体KW"/>
    <w:panose1 w:val="02010609060101010101"/>
    <w:charset w:val="86"/>
    <w:family w:val="modern"/>
    <w:pitch w:val="default"/>
    <w:sig w:usb0="00000000" w:usb1="00000000"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6429482"/>
      <w:docPartObj>
        <w:docPartGallery w:val="autotext"/>
      </w:docPartObj>
    </w:sdtPr>
    <w:sdtContent>
      <w:p>
        <w:pPr>
          <w:pStyle w:val="10"/>
          <w:ind w:firstLine="360"/>
          <w:jc w:val="center"/>
          <w:rPr>
            <w:rFonts w:hint="eastAsia"/>
          </w:rPr>
        </w:pPr>
        <w:r>
          <w:fldChar w:fldCharType="begin"/>
        </w:r>
        <w:r>
          <w:instrText xml:space="preserve">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jc w:val="center"/>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2F782F"/>
    <w:multiLevelType w:val="singleLevel"/>
    <w:tmpl w:val="B92F782F"/>
    <w:lvl w:ilvl="0" w:tentative="0">
      <w:start w:val="1"/>
      <w:numFmt w:val="chineseCounting"/>
      <w:suff w:val="nothing"/>
      <w:lvlText w:val="（%1）"/>
      <w:lvlJc w:val="left"/>
      <w:pPr>
        <w:ind w:left="0" w:firstLine="420"/>
      </w:pPr>
      <w:rPr>
        <w:rFonts w:hint="eastAsia"/>
      </w:rPr>
    </w:lvl>
  </w:abstractNum>
  <w:abstractNum w:abstractNumId="1">
    <w:nsid w:val="BBBED4D0"/>
    <w:multiLevelType w:val="singleLevel"/>
    <w:tmpl w:val="BBBED4D0"/>
    <w:lvl w:ilvl="0" w:tentative="0">
      <w:start w:val="1"/>
      <w:numFmt w:val="chineseCounting"/>
      <w:suff w:val="nothing"/>
      <w:lvlText w:val="（%1）"/>
      <w:lvlJc w:val="left"/>
      <w:pPr>
        <w:ind w:left="0" w:firstLine="420"/>
      </w:pPr>
      <w:rPr>
        <w:rFonts w:hint="eastAsia"/>
      </w:rPr>
    </w:lvl>
  </w:abstractNum>
  <w:abstractNum w:abstractNumId="2">
    <w:nsid w:val="BECE574D"/>
    <w:multiLevelType w:val="singleLevel"/>
    <w:tmpl w:val="BECE574D"/>
    <w:lvl w:ilvl="0" w:tentative="0">
      <w:start w:val="1"/>
      <w:numFmt w:val="chineseCounting"/>
      <w:suff w:val="nothing"/>
      <w:lvlText w:val="（%1）"/>
      <w:lvlJc w:val="left"/>
      <w:pPr>
        <w:ind w:left="0" w:firstLine="420"/>
      </w:pPr>
      <w:rPr>
        <w:rFonts w:hint="eastAsia"/>
      </w:rPr>
    </w:lvl>
  </w:abstractNum>
  <w:abstractNum w:abstractNumId="3">
    <w:nsid w:val="BFBDFA08"/>
    <w:multiLevelType w:val="singleLevel"/>
    <w:tmpl w:val="BFBDFA08"/>
    <w:lvl w:ilvl="0" w:tentative="0">
      <w:start w:val="1"/>
      <w:numFmt w:val="decimal"/>
      <w:lvlText w:val="(%1)"/>
      <w:lvlJc w:val="left"/>
      <w:pPr>
        <w:ind w:left="425" w:hanging="425"/>
      </w:pPr>
      <w:rPr>
        <w:rFonts w:hint="default"/>
      </w:rPr>
    </w:lvl>
  </w:abstractNum>
  <w:abstractNum w:abstractNumId="4">
    <w:nsid w:val="BFDAEB6E"/>
    <w:multiLevelType w:val="singleLevel"/>
    <w:tmpl w:val="BFDAEB6E"/>
    <w:lvl w:ilvl="0" w:tentative="0">
      <w:start w:val="1"/>
      <w:numFmt w:val="chineseCounting"/>
      <w:suff w:val="nothing"/>
      <w:lvlText w:val="（%1）"/>
      <w:lvlJc w:val="left"/>
      <w:pPr>
        <w:ind w:left="0" w:firstLine="420"/>
      </w:pPr>
      <w:rPr>
        <w:rFonts w:hint="eastAsia"/>
      </w:rPr>
    </w:lvl>
  </w:abstractNum>
  <w:abstractNum w:abstractNumId="5">
    <w:nsid w:val="BFDDA1B1"/>
    <w:multiLevelType w:val="singleLevel"/>
    <w:tmpl w:val="BFDDA1B1"/>
    <w:lvl w:ilvl="0" w:tentative="0">
      <w:start w:val="1"/>
      <w:numFmt w:val="chineseCounting"/>
      <w:suff w:val="nothing"/>
      <w:lvlText w:val="%1、"/>
      <w:lvlJc w:val="left"/>
      <w:pPr>
        <w:ind w:left="0" w:firstLine="420"/>
      </w:pPr>
      <w:rPr>
        <w:rFonts w:hint="eastAsia"/>
      </w:rPr>
    </w:lvl>
  </w:abstractNum>
  <w:abstractNum w:abstractNumId="6">
    <w:nsid w:val="EE9C3420"/>
    <w:multiLevelType w:val="singleLevel"/>
    <w:tmpl w:val="EE9C3420"/>
    <w:lvl w:ilvl="0" w:tentative="0">
      <w:start w:val="1"/>
      <w:numFmt w:val="chineseCounting"/>
      <w:suff w:val="nothing"/>
      <w:lvlText w:val="（%1）"/>
      <w:lvlJc w:val="left"/>
      <w:pPr>
        <w:ind w:left="0" w:firstLine="420"/>
      </w:pPr>
      <w:rPr>
        <w:rFonts w:hint="eastAsia"/>
      </w:rPr>
    </w:lvl>
  </w:abstractNum>
  <w:abstractNum w:abstractNumId="7">
    <w:nsid w:val="F57D81FF"/>
    <w:multiLevelType w:val="singleLevel"/>
    <w:tmpl w:val="F57D81FF"/>
    <w:lvl w:ilvl="0" w:tentative="0">
      <w:start w:val="1"/>
      <w:numFmt w:val="decimal"/>
      <w:suff w:val="nothing"/>
      <w:lvlText w:val="%1．"/>
      <w:lvlJc w:val="left"/>
      <w:pPr>
        <w:ind w:left="0" w:firstLine="400"/>
      </w:pPr>
      <w:rPr>
        <w:rFonts w:hint="default"/>
      </w:rPr>
    </w:lvl>
  </w:abstractNum>
  <w:abstractNum w:abstractNumId="8">
    <w:nsid w:val="76BF4463"/>
    <w:multiLevelType w:val="singleLevel"/>
    <w:tmpl w:val="76BF4463"/>
    <w:lvl w:ilvl="0" w:tentative="0">
      <w:start w:val="1"/>
      <w:numFmt w:val="chineseCounting"/>
      <w:suff w:val="nothing"/>
      <w:lvlText w:val="%1、"/>
      <w:lvlJc w:val="left"/>
      <w:pPr>
        <w:ind w:left="0" w:firstLine="420"/>
      </w:pPr>
      <w:rPr>
        <w:rFonts w:hint="eastAsia"/>
      </w:rPr>
    </w:lvl>
  </w:abstractNum>
  <w:abstractNum w:abstractNumId="9">
    <w:nsid w:val="7AF47AC2"/>
    <w:multiLevelType w:val="singleLevel"/>
    <w:tmpl w:val="7AF47AC2"/>
    <w:lvl w:ilvl="0" w:tentative="0">
      <w:start w:val="1"/>
      <w:numFmt w:val="decimal"/>
      <w:suff w:val="nothing"/>
      <w:lvlText w:val="%1．"/>
      <w:lvlJc w:val="left"/>
      <w:pPr>
        <w:ind w:left="0" w:firstLine="400"/>
      </w:pPr>
      <w:rPr>
        <w:rFonts w:hint="default"/>
      </w:rPr>
    </w:lvl>
  </w:abstractNum>
  <w:num w:numId="1">
    <w:abstractNumId w:val="5"/>
  </w:num>
  <w:num w:numId="2">
    <w:abstractNumId w:val="4"/>
  </w:num>
  <w:num w:numId="3">
    <w:abstractNumId w:val="1"/>
  </w:num>
  <w:num w:numId="4">
    <w:abstractNumId w:val="6"/>
  </w:num>
  <w:num w:numId="5">
    <w:abstractNumId w:val="9"/>
  </w:num>
  <w:num w:numId="6">
    <w:abstractNumId w:val="3"/>
  </w:num>
  <w:num w:numId="7">
    <w:abstractNumId w:val="2"/>
  </w:num>
  <w:num w:numId="8">
    <w:abstractNumId w:val="8"/>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EE6C3"/>
    <w:rsid w:val="00027D13"/>
    <w:rsid w:val="000A6A3C"/>
    <w:rsid w:val="000D2454"/>
    <w:rsid w:val="000D296E"/>
    <w:rsid w:val="00137F7F"/>
    <w:rsid w:val="0023280E"/>
    <w:rsid w:val="00251EC6"/>
    <w:rsid w:val="00262B6E"/>
    <w:rsid w:val="00285409"/>
    <w:rsid w:val="00287D8B"/>
    <w:rsid w:val="002A7171"/>
    <w:rsid w:val="002E7F9F"/>
    <w:rsid w:val="002F1C3F"/>
    <w:rsid w:val="00306A64"/>
    <w:rsid w:val="004037FC"/>
    <w:rsid w:val="004464E3"/>
    <w:rsid w:val="00484449"/>
    <w:rsid w:val="00497927"/>
    <w:rsid w:val="0055236F"/>
    <w:rsid w:val="00575CC2"/>
    <w:rsid w:val="005A2E38"/>
    <w:rsid w:val="005A4E87"/>
    <w:rsid w:val="005B283F"/>
    <w:rsid w:val="005D7FBD"/>
    <w:rsid w:val="00607918"/>
    <w:rsid w:val="00612A60"/>
    <w:rsid w:val="006810C2"/>
    <w:rsid w:val="00683F40"/>
    <w:rsid w:val="006965DA"/>
    <w:rsid w:val="00712B7F"/>
    <w:rsid w:val="007B7D38"/>
    <w:rsid w:val="007C4BB1"/>
    <w:rsid w:val="007F2558"/>
    <w:rsid w:val="0087336D"/>
    <w:rsid w:val="008D6355"/>
    <w:rsid w:val="00913A1D"/>
    <w:rsid w:val="00915715"/>
    <w:rsid w:val="00966179"/>
    <w:rsid w:val="00971F57"/>
    <w:rsid w:val="00A61923"/>
    <w:rsid w:val="00A728E5"/>
    <w:rsid w:val="00A80EB4"/>
    <w:rsid w:val="00AA7E37"/>
    <w:rsid w:val="00C141A0"/>
    <w:rsid w:val="00CC3091"/>
    <w:rsid w:val="00CE0BE4"/>
    <w:rsid w:val="00D00150"/>
    <w:rsid w:val="00DA0AA0"/>
    <w:rsid w:val="00DE22E1"/>
    <w:rsid w:val="00E03F64"/>
    <w:rsid w:val="00E23EB4"/>
    <w:rsid w:val="00E6540A"/>
    <w:rsid w:val="00EB3D4F"/>
    <w:rsid w:val="00F43335"/>
    <w:rsid w:val="00F67ED4"/>
    <w:rsid w:val="1FF706FE"/>
    <w:rsid w:val="26C78E29"/>
    <w:rsid w:val="35FF3C56"/>
    <w:rsid w:val="374F2731"/>
    <w:rsid w:val="3C7FABE4"/>
    <w:rsid w:val="3EBF0D7F"/>
    <w:rsid w:val="3EC72AB6"/>
    <w:rsid w:val="3EFDF1B6"/>
    <w:rsid w:val="4BBEBA46"/>
    <w:rsid w:val="4E6F3D37"/>
    <w:rsid w:val="4EFEC369"/>
    <w:rsid w:val="56FF7EFA"/>
    <w:rsid w:val="5F8EEF04"/>
    <w:rsid w:val="5FCBB33C"/>
    <w:rsid w:val="5FDB11D7"/>
    <w:rsid w:val="695A6B24"/>
    <w:rsid w:val="69F7A3F2"/>
    <w:rsid w:val="6BFD2E80"/>
    <w:rsid w:val="7578F7F5"/>
    <w:rsid w:val="779F61F0"/>
    <w:rsid w:val="77FF5084"/>
    <w:rsid w:val="7A7EE6C3"/>
    <w:rsid w:val="7B292E99"/>
    <w:rsid w:val="7BF3B385"/>
    <w:rsid w:val="7DE77000"/>
    <w:rsid w:val="7DFF462D"/>
    <w:rsid w:val="7F7BF061"/>
    <w:rsid w:val="7F7F45C7"/>
    <w:rsid w:val="7F970150"/>
    <w:rsid w:val="7FBA1BE1"/>
    <w:rsid w:val="7FC8DF5B"/>
    <w:rsid w:val="7FEB26AC"/>
    <w:rsid w:val="91E09E48"/>
    <w:rsid w:val="97DFAEC7"/>
    <w:rsid w:val="97F7CFC5"/>
    <w:rsid w:val="B0FF76C5"/>
    <w:rsid w:val="B7EFD5EC"/>
    <w:rsid w:val="BEFC92B9"/>
    <w:rsid w:val="BFD5E732"/>
    <w:rsid w:val="BFFB89DF"/>
    <w:rsid w:val="DA517CD2"/>
    <w:rsid w:val="DD772530"/>
    <w:rsid w:val="DE9F8450"/>
    <w:rsid w:val="DF3FC174"/>
    <w:rsid w:val="DF7CAEBC"/>
    <w:rsid w:val="E1FF6DB1"/>
    <w:rsid w:val="EB7ACEEF"/>
    <w:rsid w:val="EEFC547B"/>
    <w:rsid w:val="F377AECE"/>
    <w:rsid w:val="F76766F3"/>
    <w:rsid w:val="F9FD8FC5"/>
    <w:rsid w:val="FABB032E"/>
    <w:rsid w:val="FBDB5B7B"/>
    <w:rsid w:val="FCBF8E1B"/>
    <w:rsid w:val="FDAF4CAC"/>
    <w:rsid w:val="FDB5E7B0"/>
    <w:rsid w:val="FDD98D6F"/>
    <w:rsid w:val="FE6E6353"/>
    <w:rsid w:val="FEF728ED"/>
    <w:rsid w:val="FF77F1D1"/>
    <w:rsid w:val="FFD0D649"/>
    <w:rsid w:val="FFF42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Theme="minorEastAsia" w:cstheme="minorBidi"/>
      <w:kern w:val="2"/>
      <w:sz w:val="24"/>
      <w:szCs w:val="24"/>
      <w:lang w:val="en-US" w:eastAsia="zh-CN" w:bidi="ar-SA"/>
    </w:rPr>
  </w:style>
  <w:style w:type="paragraph" w:styleId="2">
    <w:name w:val="heading 1"/>
    <w:basedOn w:val="1"/>
    <w:next w:val="1"/>
    <w:link w:val="20"/>
    <w:qFormat/>
    <w:uiPriority w:val="0"/>
    <w:pPr>
      <w:keepNext/>
      <w:keepLines/>
      <w:spacing w:before="150" w:beforeLines="150" w:after="100" w:afterLines="100" w:line="480" w:lineRule="auto"/>
      <w:ind w:firstLine="0" w:firstLineChars="0"/>
      <w:jc w:val="center"/>
      <w:outlineLvl w:val="0"/>
    </w:pPr>
    <w:rPr>
      <w:rFonts w:ascii="Times New Roman Bold" w:hAnsi="Times New Roman Bold" w:eastAsia="宋体"/>
      <w:b/>
      <w:kern w:val="44"/>
      <w:sz w:val="44"/>
    </w:rPr>
  </w:style>
  <w:style w:type="paragraph" w:styleId="3">
    <w:name w:val="heading 2"/>
    <w:basedOn w:val="1"/>
    <w:next w:val="1"/>
    <w:link w:val="23"/>
    <w:semiHidden/>
    <w:unhideWhenUsed/>
    <w:qFormat/>
    <w:uiPriority w:val="0"/>
    <w:pPr>
      <w:keepNext/>
      <w:keepLines/>
      <w:spacing w:before="300" w:after="300"/>
      <w:ind w:firstLine="0" w:firstLineChars="0"/>
      <w:jc w:val="center"/>
      <w:outlineLvl w:val="1"/>
    </w:pPr>
    <w:rPr>
      <w:rFonts w:ascii="Times New Roman Bold" w:hAnsi="Times New Roman Bold" w:eastAsia="宋体"/>
      <w:b/>
      <w:sz w:val="28"/>
    </w:rPr>
  </w:style>
  <w:style w:type="paragraph" w:styleId="4">
    <w:name w:val="heading 3"/>
    <w:basedOn w:val="1"/>
    <w:next w:val="1"/>
    <w:link w:val="22"/>
    <w:semiHidden/>
    <w:unhideWhenUsed/>
    <w:qFormat/>
    <w:uiPriority w:val="0"/>
    <w:pPr>
      <w:keepNext/>
      <w:keepLines/>
      <w:spacing w:before="180" w:after="180"/>
      <w:ind w:firstLine="480"/>
      <w:jc w:val="left"/>
      <w:outlineLvl w:val="2"/>
    </w:pPr>
    <w:rPr>
      <w:rFonts w:ascii="Times New Roman Bold" w:hAnsi="Times New Roman Bold" w:eastAsia="黑体"/>
      <w:b/>
      <w:sz w:val="21"/>
    </w:rPr>
  </w:style>
  <w:style w:type="paragraph" w:styleId="5">
    <w:name w:val="heading 4"/>
    <w:basedOn w:val="1"/>
    <w:next w:val="1"/>
    <w:semiHidden/>
    <w:unhideWhenUsed/>
    <w:qFormat/>
    <w:uiPriority w:val="0"/>
    <w:pPr>
      <w:keepNext/>
      <w:keepLines/>
      <w:spacing w:before="120" w:after="120"/>
      <w:ind w:firstLine="480"/>
      <w:jc w:val="left"/>
      <w:outlineLvl w:val="3"/>
    </w:pPr>
    <w:rPr>
      <w:rFonts w:ascii="Times New Roman Bold" w:hAnsi="Times New Roman Bold" w:eastAsia="黑体"/>
      <w:b/>
      <w:sz w:val="21"/>
    </w:rPr>
  </w:style>
  <w:style w:type="paragraph" w:styleId="6">
    <w:name w:val="heading 5"/>
    <w:basedOn w:val="1"/>
    <w:next w:val="1"/>
    <w:semiHidden/>
    <w:unhideWhenUsed/>
    <w:qFormat/>
    <w:uiPriority w:val="0"/>
    <w:pPr>
      <w:keepNext/>
      <w:keepLines/>
      <w:spacing w:before="60" w:after="60" w:line="400" w:lineRule="atLeast"/>
      <w:ind w:firstLine="0" w:firstLineChars="0"/>
      <w:outlineLvl w:val="4"/>
    </w:pPr>
    <w:rPr>
      <w:rFonts w:eastAsia="楷体_GB2312"/>
      <w:b/>
      <w:sz w:val="21"/>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style>
  <w:style w:type="paragraph" w:styleId="8">
    <w:name w:val="annotation text"/>
    <w:basedOn w:val="1"/>
    <w:link w:val="26"/>
    <w:qFormat/>
    <w:uiPriority w:val="0"/>
    <w:pPr>
      <w:jc w:val="left"/>
    </w:pPr>
  </w:style>
  <w:style w:type="paragraph" w:styleId="9">
    <w:name w:val="Body Text"/>
    <w:basedOn w:val="1"/>
    <w:qFormat/>
    <w:uiPriority w:val="0"/>
    <w:pPr>
      <w:spacing w:before="50" w:beforeLines="50" w:after="50" w:afterLines="50"/>
    </w:pPr>
    <w:rPr>
      <w:rFonts w:eastAsia="宋体"/>
    </w:rPr>
  </w:style>
  <w:style w:type="paragraph" w:styleId="10">
    <w:name w:val="footer"/>
    <w:basedOn w:val="1"/>
    <w:link w:val="29"/>
    <w:qFormat/>
    <w:uiPriority w:val="99"/>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2">
    <w:name w:val="footnote text"/>
    <w:basedOn w:val="1"/>
    <w:qFormat/>
    <w:uiPriority w:val="0"/>
    <w:pPr>
      <w:snapToGrid w:val="0"/>
      <w:spacing w:line="240" w:lineRule="auto"/>
      <w:ind w:left="675" w:leftChars="200" w:hanging="255" w:firstLineChars="0"/>
      <w:jc w:val="left"/>
    </w:pPr>
    <w:rPr>
      <w:rFonts w:eastAsia="宋体"/>
      <w:sz w:val="18"/>
    </w:rPr>
  </w:style>
  <w:style w:type="paragraph" w:styleId="13">
    <w:name w:val="Body Text 2"/>
    <w:basedOn w:val="1"/>
    <w:unhideWhenUsed/>
    <w:qFormat/>
    <w:uiPriority w:val="99"/>
    <w:pPr>
      <w:spacing w:after="120" w:line="480" w:lineRule="auto"/>
    </w:pPr>
  </w:style>
  <w:style w:type="paragraph" w:styleId="14">
    <w:name w:val="Normal (Web)"/>
    <w:basedOn w:val="1"/>
    <w:qFormat/>
    <w:uiPriority w:val="0"/>
    <w:pPr>
      <w:spacing w:before="100" w:beforeAutospacing="1" w:after="100" w:afterAutospacing="1"/>
      <w:jc w:val="left"/>
    </w:pPr>
    <w:rPr>
      <w:kern w:val="0"/>
    </w:rPr>
  </w:style>
  <w:style w:type="paragraph" w:styleId="15">
    <w:name w:val="annotation subject"/>
    <w:basedOn w:val="8"/>
    <w:next w:val="8"/>
    <w:link w:val="27"/>
    <w:qFormat/>
    <w:uiPriority w:val="0"/>
    <w:rPr>
      <w:b/>
      <w:bCs/>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annotation reference"/>
    <w:basedOn w:val="18"/>
    <w:qFormat/>
    <w:uiPriority w:val="0"/>
    <w:rPr>
      <w:sz w:val="21"/>
      <w:szCs w:val="21"/>
    </w:rPr>
  </w:style>
  <w:style w:type="character" w:customStyle="1" w:styleId="20">
    <w:name w:val="标题 1 字符"/>
    <w:link w:val="2"/>
    <w:qFormat/>
    <w:uiPriority w:val="9"/>
    <w:rPr>
      <w:rFonts w:ascii="Times New Roman Bold" w:hAnsi="Times New Roman Bold" w:eastAsia="宋体"/>
      <w:b/>
      <w:kern w:val="44"/>
      <w:sz w:val="44"/>
    </w:rPr>
  </w:style>
  <w:style w:type="paragraph" w:customStyle="1" w:styleId="21">
    <w:name w:val="WPSOffice手动目录 1"/>
    <w:qFormat/>
    <w:uiPriority w:val="0"/>
    <w:rPr>
      <w:rFonts w:asciiTheme="minorHAnsi" w:hAnsiTheme="minorHAnsi" w:eastAsiaTheme="minorEastAsia" w:cstheme="minorBidi"/>
      <w:color w:val="000000" w:themeColor="text1"/>
      <w:lang w:val="en-US" w:eastAsia="zh-CN" w:bidi="ar-SA"/>
      <w14:textFill>
        <w14:solidFill>
          <w14:schemeClr w14:val="tx1"/>
        </w14:solidFill>
      </w14:textFill>
    </w:rPr>
  </w:style>
  <w:style w:type="character" w:customStyle="1" w:styleId="22">
    <w:name w:val="标题 3 字符"/>
    <w:link w:val="4"/>
    <w:qFormat/>
    <w:uiPriority w:val="0"/>
    <w:rPr>
      <w:rFonts w:ascii="Times New Roman Bold" w:hAnsi="Times New Roman Bold" w:eastAsia="黑体"/>
      <w:b/>
      <w:sz w:val="21"/>
    </w:rPr>
  </w:style>
  <w:style w:type="character" w:customStyle="1" w:styleId="23">
    <w:name w:val="标题 2 字符"/>
    <w:link w:val="3"/>
    <w:qFormat/>
    <w:uiPriority w:val="9"/>
    <w:rPr>
      <w:rFonts w:ascii="Times New Roman Bold" w:hAnsi="Times New Roman Bold" w:eastAsia="黑体"/>
      <w:b/>
      <w:sz w:val="21"/>
    </w:rPr>
  </w:style>
  <w:style w:type="table" w:customStyle="1" w:styleId="24">
    <w:name w:val="Table Normal"/>
    <w:semiHidden/>
    <w:unhideWhenUsed/>
    <w:qFormat/>
    <w:uiPriority w:val="0"/>
    <w:tblPr>
      <w:tblCellMar>
        <w:top w:w="0" w:type="dxa"/>
        <w:left w:w="0" w:type="dxa"/>
        <w:bottom w:w="0" w:type="dxa"/>
        <w:right w:w="0" w:type="dxa"/>
      </w:tblCellMar>
    </w:tblPr>
  </w:style>
  <w:style w:type="paragraph" w:customStyle="1" w:styleId="25">
    <w:name w:val="Table Text"/>
    <w:basedOn w:val="1"/>
    <w:semiHidden/>
    <w:qFormat/>
    <w:uiPriority w:val="0"/>
    <w:rPr>
      <w:rFonts w:ascii="仿宋" w:hAnsi="仿宋" w:eastAsia="仿宋" w:cs="仿宋"/>
      <w:sz w:val="28"/>
      <w:szCs w:val="28"/>
      <w:lang w:eastAsia="en-US"/>
    </w:rPr>
  </w:style>
  <w:style w:type="character" w:customStyle="1" w:styleId="26">
    <w:name w:val="批注文字 字符"/>
    <w:basedOn w:val="18"/>
    <w:link w:val="8"/>
    <w:qFormat/>
    <w:uiPriority w:val="0"/>
    <w:rPr>
      <w:rFonts w:eastAsiaTheme="minorEastAsia" w:cstheme="minorBidi"/>
      <w:kern w:val="2"/>
      <w:sz w:val="24"/>
      <w:szCs w:val="24"/>
    </w:rPr>
  </w:style>
  <w:style w:type="character" w:customStyle="1" w:styleId="27">
    <w:name w:val="批注主题 字符"/>
    <w:basedOn w:val="26"/>
    <w:link w:val="15"/>
    <w:qFormat/>
    <w:uiPriority w:val="0"/>
    <w:rPr>
      <w:rFonts w:eastAsiaTheme="minorEastAsia" w:cstheme="minorBidi"/>
      <w:b/>
      <w:bCs/>
      <w:kern w:val="2"/>
      <w:sz w:val="24"/>
      <w:szCs w:val="24"/>
    </w:rPr>
  </w:style>
  <w:style w:type="paragraph" w:customStyle="1" w:styleId="28">
    <w:name w:val="Revision"/>
    <w:hidden/>
    <w:semiHidden/>
    <w:qFormat/>
    <w:uiPriority w:val="99"/>
    <w:rPr>
      <w:rFonts w:ascii="Times New Roman" w:hAnsi="Times New Roman" w:eastAsiaTheme="minorEastAsia" w:cstheme="minorBidi"/>
      <w:kern w:val="2"/>
      <w:sz w:val="24"/>
      <w:szCs w:val="24"/>
      <w:lang w:val="en-US" w:eastAsia="zh-CN" w:bidi="ar-SA"/>
    </w:rPr>
  </w:style>
  <w:style w:type="character" w:customStyle="1" w:styleId="29">
    <w:name w:val="页脚 字符"/>
    <w:basedOn w:val="18"/>
    <w:link w:val="10"/>
    <w:qFormat/>
    <w:uiPriority w:val="99"/>
    <w:rPr>
      <w:rFonts w:eastAsiaTheme="minorEastAsia" w:cstheme="minorBidi"/>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1114</Words>
  <Characters>6350</Characters>
  <Lines>52</Lines>
  <Paragraphs>14</Paragraphs>
  <TotalTime>46</TotalTime>
  <ScaleCrop>false</ScaleCrop>
  <LinksUpToDate>false</LinksUpToDate>
  <CharactersWithSpaces>7450</CharactersWithSpaces>
  <Application>WPS Office_6.5.1.8687_F1E327BC-269C-435d-A152-05C5408002CA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2024-07-10T19:22:00Z</dcterms:created>
  <dc:creator>deheng-mzt</dc:creator>
  <cp:lastModifiedBy>DH-mzt</cp:lastModifiedBy>
  <dcterms:modified xsi:type="dcterms:W3CDTF">2024-07-10T14:45:13Z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2052-6.5.1.8687</vt:lpwstr>
  </property>
  <property fmtid="{D5CDD505-2E9C-101B-9397-08002B2CF9AE}" pid="3" name="ICV">
    <vt:lpwstr>CD148BA0DA29BD3B16008E668D7A19B8_43</vt:lpwstr>
  </property>
</Properties>
</file>