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asciiTheme="minorEastAsia" w:hAnsiTheme="minorEastAsia"/>
          <w:b/>
          <w:kern w:val="0"/>
          <w:sz w:val="44"/>
          <w:szCs w:val="44"/>
        </w:rPr>
      </w:pPr>
      <w:bookmarkStart w:id="0" w:name="bookmark0"/>
      <w:r>
        <w:rPr>
          <w:rFonts w:hint="eastAsia" w:cs="MingLiU" w:asciiTheme="minorEastAsia" w:hAnsiTheme="minorEastAsia"/>
          <w:b/>
          <w:color w:val="000000"/>
          <w:kern w:val="0"/>
          <w:sz w:val="44"/>
          <w:szCs w:val="44"/>
          <w:lang w:val="zh-CN"/>
        </w:rPr>
        <w:t>债权申报须知</w:t>
      </w:r>
      <w:bookmarkEnd w:id="0"/>
    </w:p>
    <w:p>
      <w:pPr>
        <w:ind w:firstLine="435" w:firstLineChars="150"/>
        <w:jc w:val="left"/>
        <w:rPr>
          <w:rFonts w:cs="Times New Roman" w:asciiTheme="minorEastAsia" w:hAnsiTheme="minorEastAsia"/>
          <w:kern w:val="0"/>
          <w:sz w:val="25"/>
          <w:szCs w:val="25"/>
        </w:rPr>
      </w:pPr>
      <w:r>
        <w:rPr>
          <w:rFonts w:hint="eastAsia" w:cs="MingLiU" w:asciiTheme="minorEastAsia" w:hAnsiTheme="minorEastAsia"/>
          <w:color w:val="000000"/>
          <w:spacing w:val="20"/>
          <w:kern w:val="0"/>
          <w:sz w:val="25"/>
          <w:szCs w:val="25"/>
          <w:lang w:val="zh-CN"/>
        </w:rPr>
        <w:t>依据《中华人民共和国企业破产法》（以下简称《企业破产法》）及相关法律、法规和司法解释的规定，就债权人在申报债权时的相关注意事项说明如下：</w:t>
      </w:r>
    </w:p>
    <w:p>
      <w:pPr>
        <w:jc w:val="left"/>
        <w:rPr>
          <w:rFonts w:cs="Times New Roman" w:asciiTheme="minorEastAsia" w:hAnsiTheme="minorEastAsia"/>
          <w:b/>
          <w:kern w:val="0"/>
          <w:sz w:val="25"/>
          <w:szCs w:val="25"/>
        </w:rPr>
      </w:pPr>
      <w:r>
        <w:rPr>
          <w:rFonts w:hint="eastAsia" w:cs="MingLiU" w:asciiTheme="minorEastAsia" w:hAnsiTheme="minorEastAsia"/>
          <w:color w:val="000000"/>
          <w:spacing w:val="20"/>
          <w:kern w:val="0"/>
          <w:sz w:val="25"/>
          <w:szCs w:val="25"/>
        </w:rPr>
        <w:t>一</w:t>
      </w:r>
      <w:r>
        <w:rPr>
          <w:rFonts w:hint="eastAsia" w:cs="MingLiU" w:asciiTheme="minorEastAsia" w:hAnsiTheme="minorEastAsia"/>
          <w:color w:val="000000"/>
          <w:spacing w:val="20"/>
          <w:kern w:val="0"/>
          <w:sz w:val="25"/>
          <w:szCs w:val="25"/>
          <w:lang w:val="zh-CN"/>
        </w:rPr>
        <w:t>、达州市</w:t>
      </w:r>
      <w:r>
        <w:rPr>
          <w:rFonts w:hint="eastAsia" w:cs="MingLiU" w:asciiTheme="minorEastAsia" w:hAnsiTheme="minorEastAsia"/>
          <w:color w:val="000000"/>
          <w:spacing w:val="20"/>
          <w:kern w:val="0"/>
          <w:sz w:val="25"/>
          <w:szCs w:val="25"/>
          <w:lang w:val="en-US" w:eastAsia="zh-CN"/>
        </w:rPr>
        <w:t>中级人民法院</w:t>
      </w:r>
      <w:r>
        <w:rPr>
          <w:rFonts w:hint="eastAsia" w:cs="MingLiU" w:asciiTheme="minorEastAsia" w:hAnsiTheme="minorEastAsia"/>
          <w:color w:val="000000"/>
          <w:spacing w:val="20"/>
          <w:kern w:val="0"/>
          <w:sz w:val="25"/>
          <w:szCs w:val="25"/>
          <w:lang w:val="zh-CN"/>
        </w:rPr>
        <w:t>发布了通知和公告，裁定受理</w:t>
      </w:r>
      <w:r>
        <w:rPr>
          <w:rFonts w:hint="eastAsia" w:cs="MingLiU" w:asciiTheme="minorEastAsia" w:hAnsiTheme="minorEastAsia"/>
          <w:color w:val="000000"/>
          <w:spacing w:val="20"/>
          <w:kern w:val="0"/>
          <w:sz w:val="25"/>
          <w:szCs w:val="25"/>
          <w:lang w:val="en-US" w:eastAsia="zh-Hans"/>
        </w:rPr>
        <w:t>债务人</w:t>
      </w:r>
      <w:r>
        <w:rPr>
          <w:rFonts w:hint="eastAsia" w:cs="MingLiU" w:asciiTheme="minorEastAsia" w:hAnsiTheme="minorEastAsia"/>
          <w:color w:val="000000"/>
          <w:spacing w:val="20"/>
          <w:kern w:val="0"/>
          <w:sz w:val="25"/>
          <w:szCs w:val="25"/>
          <w:lang w:val="en-US" w:eastAsia="zh-CN"/>
        </w:rPr>
        <w:t>达州雪峰农业开发有限公司</w:t>
      </w:r>
      <w:r>
        <w:rPr>
          <w:rFonts w:hint="eastAsia" w:cs="MingLiU" w:asciiTheme="minorEastAsia" w:hAnsiTheme="minorEastAsia"/>
          <w:color w:val="000000"/>
          <w:spacing w:val="20"/>
          <w:kern w:val="0"/>
          <w:sz w:val="25"/>
          <w:szCs w:val="25"/>
          <w:lang w:val="zh-CN"/>
        </w:rPr>
        <w:t>申请</w:t>
      </w:r>
      <w:r>
        <w:rPr>
          <w:rFonts w:hint="eastAsia" w:cs="MingLiU" w:asciiTheme="minorEastAsia" w:hAnsiTheme="minorEastAsia"/>
          <w:color w:val="000000"/>
          <w:spacing w:val="20"/>
          <w:kern w:val="0"/>
          <w:sz w:val="25"/>
          <w:szCs w:val="25"/>
          <w:lang w:val="en-US" w:eastAsia="zh-CN"/>
        </w:rPr>
        <w:t>破产清算</w:t>
      </w:r>
      <w:r>
        <w:rPr>
          <w:rFonts w:hint="eastAsia" w:cs="MingLiU" w:asciiTheme="minorEastAsia" w:hAnsiTheme="minorEastAsia"/>
          <w:color w:val="000000"/>
          <w:spacing w:val="20"/>
          <w:kern w:val="0"/>
          <w:sz w:val="25"/>
          <w:szCs w:val="25"/>
          <w:lang w:val="zh-CN"/>
        </w:rPr>
        <w:t>一案。</w:t>
      </w:r>
      <w:r>
        <w:rPr>
          <w:rFonts w:hint="eastAsia" w:cs="MingLiU" w:asciiTheme="minorEastAsia" w:hAnsiTheme="minorEastAsia"/>
          <w:b/>
          <w:color w:val="000000"/>
          <w:spacing w:val="20"/>
          <w:kern w:val="0"/>
          <w:sz w:val="25"/>
          <w:szCs w:val="25"/>
          <w:lang w:val="zh-CN"/>
        </w:rPr>
        <w:t>为保障债权人权益，债权人应当在达州</w:t>
      </w:r>
      <w:r>
        <w:rPr>
          <w:rFonts w:hint="eastAsia" w:cs="MingLiU" w:asciiTheme="minorEastAsia" w:hAnsiTheme="minorEastAsia"/>
          <w:b/>
          <w:color w:val="000000"/>
          <w:spacing w:val="20"/>
          <w:kern w:val="0"/>
          <w:sz w:val="25"/>
          <w:szCs w:val="25"/>
          <w:lang w:val="en-US" w:eastAsia="zh-CN"/>
        </w:rPr>
        <w:t>市中级人民法院</w:t>
      </w:r>
      <w:r>
        <w:rPr>
          <w:rFonts w:hint="eastAsia" w:cs="MingLiU" w:asciiTheme="minorEastAsia" w:hAnsiTheme="minorEastAsia"/>
          <w:b/>
          <w:color w:val="000000"/>
          <w:spacing w:val="20"/>
          <w:kern w:val="0"/>
          <w:sz w:val="25"/>
          <w:szCs w:val="25"/>
          <w:lang w:val="zh-CN"/>
        </w:rPr>
        <w:t>规定的申报期限内（20</w:t>
      </w:r>
      <w:r>
        <w:rPr>
          <w:rFonts w:hint="eastAsia" w:cs="MingLiU" w:asciiTheme="minorEastAsia" w:hAnsiTheme="minorEastAsia"/>
          <w:b/>
          <w:color w:val="000000"/>
          <w:spacing w:val="20"/>
          <w:kern w:val="0"/>
          <w:sz w:val="25"/>
          <w:szCs w:val="25"/>
          <w:lang w:val="en-US" w:eastAsia="zh-CN"/>
        </w:rPr>
        <w:t>24</w:t>
      </w:r>
      <w:r>
        <w:rPr>
          <w:rFonts w:hint="eastAsia" w:cs="MingLiU" w:asciiTheme="minorEastAsia" w:hAnsiTheme="minorEastAsia"/>
          <w:b/>
          <w:color w:val="000000"/>
          <w:spacing w:val="20"/>
          <w:kern w:val="0"/>
          <w:sz w:val="25"/>
          <w:szCs w:val="25"/>
          <w:lang w:val="zh-CN"/>
        </w:rPr>
        <w:t>年</w:t>
      </w:r>
      <w:r>
        <w:rPr>
          <w:rFonts w:hint="eastAsia" w:cs="MingLiU" w:asciiTheme="minorEastAsia" w:hAnsiTheme="minorEastAsia"/>
          <w:b/>
          <w:color w:val="000000"/>
          <w:spacing w:val="20"/>
          <w:kern w:val="0"/>
          <w:sz w:val="25"/>
          <w:szCs w:val="25"/>
          <w:lang w:val="en-US" w:eastAsia="zh-CN"/>
        </w:rPr>
        <w:t>9</w:t>
      </w:r>
      <w:r>
        <w:rPr>
          <w:rFonts w:hint="eastAsia" w:cs="MingLiU" w:asciiTheme="minorEastAsia" w:hAnsiTheme="minorEastAsia"/>
          <w:b/>
          <w:color w:val="000000"/>
          <w:spacing w:val="20"/>
          <w:kern w:val="0"/>
          <w:sz w:val="25"/>
          <w:szCs w:val="25"/>
          <w:lang w:val="zh-CN"/>
        </w:rPr>
        <w:t>月</w:t>
      </w:r>
      <w:r>
        <w:rPr>
          <w:rFonts w:hint="eastAsia" w:cs="MingLiU" w:asciiTheme="minorEastAsia" w:hAnsiTheme="minorEastAsia"/>
          <w:b/>
          <w:color w:val="000000"/>
          <w:spacing w:val="20"/>
          <w:kern w:val="0"/>
          <w:sz w:val="25"/>
          <w:szCs w:val="25"/>
          <w:lang w:val="en-US" w:eastAsia="zh-CN"/>
        </w:rPr>
        <w:t>2</w:t>
      </w:r>
      <w:r>
        <w:rPr>
          <w:rFonts w:hint="eastAsia" w:cs="MingLiU" w:asciiTheme="minorEastAsia" w:hAnsiTheme="minorEastAsia"/>
          <w:b/>
          <w:color w:val="000000"/>
          <w:spacing w:val="20"/>
          <w:kern w:val="0"/>
          <w:sz w:val="25"/>
          <w:szCs w:val="25"/>
          <w:lang w:val="zh-CN"/>
        </w:rPr>
        <w:t>日前）完成债权申报。</w:t>
      </w:r>
    </w:p>
    <w:p>
      <w:pPr>
        <w:jc w:val="left"/>
        <w:rPr>
          <w:rFonts w:cs="Times New Roman" w:asciiTheme="minorEastAsia" w:hAnsiTheme="minorEastAsia"/>
          <w:kern w:val="0"/>
          <w:sz w:val="25"/>
          <w:szCs w:val="25"/>
        </w:rPr>
      </w:pPr>
      <w:r>
        <w:rPr>
          <w:rFonts w:hint="eastAsia" w:cs="MingLiU" w:asciiTheme="minorEastAsia" w:hAnsiTheme="minorEastAsia"/>
          <w:color w:val="000000"/>
          <w:spacing w:val="20"/>
          <w:kern w:val="0"/>
          <w:sz w:val="25"/>
          <w:szCs w:val="25"/>
          <w:lang w:val="zh-CN"/>
        </w:rPr>
        <w:t>二、根据《中华人民共和国企业破产法》的规定破产债权是指人民法院受理破产</w:t>
      </w:r>
      <w:r>
        <w:rPr>
          <w:rFonts w:hint="eastAsia" w:cs="MingLiU" w:asciiTheme="minorEastAsia" w:hAnsiTheme="minorEastAsia"/>
          <w:color w:val="000000"/>
          <w:spacing w:val="20"/>
          <w:kern w:val="0"/>
          <w:sz w:val="25"/>
          <w:szCs w:val="25"/>
          <w:lang w:val="en-US" w:eastAsia="zh-CN"/>
        </w:rPr>
        <w:t>清算</w:t>
      </w:r>
      <w:r>
        <w:rPr>
          <w:rFonts w:hint="eastAsia" w:cs="MingLiU" w:asciiTheme="minorEastAsia" w:hAnsiTheme="minorEastAsia"/>
          <w:color w:val="000000"/>
          <w:spacing w:val="20"/>
          <w:kern w:val="0"/>
          <w:sz w:val="25"/>
          <w:szCs w:val="25"/>
          <w:lang w:val="zh-CN"/>
        </w:rPr>
        <w:t>申请时雪峰公司（以下简称“债务人”）享有的债权。</w:t>
      </w:r>
    </w:p>
    <w:p>
      <w:pPr>
        <w:jc w:val="left"/>
        <w:rPr>
          <w:rFonts w:cs="Times New Roman" w:asciiTheme="minorEastAsia" w:hAnsiTheme="minorEastAsia"/>
          <w:kern w:val="0"/>
          <w:sz w:val="25"/>
          <w:szCs w:val="25"/>
        </w:rPr>
      </w:pPr>
      <w:r>
        <w:rPr>
          <w:rFonts w:hint="eastAsia" w:cs="MingLiU" w:asciiTheme="minorEastAsia" w:hAnsiTheme="minorEastAsia"/>
          <w:color w:val="000000"/>
          <w:spacing w:val="20"/>
          <w:kern w:val="0"/>
          <w:sz w:val="25"/>
          <w:szCs w:val="25"/>
          <w:lang w:val="zh-CN"/>
        </w:rPr>
        <w:t>债权人在申报债权时应当注意以下几点：</w:t>
      </w:r>
    </w:p>
    <w:p>
      <w:pPr>
        <w:numPr>
          <w:ilvl w:val="0"/>
          <w:numId w:val="1"/>
        </w:numPr>
        <w:jc w:val="left"/>
        <w:rPr>
          <w:rFonts w:cs="MingLiU" w:asciiTheme="minorEastAsia" w:hAnsiTheme="minorEastAsia"/>
          <w:color w:val="000000"/>
          <w:spacing w:val="20"/>
          <w:kern w:val="0"/>
          <w:sz w:val="25"/>
          <w:szCs w:val="25"/>
          <w:lang w:val="zh-CN"/>
        </w:rPr>
      </w:pPr>
      <w:r>
        <w:rPr>
          <w:rFonts w:hint="eastAsia" w:cs="MingLiU" w:asciiTheme="minorEastAsia" w:hAnsiTheme="minorEastAsia"/>
          <w:color w:val="000000"/>
          <w:spacing w:val="20"/>
          <w:kern w:val="0"/>
          <w:sz w:val="25"/>
          <w:szCs w:val="25"/>
          <w:lang w:val="zh-CN"/>
        </w:rPr>
        <w:t>未到期的债权，在破产申请受理时视为债权到期；</w:t>
      </w:r>
    </w:p>
    <w:p>
      <w:pPr>
        <w:numPr>
          <w:ilvl w:val="0"/>
          <w:numId w:val="1"/>
        </w:numPr>
        <w:jc w:val="left"/>
        <w:rPr>
          <w:rFonts w:cs="MingLiU" w:asciiTheme="minorEastAsia" w:hAnsiTheme="minorEastAsia"/>
          <w:color w:val="000000"/>
          <w:spacing w:val="20"/>
          <w:kern w:val="0"/>
          <w:sz w:val="25"/>
          <w:szCs w:val="25"/>
          <w:lang w:val="zh-CN"/>
        </w:rPr>
      </w:pPr>
      <w:r>
        <w:rPr>
          <w:rFonts w:hint="eastAsia" w:cs="MingLiU" w:asciiTheme="minorEastAsia" w:hAnsiTheme="minorEastAsia"/>
          <w:b/>
          <w:color w:val="000000"/>
          <w:spacing w:val="20"/>
          <w:kern w:val="0"/>
          <w:sz w:val="25"/>
          <w:szCs w:val="25"/>
          <w:lang w:val="zh-CN"/>
        </w:rPr>
        <w:t>附利息的债权，自破产申请受理时起停止计息</w:t>
      </w:r>
      <w:r>
        <w:rPr>
          <w:rFonts w:hint="eastAsia" w:cs="MingLiU" w:asciiTheme="minorEastAsia" w:hAnsiTheme="minorEastAsia"/>
          <w:color w:val="000000"/>
          <w:spacing w:val="20"/>
          <w:kern w:val="0"/>
          <w:sz w:val="25"/>
          <w:szCs w:val="25"/>
          <w:lang w:val="zh-CN"/>
        </w:rPr>
        <w:t>；</w:t>
      </w:r>
    </w:p>
    <w:p>
      <w:pPr>
        <w:numPr>
          <w:ilvl w:val="0"/>
          <w:numId w:val="1"/>
        </w:numPr>
        <w:jc w:val="left"/>
        <w:rPr>
          <w:rFonts w:cs="MingLiU" w:asciiTheme="minorEastAsia" w:hAnsiTheme="minorEastAsia"/>
          <w:color w:val="000000"/>
          <w:spacing w:val="20"/>
          <w:kern w:val="0"/>
          <w:sz w:val="25"/>
          <w:szCs w:val="25"/>
          <w:lang w:val="zh-CN"/>
        </w:rPr>
      </w:pPr>
      <w:r>
        <w:rPr>
          <w:rFonts w:hint="eastAsia" w:cs="MingLiU" w:asciiTheme="minorEastAsia" w:hAnsiTheme="minorEastAsia"/>
          <w:color w:val="000000"/>
          <w:spacing w:val="20"/>
          <w:kern w:val="0"/>
          <w:sz w:val="25"/>
          <w:szCs w:val="25"/>
          <w:lang w:val="zh-CN"/>
        </w:rPr>
        <w:t>附条件、附期限的债权和诉讼、仲裁未决的债权，债权人可以申报；</w:t>
      </w:r>
    </w:p>
    <w:p>
      <w:pPr>
        <w:numPr>
          <w:ilvl w:val="0"/>
          <w:numId w:val="1"/>
        </w:numPr>
        <w:jc w:val="left"/>
        <w:rPr>
          <w:rFonts w:cs="MingLiU" w:asciiTheme="minorEastAsia" w:hAnsiTheme="minorEastAsia"/>
          <w:color w:val="000000"/>
          <w:spacing w:val="20"/>
          <w:kern w:val="0"/>
          <w:sz w:val="25"/>
          <w:szCs w:val="25"/>
          <w:lang w:val="zh-CN"/>
        </w:rPr>
      </w:pPr>
      <w:r>
        <w:rPr>
          <w:rFonts w:hint="eastAsia" w:cs="MingLiU" w:asciiTheme="minorEastAsia" w:hAnsiTheme="minorEastAsia"/>
          <w:color w:val="000000"/>
          <w:spacing w:val="20"/>
          <w:kern w:val="0"/>
          <w:sz w:val="25"/>
          <w:szCs w:val="25"/>
          <w:lang w:val="zh-CN"/>
        </w:rPr>
        <w:t>债权人申报债权时，应当书面说明债权的数额和有无财产担保情况</w:t>
      </w:r>
      <w:r>
        <w:rPr>
          <w:rFonts w:hint="eastAsia" w:cs="MingLiU" w:asciiTheme="minorEastAsia" w:hAnsiTheme="minorEastAsia"/>
          <w:color w:val="000000"/>
          <w:kern w:val="0"/>
          <w:sz w:val="25"/>
          <w:szCs w:val="25"/>
          <w:lang w:val="zh-CN"/>
        </w:rPr>
        <w:t>，</w:t>
      </w:r>
      <w:r>
        <w:rPr>
          <w:rFonts w:cs="MingLiU" w:asciiTheme="minorEastAsia" w:hAnsiTheme="minorEastAsia"/>
          <w:color w:val="000000"/>
          <w:kern w:val="0"/>
          <w:sz w:val="25"/>
          <w:szCs w:val="25"/>
          <w:lang w:val="zh-CN"/>
        </w:rPr>
        <w:t xml:space="preserve"> </w:t>
      </w:r>
      <w:r>
        <w:rPr>
          <w:rFonts w:hint="eastAsia" w:cs="MingLiU" w:asciiTheme="minorEastAsia" w:hAnsiTheme="minorEastAsia"/>
          <w:color w:val="000000"/>
          <w:spacing w:val="20"/>
          <w:kern w:val="0"/>
          <w:sz w:val="25"/>
          <w:szCs w:val="25"/>
          <w:lang w:val="zh-CN"/>
        </w:rPr>
        <w:t>并提交有关证据。申报的债权是连带债权的，应当说明；</w:t>
      </w:r>
    </w:p>
    <w:p>
      <w:pPr>
        <w:numPr>
          <w:ilvl w:val="0"/>
          <w:numId w:val="1"/>
        </w:numPr>
        <w:jc w:val="left"/>
        <w:rPr>
          <w:rFonts w:cs="MingLiU" w:asciiTheme="minorEastAsia" w:hAnsiTheme="minorEastAsia"/>
          <w:color w:val="000000"/>
          <w:spacing w:val="20"/>
          <w:kern w:val="0"/>
          <w:sz w:val="25"/>
          <w:szCs w:val="25"/>
          <w:lang w:val="zh-CN"/>
        </w:rPr>
      </w:pPr>
      <w:r>
        <w:rPr>
          <w:rFonts w:hint="eastAsia" w:cs="MingLiU" w:asciiTheme="minorEastAsia" w:hAnsiTheme="minorEastAsia"/>
          <w:color w:val="000000"/>
          <w:spacing w:val="20"/>
          <w:kern w:val="0"/>
          <w:sz w:val="25"/>
          <w:szCs w:val="25"/>
          <w:lang w:val="zh-CN"/>
        </w:rPr>
        <w:t>连带债权人可以由其中一人代表全体连带债权人申报债权，也可以共同申报债权；</w:t>
      </w:r>
    </w:p>
    <w:p>
      <w:pPr>
        <w:numPr>
          <w:ilvl w:val="0"/>
          <w:numId w:val="1"/>
        </w:numPr>
        <w:jc w:val="left"/>
        <w:rPr>
          <w:rFonts w:cs="MingLiU" w:asciiTheme="minorEastAsia" w:hAnsiTheme="minorEastAsia"/>
          <w:color w:val="000000"/>
          <w:spacing w:val="20"/>
          <w:kern w:val="0"/>
          <w:sz w:val="25"/>
          <w:szCs w:val="25"/>
          <w:lang w:val="zh-CN"/>
        </w:rPr>
      </w:pPr>
      <w:r>
        <w:rPr>
          <w:rFonts w:hint="eastAsia" w:cs="MingLiU" w:asciiTheme="minorEastAsia" w:hAnsiTheme="minorEastAsia"/>
          <w:color w:val="000000"/>
          <w:spacing w:val="20"/>
          <w:kern w:val="0"/>
          <w:sz w:val="25"/>
          <w:szCs w:val="25"/>
          <w:lang w:val="zh-CN"/>
        </w:rPr>
        <w:t>债务人的保证人或者其他连带债务人已经代替债务人清偿债务的，可就其对债务人的求偿权申报债权；</w:t>
      </w:r>
    </w:p>
    <w:p>
      <w:pPr>
        <w:numPr>
          <w:ilvl w:val="0"/>
          <w:numId w:val="1"/>
        </w:numPr>
        <w:jc w:val="left"/>
        <w:rPr>
          <w:rFonts w:cs="MingLiU" w:asciiTheme="minorEastAsia" w:hAnsiTheme="minorEastAsia"/>
          <w:color w:val="000000"/>
          <w:spacing w:val="20"/>
          <w:kern w:val="0"/>
          <w:sz w:val="25"/>
          <w:szCs w:val="25"/>
          <w:lang w:val="zh-CN"/>
        </w:rPr>
      </w:pPr>
      <w:r>
        <w:rPr>
          <w:rFonts w:hint="eastAsia" w:cs="MingLiU" w:asciiTheme="minorEastAsia" w:hAnsiTheme="minorEastAsia"/>
          <w:color w:val="000000"/>
          <w:spacing w:val="20"/>
          <w:kern w:val="0"/>
          <w:sz w:val="25"/>
          <w:szCs w:val="25"/>
          <w:lang w:val="zh-CN"/>
        </w:rPr>
        <w:t>债务人的保证人或者其他连带债务人尚未代替债务人清偿债务的，以其对债务人的将来求偿权申报债权。但债权人已经向管理人申报全部债权的除外；</w:t>
      </w:r>
    </w:p>
    <w:p>
      <w:pPr>
        <w:numPr>
          <w:ilvl w:val="0"/>
          <w:numId w:val="1"/>
        </w:numPr>
        <w:jc w:val="left"/>
        <w:rPr>
          <w:rFonts w:cs="MingLiU" w:asciiTheme="minorEastAsia" w:hAnsiTheme="minorEastAsia"/>
          <w:color w:val="000000"/>
          <w:spacing w:val="20"/>
          <w:kern w:val="0"/>
          <w:sz w:val="25"/>
          <w:szCs w:val="25"/>
          <w:lang w:val="zh-CN"/>
        </w:rPr>
      </w:pPr>
      <w:r>
        <w:rPr>
          <w:rFonts w:hint="eastAsia" w:cs="MingLiU" w:asciiTheme="minorEastAsia" w:hAnsiTheme="minorEastAsia"/>
          <w:color w:val="000000"/>
          <w:spacing w:val="20"/>
          <w:kern w:val="0"/>
          <w:sz w:val="25"/>
          <w:szCs w:val="25"/>
          <w:lang w:val="zh-CN"/>
        </w:rPr>
        <w:t>管理人或者债务人依照《企业破产法》规定解除合同的，对方当事人以因合同解除所产生的损害赔偿请求权申报债权；</w:t>
      </w:r>
    </w:p>
    <w:p>
      <w:pPr>
        <w:numPr>
          <w:ilvl w:val="0"/>
          <w:numId w:val="1"/>
        </w:numPr>
        <w:jc w:val="left"/>
        <w:rPr>
          <w:rFonts w:cs="MingLiU" w:asciiTheme="minorEastAsia" w:hAnsiTheme="minorEastAsia"/>
          <w:color w:val="000000"/>
          <w:kern w:val="0"/>
          <w:sz w:val="25"/>
          <w:szCs w:val="25"/>
          <w:lang w:val="zh-CN"/>
        </w:rPr>
      </w:pPr>
      <w:r>
        <w:rPr>
          <w:rFonts w:hint="eastAsia" w:cs="MingLiU" w:asciiTheme="minorEastAsia" w:hAnsiTheme="minorEastAsia"/>
          <w:color w:val="000000"/>
          <w:spacing w:val="20"/>
          <w:kern w:val="0"/>
          <w:sz w:val="25"/>
          <w:szCs w:val="25"/>
          <w:lang w:val="zh-CN"/>
        </w:rPr>
        <w:t>债务人是委托合同的委托人，被裁定适用《企业破产法》规定的程序，受托人不知该事实，继续处理委托事务的，受托人以由此产生的请求权申报债权；</w:t>
      </w:r>
    </w:p>
    <w:p>
      <w:pPr>
        <w:jc w:val="left"/>
        <w:rPr>
          <w:rFonts w:cs="MingLiU" w:asciiTheme="minorEastAsia" w:hAnsiTheme="minorEastAsia"/>
          <w:color w:val="000000"/>
          <w:kern w:val="0"/>
          <w:sz w:val="25"/>
          <w:szCs w:val="25"/>
          <w:lang w:val="zh-CN"/>
        </w:rPr>
      </w:pPr>
      <w:r>
        <w:rPr>
          <w:rFonts w:hint="eastAsia" w:cs="MingLiU" w:asciiTheme="minorEastAsia" w:hAnsiTheme="minorEastAsia"/>
          <w:color w:val="000000"/>
          <w:kern w:val="0"/>
          <w:sz w:val="25"/>
          <w:szCs w:val="25"/>
          <w:lang w:val="zh-CN"/>
        </w:rPr>
        <w:t>10.债务人是票据的出票人，被裁定适用《企业破产法》规定的程序，</w:t>
      </w:r>
      <w:r>
        <w:rPr>
          <w:rFonts w:cs="MingLiU" w:asciiTheme="minorEastAsia" w:hAnsiTheme="minorEastAsia"/>
          <w:color w:val="000000"/>
          <w:kern w:val="0"/>
          <w:sz w:val="25"/>
          <w:szCs w:val="25"/>
          <w:lang w:val="zh-CN"/>
        </w:rPr>
        <w:t xml:space="preserve"> </w:t>
      </w:r>
      <w:r>
        <w:rPr>
          <w:rFonts w:hint="eastAsia" w:cs="MingLiU" w:asciiTheme="minorEastAsia" w:hAnsiTheme="minorEastAsia"/>
          <w:color w:val="000000"/>
          <w:kern w:val="0"/>
          <w:sz w:val="25"/>
          <w:szCs w:val="25"/>
          <w:lang w:val="zh-CN"/>
        </w:rPr>
        <w:t>该票据的付款人继续付款或者承兑的，付款人以由此产生的请求权申报债</w:t>
      </w:r>
      <w:r>
        <w:rPr>
          <w:rFonts w:cs="MingLiU" w:asciiTheme="minorEastAsia" w:hAnsiTheme="minorEastAsia"/>
          <w:color w:val="000000"/>
          <w:kern w:val="0"/>
          <w:sz w:val="25"/>
          <w:szCs w:val="25"/>
          <w:lang w:val="zh-CN"/>
        </w:rPr>
        <w:t xml:space="preserve"> </w:t>
      </w:r>
      <w:r>
        <w:rPr>
          <w:rFonts w:hint="eastAsia" w:cs="MingLiU" w:asciiTheme="minorEastAsia" w:hAnsiTheme="minorEastAsia"/>
          <w:color w:val="000000"/>
          <w:kern w:val="0"/>
          <w:sz w:val="25"/>
          <w:szCs w:val="25"/>
          <w:lang w:val="zh-CN"/>
        </w:rPr>
        <w:t>权。</w:t>
      </w:r>
    </w:p>
    <w:p>
      <w:pPr>
        <w:jc w:val="left"/>
        <w:rPr>
          <w:rFonts w:cs="MingLiU" w:asciiTheme="minorEastAsia" w:hAnsiTheme="minorEastAsia"/>
          <w:color w:val="000000"/>
          <w:kern w:val="0"/>
          <w:sz w:val="25"/>
          <w:szCs w:val="25"/>
          <w:lang w:val="zh-CN"/>
        </w:rPr>
      </w:pPr>
      <w:r>
        <w:rPr>
          <w:rFonts w:hint="eastAsia" w:cs="MingLiU" w:asciiTheme="minorEastAsia" w:hAnsiTheme="minorEastAsia"/>
          <w:color w:val="000000"/>
          <w:kern w:val="0"/>
          <w:sz w:val="25"/>
          <w:szCs w:val="25"/>
          <w:lang w:val="zh-CN"/>
        </w:rPr>
        <w:t>11.法律规定其他可以申报的债权，债权人应当予以申报。</w:t>
      </w:r>
    </w:p>
    <w:p>
      <w:pPr>
        <w:jc w:val="left"/>
        <w:rPr>
          <w:rFonts w:cs="Times New Roman" w:asciiTheme="minorEastAsia" w:hAnsiTheme="minorEastAsia"/>
          <w:b/>
          <w:kern w:val="0"/>
          <w:sz w:val="25"/>
          <w:szCs w:val="25"/>
        </w:rPr>
      </w:pPr>
      <w:r>
        <w:rPr>
          <w:rFonts w:hint="eastAsia" w:cs="MingLiU" w:asciiTheme="minorEastAsia" w:hAnsiTheme="minorEastAsia"/>
          <w:b/>
          <w:color w:val="000000"/>
          <w:kern w:val="0"/>
          <w:sz w:val="25"/>
          <w:szCs w:val="25"/>
          <w:lang w:val="zh-CN"/>
        </w:rPr>
        <w:t>三、根据《企业破产法》规定，未申报或逾期申报债权的法律后果主要包括：</w:t>
      </w:r>
    </w:p>
    <w:p>
      <w:pPr>
        <w:numPr>
          <w:ilvl w:val="0"/>
          <w:numId w:val="2"/>
        </w:numPr>
        <w:jc w:val="left"/>
        <w:rPr>
          <w:rFonts w:cs="MingLiU" w:asciiTheme="minorEastAsia" w:hAnsiTheme="minorEastAsia"/>
          <w:color w:val="000000"/>
          <w:kern w:val="0"/>
          <w:sz w:val="25"/>
          <w:szCs w:val="25"/>
          <w:lang w:val="zh-CN"/>
        </w:rPr>
      </w:pPr>
      <w:r>
        <w:rPr>
          <w:rFonts w:hint="eastAsia" w:cs="MingLiU" w:asciiTheme="minorEastAsia" w:hAnsiTheme="minorEastAsia"/>
          <w:color w:val="000000"/>
          <w:kern w:val="0"/>
          <w:sz w:val="25"/>
          <w:szCs w:val="25"/>
          <w:lang w:val="zh-CN"/>
        </w:rPr>
        <w:t>债权人未申报债权，不得依照《企业破产法》规定的程序行使权利。</w:t>
      </w:r>
    </w:p>
    <w:p>
      <w:pPr>
        <w:numPr>
          <w:ilvl w:val="0"/>
          <w:numId w:val="2"/>
        </w:numPr>
        <w:jc w:val="left"/>
        <w:rPr>
          <w:rFonts w:cs="MingLiU" w:asciiTheme="minorEastAsia" w:hAnsiTheme="minorEastAsia"/>
          <w:color w:val="000000"/>
          <w:kern w:val="0"/>
          <w:sz w:val="25"/>
          <w:szCs w:val="25"/>
          <w:lang w:val="zh-CN"/>
        </w:rPr>
      </w:pPr>
      <w:r>
        <w:rPr>
          <w:rFonts w:hint="eastAsia" w:cs="MingLiU" w:asciiTheme="minorEastAsia" w:hAnsiTheme="minorEastAsia"/>
          <w:color w:val="000000"/>
          <w:kern w:val="0"/>
          <w:sz w:val="25"/>
          <w:szCs w:val="25"/>
          <w:lang w:val="zh-CN"/>
        </w:rPr>
        <w:t>债权人未按期申报，已分配的财产不对其补充分配。即使在破产财产最后分配前补充申报，此前已进行的分配仍不再补充分配，且债权人还应该承担因审查、确认补充债权而产生的相关费用。</w:t>
      </w:r>
    </w:p>
    <w:p>
      <w:pPr>
        <w:numPr>
          <w:ilvl w:val="0"/>
          <w:numId w:val="2"/>
        </w:numPr>
        <w:jc w:val="left"/>
        <w:rPr>
          <w:rFonts w:cs="MingLiU" w:asciiTheme="minorEastAsia" w:hAnsiTheme="minorEastAsia"/>
          <w:color w:val="000000"/>
          <w:kern w:val="0"/>
          <w:sz w:val="25"/>
          <w:szCs w:val="25"/>
          <w:lang w:val="zh-CN"/>
        </w:rPr>
      </w:pPr>
      <w:r>
        <w:rPr>
          <w:rFonts w:hint="eastAsia" w:cs="MingLiU" w:asciiTheme="minorEastAsia" w:hAnsiTheme="minorEastAsia"/>
          <w:color w:val="000000"/>
          <w:kern w:val="0"/>
          <w:sz w:val="25"/>
          <w:szCs w:val="25"/>
          <w:lang w:val="zh-CN"/>
        </w:rPr>
        <w:t>如债务人进入重整程序，债权人未按期申报债权，在重整计划执行期间债权人不得行使权利；在重整计划执行完毕后，债权人可以按照重整计划规定的同类债权的清偿条件行使权利。</w:t>
      </w:r>
    </w:p>
    <w:p>
      <w:pPr>
        <w:numPr>
          <w:ilvl w:val="0"/>
          <w:numId w:val="2"/>
        </w:numPr>
        <w:jc w:val="left"/>
        <w:rPr>
          <w:rFonts w:cs="MingLiU" w:asciiTheme="minorEastAsia" w:hAnsiTheme="minorEastAsia"/>
          <w:color w:val="000000"/>
          <w:kern w:val="0"/>
          <w:sz w:val="25"/>
          <w:szCs w:val="25"/>
          <w:lang w:val="zh-CN"/>
        </w:rPr>
      </w:pPr>
      <w:r>
        <w:rPr>
          <w:rFonts w:hint="eastAsia" w:cs="MingLiU" w:asciiTheme="minorEastAsia" w:hAnsiTheme="minorEastAsia"/>
          <w:color w:val="000000"/>
          <w:kern w:val="0"/>
          <w:sz w:val="25"/>
          <w:szCs w:val="25"/>
          <w:lang w:val="zh-CN"/>
        </w:rPr>
        <w:t>如债务人进入破产和解程序，债权人未按期申报债权，在和解协议计划执行期间债权人不得行使权利；债权人在和解协议执行完毕后，可以按照和解协议规定的清偿条件行使权利。</w:t>
      </w:r>
    </w:p>
    <w:p>
      <w:pPr>
        <w:jc w:val="left"/>
        <w:rPr>
          <w:rFonts w:cs="Times New Roman" w:asciiTheme="minorEastAsia" w:hAnsiTheme="minorEastAsia"/>
          <w:kern w:val="0"/>
          <w:sz w:val="25"/>
          <w:szCs w:val="25"/>
        </w:rPr>
      </w:pPr>
      <w:r>
        <w:rPr>
          <w:rFonts w:hint="eastAsia" w:cs="MingLiU" w:asciiTheme="minorEastAsia" w:hAnsiTheme="minorEastAsia"/>
          <w:b/>
          <w:color w:val="000000"/>
          <w:kern w:val="0"/>
          <w:sz w:val="25"/>
          <w:szCs w:val="25"/>
          <w:lang w:val="zh-CN"/>
        </w:rPr>
        <w:t>四、申报人应当如实、详细填写《债权申报表》以及提供完整、真实有效的申报材料。申报债权应提供如下材料：</w:t>
      </w:r>
    </w:p>
    <w:p>
      <w:pPr>
        <w:numPr>
          <w:ilvl w:val="0"/>
          <w:numId w:val="3"/>
        </w:numPr>
        <w:jc w:val="left"/>
        <w:rPr>
          <w:rFonts w:cs="MingLiU" w:asciiTheme="minorEastAsia" w:hAnsiTheme="minorEastAsia"/>
          <w:color w:val="000000"/>
          <w:kern w:val="0"/>
          <w:sz w:val="25"/>
          <w:szCs w:val="25"/>
          <w:lang w:val="zh-CN"/>
        </w:rPr>
      </w:pPr>
      <w:r>
        <w:rPr>
          <w:rFonts w:hint="eastAsia" w:cs="MingLiU" w:asciiTheme="minorEastAsia" w:hAnsiTheme="minorEastAsia"/>
          <w:color w:val="000000"/>
          <w:spacing w:val="-10"/>
          <w:kern w:val="0"/>
          <w:sz w:val="25"/>
          <w:szCs w:val="25"/>
          <w:lang w:val="zh-CN"/>
        </w:rPr>
        <w:t>《债权申报表》、《债权申报文件清单》、《债权计算清单》</w:t>
      </w:r>
    </w:p>
    <w:p>
      <w:pPr>
        <w:numPr>
          <w:ilvl w:val="0"/>
          <w:numId w:val="3"/>
        </w:numPr>
        <w:jc w:val="left"/>
        <w:rPr>
          <w:rFonts w:cs="MingLiU" w:asciiTheme="minorEastAsia" w:hAnsiTheme="minorEastAsia"/>
          <w:color w:val="000000"/>
          <w:kern w:val="0"/>
          <w:sz w:val="25"/>
          <w:szCs w:val="25"/>
          <w:lang w:val="zh-CN"/>
        </w:rPr>
      </w:pPr>
      <w:r>
        <w:rPr>
          <w:rFonts w:hint="eastAsia" w:cs="MingLiU" w:asciiTheme="minorEastAsia" w:hAnsiTheme="minorEastAsia"/>
          <w:color w:val="000000"/>
          <w:kern w:val="0"/>
          <w:sz w:val="25"/>
          <w:szCs w:val="25"/>
          <w:lang w:val="zh-CN"/>
        </w:rPr>
        <w:t>债权人为企业的，提供营业执照复印件（加盖公章）、法定代表人身份证明书（原件）、法定代表人身份证复印件（签字确认</w:t>
      </w:r>
      <w:r>
        <w:rPr>
          <w:rFonts w:hint="eastAsia" w:cs="MingLiU" w:asciiTheme="minorEastAsia" w:hAnsiTheme="minorEastAsia"/>
          <w:color w:val="000000"/>
          <w:kern w:val="0"/>
          <w:sz w:val="25"/>
          <w:szCs w:val="25"/>
        </w:rPr>
        <w:t>）；</w:t>
      </w:r>
      <w:r>
        <w:rPr>
          <w:rFonts w:hint="eastAsia" w:cs="MingLiU" w:asciiTheme="minorEastAsia" w:hAnsiTheme="minorEastAsia"/>
          <w:color w:val="000000"/>
          <w:kern w:val="0"/>
          <w:sz w:val="25"/>
          <w:szCs w:val="25"/>
          <w:lang w:val="zh-CN"/>
        </w:rPr>
        <w:t>债权人为个人</w:t>
      </w:r>
      <w:r>
        <w:rPr>
          <w:rFonts w:cs="MingLiU" w:asciiTheme="minorEastAsia" w:hAnsiTheme="minorEastAsia"/>
          <w:color w:val="000000"/>
          <w:kern w:val="0"/>
          <w:sz w:val="25"/>
          <w:szCs w:val="25"/>
          <w:lang w:val="zh-CN"/>
        </w:rPr>
        <w:t xml:space="preserve"> </w:t>
      </w:r>
      <w:r>
        <w:rPr>
          <w:rFonts w:hint="eastAsia" w:cs="MingLiU" w:asciiTheme="minorEastAsia" w:hAnsiTheme="minorEastAsia"/>
          <w:color w:val="000000"/>
          <w:kern w:val="0"/>
          <w:sz w:val="25"/>
          <w:szCs w:val="25"/>
          <w:lang w:val="zh-CN"/>
        </w:rPr>
        <w:t>的，提供个人身份证明（复印件签字确认</w:t>
      </w:r>
      <w:r>
        <w:rPr>
          <w:rFonts w:hint="eastAsia" w:cs="MingLiU" w:asciiTheme="minorEastAsia" w:hAnsiTheme="minorEastAsia"/>
          <w:color w:val="000000"/>
          <w:kern w:val="0"/>
          <w:sz w:val="25"/>
          <w:szCs w:val="25"/>
        </w:rPr>
        <w:t>）；</w:t>
      </w:r>
      <w:r>
        <w:rPr>
          <w:rFonts w:hint="eastAsia" w:cs="MingLiU" w:asciiTheme="minorEastAsia" w:hAnsiTheme="minorEastAsia"/>
          <w:color w:val="000000"/>
          <w:kern w:val="0"/>
          <w:sz w:val="25"/>
          <w:szCs w:val="25"/>
          <w:lang w:val="zh-CN"/>
        </w:rPr>
        <w:t>委托代理人申报的（代理人不超过两人</w:t>
      </w:r>
      <w:r>
        <w:rPr>
          <w:rFonts w:hint="eastAsia" w:cs="MingLiU" w:asciiTheme="minorEastAsia" w:hAnsiTheme="minorEastAsia"/>
          <w:color w:val="000000"/>
          <w:kern w:val="0"/>
          <w:sz w:val="25"/>
          <w:szCs w:val="25"/>
        </w:rPr>
        <w:t>），</w:t>
      </w:r>
      <w:r>
        <w:rPr>
          <w:rFonts w:hint="eastAsia" w:cs="MingLiU" w:asciiTheme="minorEastAsia" w:hAnsiTheme="minorEastAsia"/>
          <w:color w:val="000000"/>
          <w:kern w:val="0"/>
          <w:sz w:val="25"/>
          <w:szCs w:val="25"/>
          <w:lang w:val="zh-CN"/>
        </w:rPr>
        <w:t>代理人授权委托书（原件</w:t>
      </w:r>
      <w:r>
        <w:rPr>
          <w:rFonts w:hint="eastAsia" w:cs="MingLiU" w:asciiTheme="minorEastAsia" w:hAnsiTheme="minorEastAsia"/>
          <w:color w:val="000000"/>
          <w:kern w:val="0"/>
          <w:sz w:val="25"/>
          <w:szCs w:val="25"/>
        </w:rPr>
        <w:t>）</w:t>
      </w:r>
      <w:r>
        <w:rPr>
          <w:rFonts w:hint="eastAsia" w:cs="MingLiU" w:asciiTheme="minorEastAsia" w:hAnsiTheme="minorEastAsia"/>
          <w:color w:val="000000"/>
          <w:kern w:val="0"/>
          <w:sz w:val="25"/>
          <w:szCs w:val="25"/>
          <w:lang w:val="zh-CN"/>
        </w:rPr>
        <w:t>及代理人身份证明</w:t>
      </w:r>
      <w:r>
        <w:rPr>
          <w:rFonts w:hint="eastAsia" w:cs="MingLiU" w:asciiTheme="minorEastAsia" w:hAnsiTheme="minorEastAsia"/>
          <w:color w:val="000000"/>
          <w:kern w:val="0"/>
          <w:sz w:val="25"/>
          <w:szCs w:val="25"/>
        </w:rPr>
        <w:t>（</w:t>
      </w:r>
      <w:r>
        <w:rPr>
          <w:rFonts w:hint="eastAsia" w:cs="MingLiU" w:asciiTheme="minorEastAsia" w:hAnsiTheme="minorEastAsia"/>
          <w:color w:val="000000"/>
          <w:kern w:val="0"/>
          <w:sz w:val="25"/>
          <w:szCs w:val="25"/>
          <w:lang w:val="zh-CN"/>
        </w:rPr>
        <w:t>复印件签字确认</w:t>
      </w:r>
      <w:r>
        <w:rPr>
          <w:rFonts w:cs="MingLiU" w:asciiTheme="minorEastAsia" w:hAnsiTheme="minorEastAsia"/>
          <w:color w:val="000000"/>
          <w:kern w:val="0"/>
          <w:sz w:val="25"/>
          <w:szCs w:val="25"/>
        </w:rPr>
        <w:t>)</w:t>
      </w:r>
      <w:r>
        <w:rPr>
          <w:rFonts w:hint="eastAsia" w:cs="MingLiU" w:asciiTheme="minorEastAsia" w:hAnsiTheme="minorEastAsia"/>
          <w:color w:val="000000"/>
          <w:kern w:val="0"/>
          <w:sz w:val="25"/>
          <w:szCs w:val="25"/>
        </w:rPr>
        <w:t>；</w:t>
      </w:r>
      <w:r>
        <w:rPr>
          <w:rFonts w:hint="eastAsia" w:cs="MingLiU" w:asciiTheme="minorEastAsia" w:hAnsiTheme="minorEastAsia"/>
          <w:b/>
          <w:color w:val="000000"/>
          <w:kern w:val="0"/>
          <w:sz w:val="25"/>
          <w:szCs w:val="25"/>
          <w:lang w:val="zh-CN"/>
        </w:rPr>
        <w:t>证明债权事实的相关证据材料。</w:t>
      </w:r>
      <w:r>
        <w:rPr>
          <w:rFonts w:hint="eastAsia"/>
          <w:b/>
          <w:color w:val="000000" w:themeColor="text1"/>
          <w:sz w:val="25"/>
          <w:szCs w:val="25"/>
          <w14:textFill>
            <w14:solidFill>
              <w14:schemeClr w14:val="tx1"/>
            </w14:solidFill>
          </w14:textFill>
        </w:rPr>
        <w:t>债权发生的证据，如合同、协议、借条、欠条、发票、货票、判决书、执行书等；涉及担保的证据；涉及诉讼时效中止、延长的相应证据；</w:t>
      </w:r>
    </w:p>
    <w:p>
      <w:pPr>
        <w:numPr>
          <w:ilvl w:val="0"/>
          <w:numId w:val="3"/>
        </w:numPr>
        <w:jc w:val="left"/>
        <w:rPr>
          <w:rFonts w:cs="MingLiU" w:asciiTheme="minorEastAsia" w:hAnsiTheme="minorEastAsia"/>
          <w:color w:val="000000"/>
          <w:kern w:val="0"/>
          <w:sz w:val="25"/>
          <w:szCs w:val="25"/>
          <w:lang w:val="zh-CN"/>
        </w:rPr>
      </w:pPr>
      <w:r>
        <w:rPr>
          <w:rFonts w:hint="eastAsia" w:cs="MingLiU" w:asciiTheme="minorEastAsia" w:hAnsiTheme="minorEastAsia"/>
          <w:color w:val="000000"/>
          <w:kern w:val="0"/>
          <w:sz w:val="25"/>
          <w:szCs w:val="25"/>
          <w:lang w:val="zh-CN"/>
        </w:rPr>
        <w:t>申报人应当以与证据原件核对无误的复印件申报，</w:t>
      </w:r>
      <w:r>
        <w:rPr>
          <w:rFonts w:hint="eastAsia" w:cs="MingLiU" w:asciiTheme="minorEastAsia" w:hAnsiTheme="minorEastAsia"/>
          <w:b/>
          <w:color w:val="000000"/>
          <w:kern w:val="0"/>
          <w:sz w:val="25"/>
          <w:szCs w:val="25"/>
          <w:lang w:val="zh-CN"/>
        </w:rPr>
        <w:t>证据材料应当附证据清单并提交一份</w:t>
      </w:r>
      <w:r>
        <w:rPr>
          <w:rFonts w:hint="eastAsia" w:cs="MingLiU" w:asciiTheme="minorEastAsia" w:hAnsiTheme="minorEastAsia"/>
          <w:color w:val="000000"/>
          <w:kern w:val="0"/>
          <w:sz w:val="25"/>
          <w:szCs w:val="25"/>
          <w:lang w:val="zh-CN"/>
        </w:rPr>
        <w:t>。（进入司法程序</w:t>
      </w:r>
      <w:r>
        <w:rPr>
          <w:rFonts w:cs="MingLiU" w:asciiTheme="minorEastAsia" w:hAnsiTheme="minorEastAsia"/>
          <w:color w:val="000000"/>
          <w:kern w:val="0"/>
          <w:sz w:val="25"/>
          <w:szCs w:val="25"/>
          <w:lang w:val="zh-CN"/>
        </w:rPr>
        <w:t xml:space="preserve"> </w:t>
      </w:r>
      <w:r>
        <w:rPr>
          <w:rFonts w:hint="eastAsia" w:cs="MingLiU" w:asciiTheme="minorEastAsia" w:hAnsiTheme="minorEastAsia"/>
          <w:color w:val="000000"/>
          <w:kern w:val="0"/>
          <w:sz w:val="25"/>
          <w:szCs w:val="25"/>
          <w:lang w:val="zh-CN"/>
        </w:rPr>
        <w:t>或仲裁程序的，同时提交司法部门或仲裁机构出具的相关法律文书）证据</w:t>
      </w:r>
      <w:r>
        <w:rPr>
          <w:rFonts w:hint="eastAsia" w:cs="MingLiU" w:asciiTheme="minorEastAsia" w:hAnsiTheme="minorEastAsia"/>
          <w:color w:val="000000"/>
          <w:spacing w:val="20"/>
          <w:kern w:val="0"/>
          <w:sz w:val="25"/>
          <w:szCs w:val="25"/>
          <w:lang w:val="zh-CN"/>
        </w:rPr>
        <w:t>原件申报人应当妥善保管，在管理人通知提交原件时应当提交。</w:t>
      </w:r>
    </w:p>
    <w:p>
      <w:pPr>
        <w:pStyle w:val="8"/>
        <w:numPr>
          <w:ilvl w:val="0"/>
          <w:numId w:val="4"/>
        </w:numPr>
        <w:ind w:firstLineChars="0"/>
        <w:jc w:val="left"/>
        <w:rPr>
          <w:rFonts w:cs="Times New Roman" w:asciiTheme="minorEastAsia" w:hAnsiTheme="minorEastAsia"/>
          <w:kern w:val="0"/>
          <w:sz w:val="25"/>
          <w:szCs w:val="25"/>
        </w:rPr>
      </w:pPr>
      <w:r>
        <w:rPr>
          <w:rFonts w:hint="eastAsia" w:cs="MingLiU" w:asciiTheme="minorEastAsia" w:hAnsiTheme="minorEastAsia"/>
          <w:color w:val="000000"/>
          <w:spacing w:val="20"/>
          <w:kern w:val="0"/>
          <w:sz w:val="25"/>
          <w:szCs w:val="25"/>
          <w:lang w:val="zh-CN"/>
        </w:rPr>
        <w:t>填写表格需注意的问题</w:t>
      </w:r>
    </w:p>
    <w:p>
      <w:pPr>
        <w:ind w:firstLine="290" w:firstLineChars="100"/>
        <w:jc w:val="left"/>
        <w:rPr>
          <w:rFonts w:cs="MingLiU" w:asciiTheme="minorEastAsia" w:hAnsiTheme="minorEastAsia"/>
          <w:color w:val="000000"/>
          <w:spacing w:val="20"/>
          <w:kern w:val="0"/>
          <w:sz w:val="25"/>
          <w:szCs w:val="25"/>
          <w:lang w:val="zh-CN"/>
        </w:rPr>
      </w:pPr>
      <w:r>
        <w:rPr>
          <w:rFonts w:hint="eastAsia" w:cs="MingLiU" w:asciiTheme="minorEastAsia" w:hAnsiTheme="minorEastAsia"/>
          <w:color w:val="000000"/>
          <w:spacing w:val="20"/>
          <w:kern w:val="0"/>
          <w:sz w:val="25"/>
          <w:szCs w:val="25"/>
          <w:lang w:val="zh-CN"/>
        </w:rPr>
        <w:t>1.申报债权的金额：必须确定</w:t>
      </w:r>
      <w:r>
        <w:rPr>
          <w:rFonts w:hint="eastAsia" w:cs="MingLiU" w:asciiTheme="minorEastAsia" w:hAnsiTheme="minorEastAsia"/>
          <w:color w:val="000000"/>
          <w:spacing w:val="20"/>
          <w:kern w:val="0"/>
          <w:sz w:val="25"/>
          <w:szCs w:val="25"/>
        </w:rPr>
        <w:t>（</w:t>
      </w:r>
      <w:r>
        <w:rPr>
          <w:rFonts w:hint="eastAsia" w:cs="MingLiU" w:asciiTheme="minorEastAsia" w:hAnsiTheme="minorEastAsia"/>
          <w:color w:val="000000"/>
          <w:spacing w:val="20"/>
          <w:kern w:val="0"/>
          <w:sz w:val="25"/>
          <w:szCs w:val="25"/>
          <w:lang w:val="zh-CN"/>
        </w:rPr>
        <w:t>同一家企业只能申报一个债权总额</w:t>
      </w:r>
      <w:r>
        <w:rPr>
          <w:rFonts w:hint="eastAsia" w:cs="MingLiU" w:asciiTheme="minorEastAsia" w:hAnsiTheme="minorEastAsia"/>
          <w:color w:val="000000"/>
          <w:spacing w:val="20"/>
          <w:kern w:val="0"/>
          <w:sz w:val="25"/>
          <w:szCs w:val="25"/>
        </w:rPr>
        <w:t>），</w:t>
      </w:r>
      <w:r>
        <w:rPr>
          <w:rFonts w:hint="eastAsia" w:cs="MingLiU" w:asciiTheme="minorEastAsia" w:hAnsiTheme="minorEastAsia"/>
          <w:color w:val="000000"/>
          <w:spacing w:val="20"/>
          <w:kern w:val="0"/>
          <w:sz w:val="25"/>
          <w:szCs w:val="25"/>
          <w:lang w:val="zh-CN"/>
        </w:rPr>
        <w:t>外币必须转换成人民币计值，汇率以</w:t>
      </w:r>
      <w:r>
        <w:rPr>
          <w:rFonts w:cs="MingLiU" w:asciiTheme="minorEastAsia" w:hAnsiTheme="minorEastAsia"/>
          <w:color w:val="000000"/>
          <w:spacing w:val="20"/>
          <w:kern w:val="0"/>
          <w:sz w:val="25"/>
          <w:szCs w:val="25"/>
        </w:rPr>
        <w:t>20</w:t>
      </w:r>
      <w:r>
        <w:rPr>
          <w:rFonts w:hint="eastAsia" w:cs="MingLiU" w:asciiTheme="minorEastAsia" w:hAnsiTheme="minorEastAsia"/>
          <w:color w:val="000000"/>
          <w:spacing w:val="20"/>
          <w:kern w:val="0"/>
          <w:sz w:val="25"/>
          <w:szCs w:val="25"/>
          <w:lang w:val="en-US" w:eastAsia="zh-CN"/>
        </w:rPr>
        <w:t>24</w:t>
      </w:r>
      <w:r>
        <w:rPr>
          <w:rFonts w:hint="eastAsia" w:cs="MingLiU" w:asciiTheme="minorEastAsia" w:hAnsiTheme="minorEastAsia"/>
          <w:color w:val="000000"/>
          <w:spacing w:val="20"/>
          <w:kern w:val="0"/>
          <w:sz w:val="25"/>
          <w:szCs w:val="25"/>
          <w:lang w:val="zh-CN"/>
        </w:rPr>
        <w:t>年</w:t>
      </w:r>
      <w:r>
        <w:rPr>
          <w:rFonts w:hint="eastAsia" w:cs="MingLiU" w:asciiTheme="minorEastAsia" w:hAnsiTheme="minorEastAsia"/>
          <w:color w:val="000000"/>
          <w:spacing w:val="20"/>
          <w:kern w:val="0"/>
          <w:sz w:val="25"/>
          <w:szCs w:val="25"/>
          <w:lang w:val="en-US" w:eastAsia="zh-CN"/>
        </w:rPr>
        <w:t>6</w:t>
      </w:r>
      <w:r>
        <w:rPr>
          <w:rFonts w:hint="eastAsia" w:cs="MingLiU" w:asciiTheme="minorEastAsia" w:hAnsiTheme="minorEastAsia"/>
          <w:color w:val="000000"/>
          <w:spacing w:val="20"/>
          <w:kern w:val="0"/>
          <w:sz w:val="25"/>
          <w:szCs w:val="25"/>
          <w:lang w:val="zh-CN"/>
        </w:rPr>
        <w:t>月</w:t>
      </w:r>
      <w:r>
        <w:rPr>
          <w:rFonts w:hint="eastAsia" w:cs="MingLiU" w:asciiTheme="minorEastAsia" w:hAnsiTheme="minorEastAsia"/>
          <w:color w:val="000000"/>
          <w:spacing w:val="20"/>
          <w:kern w:val="0"/>
          <w:sz w:val="25"/>
          <w:szCs w:val="25"/>
          <w:lang w:val="en-US" w:eastAsia="zh-CN"/>
        </w:rPr>
        <w:t>5</w:t>
      </w:r>
      <w:r>
        <w:rPr>
          <w:rFonts w:hint="eastAsia" w:cs="MingLiU" w:asciiTheme="minorEastAsia" w:hAnsiTheme="minorEastAsia"/>
          <w:color w:val="000000"/>
          <w:spacing w:val="20"/>
          <w:kern w:val="0"/>
          <w:sz w:val="25"/>
          <w:szCs w:val="25"/>
          <w:lang w:val="zh-CN"/>
        </w:rPr>
        <w:t>日人民银行公布的市场交易中间价为准；</w:t>
      </w:r>
    </w:p>
    <w:p>
      <w:pPr>
        <w:ind w:firstLine="290" w:firstLineChars="100"/>
        <w:jc w:val="left"/>
        <w:rPr>
          <w:rFonts w:cs="MingLiU" w:asciiTheme="minorEastAsia" w:hAnsiTheme="minorEastAsia"/>
          <w:color w:val="000000"/>
          <w:spacing w:val="20"/>
          <w:kern w:val="0"/>
          <w:sz w:val="25"/>
          <w:szCs w:val="25"/>
          <w:lang w:val="zh-CN"/>
        </w:rPr>
      </w:pPr>
      <w:r>
        <w:rPr>
          <w:rFonts w:hint="eastAsia" w:cs="MingLiU" w:asciiTheme="minorEastAsia" w:hAnsiTheme="minorEastAsia"/>
          <w:color w:val="000000"/>
          <w:spacing w:val="20"/>
          <w:kern w:val="0"/>
          <w:sz w:val="25"/>
          <w:szCs w:val="25"/>
          <w:lang w:val="zh-CN"/>
        </w:rPr>
        <w:t>2.</w:t>
      </w:r>
      <w:r>
        <w:rPr>
          <w:rFonts w:hint="eastAsia" w:cs="MingLiU" w:asciiTheme="minorEastAsia" w:hAnsiTheme="minorEastAsia"/>
          <w:b/>
          <w:color w:val="000000"/>
          <w:spacing w:val="20"/>
          <w:kern w:val="0"/>
          <w:sz w:val="25"/>
          <w:szCs w:val="25"/>
          <w:lang w:val="zh-CN"/>
        </w:rPr>
        <w:t>利息债权：不超过</w:t>
      </w:r>
      <w:r>
        <w:rPr>
          <w:rFonts w:hint="eastAsia" w:cs="MingLiU" w:asciiTheme="minorEastAsia" w:hAnsiTheme="minorEastAsia"/>
          <w:b/>
          <w:color w:val="000000"/>
          <w:spacing w:val="20"/>
          <w:kern w:val="0"/>
          <w:sz w:val="25"/>
          <w:szCs w:val="25"/>
          <w:lang w:val="en-US" w:eastAsia="zh-CN"/>
        </w:rPr>
        <w:t>2024年6月5日</w:t>
      </w:r>
      <w:r>
        <w:rPr>
          <w:rFonts w:hint="eastAsia" w:cs="MingLiU" w:asciiTheme="minorEastAsia" w:hAnsiTheme="minorEastAsia"/>
          <w:color w:val="000000"/>
          <w:spacing w:val="20"/>
          <w:kern w:val="0"/>
          <w:sz w:val="25"/>
          <w:szCs w:val="25"/>
          <w:lang w:val="zh-CN"/>
        </w:rPr>
        <w:t>。</w:t>
      </w:r>
    </w:p>
    <w:p>
      <w:pPr>
        <w:ind w:firstLine="290" w:firstLineChars="100"/>
        <w:jc w:val="left"/>
        <w:rPr>
          <w:rFonts w:cs="MingLiU" w:asciiTheme="minorEastAsia" w:hAnsiTheme="minorEastAsia"/>
          <w:color w:val="000000"/>
          <w:spacing w:val="20"/>
          <w:kern w:val="0"/>
          <w:sz w:val="25"/>
          <w:szCs w:val="25"/>
          <w:lang w:val="zh-CN"/>
        </w:rPr>
      </w:pPr>
      <w:r>
        <w:rPr>
          <w:rFonts w:hint="eastAsia" w:cs="MingLiU" w:asciiTheme="minorEastAsia" w:hAnsiTheme="minorEastAsia"/>
          <w:color w:val="000000"/>
          <w:spacing w:val="20"/>
          <w:kern w:val="0"/>
          <w:sz w:val="25"/>
          <w:szCs w:val="25"/>
          <w:lang w:val="zh-CN"/>
        </w:rPr>
        <w:t>3.基本事实项：简要陈述该债权的形成经过，另外对已开票金额和未开票金额应填写清楚；若涉及合同关系则该合同是否已经履行完毕要填写清楚。</w:t>
      </w:r>
    </w:p>
    <w:p>
      <w:pPr>
        <w:pStyle w:val="8"/>
        <w:numPr>
          <w:ilvl w:val="0"/>
          <w:numId w:val="4"/>
        </w:numPr>
        <w:ind w:firstLineChars="0"/>
        <w:jc w:val="left"/>
        <w:rPr>
          <w:rFonts w:cs="Times New Roman" w:asciiTheme="minorEastAsia" w:hAnsiTheme="minorEastAsia"/>
          <w:kern w:val="0"/>
          <w:sz w:val="25"/>
          <w:szCs w:val="25"/>
        </w:rPr>
      </w:pPr>
      <w:r>
        <w:rPr>
          <w:rFonts w:hint="eastAsia" w:cs="MingLiU" w:asciiTheme="minorEastAsia" w:hAnsiTheme="minorEastAsia"/>
          <w:color w:val="000000"/>
          <w:spacing w:val="20"/>
          <w:kern w:val="0"/>
          <w:sz w:val="25"/>
          <w:szCs w:val="25"/>
          <w:lang w:val="zh-CN"/>
        </w:rPr>
        <w:t>申报材料提交地点和方式</w:t>
      </w:r>
    </w:p>
    <w:p>
      <w:pPr>
        <w:ind w:firstLine="290" w:firstLineChars="100"/>
        <w:jc w:val="left"/>
        <w:rPr>
          <w:rFonts w:cs="MingLiU" w:asciiTheme="minorEastAsia" w:hAnsiTheme="minorEastAsia"/>
          <w:color w:val="000000"/>
          <w:spacing w:val="20"/>
          <w:kern w:val="0"/>
          <w:sz w:val="25"/>
          <w:szCs w:val="25"/>
          <w:lang w:val="zh-CN"/>
        </w:rPr>
      </w:pPr>
      <w:r>
        <w:rPr>
          <w:rFonts w:hint="eastAsia" w:cs="MingLiU" w:asciiTheme="minorEastAsia" w:hAnsiTheme="minorEastAsia"/>
          <w:color w:val="000000"/>
          <w:spacing w:val="20"/>
          <w:kern w:val="0"/>
          <w:sz w:val="25"/>
          <w:szCs w:val="25"/>
          <w:lang w:val="zh-CN"/>
        </w:rPr>
        <w:t>1.管理人设立了债权申报办公室，办公地点为：四川省</w:t>
      </w:r>
      <w:r>
        <w:rPr>
          <w:rFonts w:hint="eastAsia" w:cs="MingLiU" w:asciiTheme="minorEastAsia" w:hAnsiTheme="minorEastAsia"/>
          <w:color w:val="000000"/>
          <w:spacing w:val="20"/>
          <w:kern w:val="0"/>
          <w:sz w:val="25"/>
          <w:szCs w:val="25"/>
          <w:lang w:val="zh-CN" w:eastAsia="zh-Hans"/>
        </w:rPr>
        <w:t>巴中市巴州区大正蓝本区</w:t>
      </w:r>
      <w:r>
        <w:rPr>
          <w:rFonts w:hint="eastAsia" w:cs="MingLiU" w:asciiTheme="minorEastAsia" w:hAnsiTheme="minorEastAsia"/>
          <w:color w:val="000000"/>
          <w:spacing w:val="20"/>
          <w:kern w:val="0"/>
          <w:sz w:val="25"/>
          <w:szCs w:val="25"/>
          <w:lang w:val="zh-CN"/>
        </w:rPr>
        <w:t>，债权人可当面递交申报材料。申报人应当严格遵守申报秩序，服从管理人工作人员的安排，有序申报。</w:t>
      </w:r>
    </w:p>
    <w:p>
      <w:pPr>
        <w:ind w:firstLine="290" w:firstLineChars="100"/>
        <w:jc w:val="left"/>
        <w:rPr>
          <w:rFonts w:cs="MingLiU" w:asciiTheme="minorEastAsia" w:hAnsiTheme="minorEastAsia"/>
          <w:color w:val="000000"/>
          <w:spacing w:val="20"/>
          <w:kern w:val="0"/>
          <w:sz w:val="25"/>
          <w:szCs w:val="25"/>
          <w:lang w:val="zh-CN"/>
        </w:rPr>
      </w:pPr>
      <w:r>
        <w:rPr>
          <w:rFonts w:hint="eastAsia" w:cs="MingLiU" w:asciiTheme="minorEastAsia" w:hAnsiTheme="minorEastAsia"/>
          <w:color w:val="000000"/>
          <w:spacing w:val="20"/>
          <w:kern w:val="0"/>
          <w:sz w:val="25"/>
          <w:szCs w:val="25"/>
          <w:lang w:val="zh-CN"/>
        </w:rPr>
        <w:t>2.不便当面递交的，申报材料请邮寄至“四川省巴中市</w:t>
      </w:r>
      <w:r>
        <w:rPr>
          <w:rFonts w:hint="eastAsia" w:cs="MingLiU" w:asciiTheme="minorEastAsia" w:hAnsiTheme="minorEastAsia"/>
          <w:color w:val="000000"/>
          <w:spacing w:val="20"/>
          <w:kern w:val="0"/>
          <w:sz w:val="25"/>
          <w:szCs w:val="25"/>
          <w:lang w:val="zh-CN" w:eastAsia="zh-Hans"/>
        </w:rPr>
        <w:t>巴州区莲花街道</w:t>
      </w:r>
      <w:r>
        <w:rPr>
          <w:rFonts w:hint="eastAsia" w:cs="MingLiU" w:asciiTheme="minorEastAsia" w:hAnsiTheme="minorEastAsia"/>
          <w:color w:val="000000"/>
          <w:spacing w:val="20"/>
          <w:kern w:val="0"/>
          <w:sz w:val="25"/>
          <w:szCs w:val="25"/>
          <w:lang w:val="en-US" w:eastAsia="zh-CN"/>
        </w:rPr>
        <w:t>36号</w:t>
      </w:r>
      <w:r>
        <w:rPr>
          <w:rFonts w:hint="eastAsia" w:cs="MingLiU" w:asciiTheme="minorEastAsia" w:hAnsiTheme="minorEastAsia"/>
          <w:color w:val="000000"/>
          <w:spacing w:val="20"/>
          <w:kern w:val="0"/>
          <w:sz w:val="25"/>
          <w:szCs w:val="25"/>
          <w:lang w:val="zh-CN" w:eastAsia="zh-Hans"/>
        </w:rPr>
        <w:t>大正蓝本区</w:t>
      </w:r>
      <w:bookmarkStart w:id="1" w:name="_GoBack"/>
      <w:bookmarkEnd w:id="1"/>
      <w:r>
        <w:rPr>
          <w:rFonts w:hint="eastAsia" w:cs="MingLiU" w:asciiTheme="minorEastAsia" w:hAnsiTheme="minorEastAsia"/>
          <w:color w:val="000000"/>
          <w:spacing w:val="20"/>
          <w:kern w:val="0"/>
          <w:sz w:val="25"/>
          <w:szCs w:val="25"/>
          <w:lang w:val="en-US" w:eastAsia="zh-CN"/>
        </w:rPr>
        <w:t>，</w:t>
      </w:r>
      <w:r>
        <w:rPr>
          <w:rFonts w:hint="eastAsia" w:cs="MingLiU" w:asciiTheme="minorEastAsia" w:hAnsiTheme="minorEastAsia"/>
          <w:b/>
          <w:color w:val="000000"/>
          <w:spacing w:val="20"/>
          <w:kern w:val="0"/>
          <w:sz w:val="25"/>
          <w:szCs w:val="25"/>
          <w:lang w:val="zh-CN"/>
        </w:rPr>
        <w:t>债权申报</w:t>
      </w:r>
      <w:r>
        <w:rPr>
          <w:rFonts w:hint="eastAsia" w:cs="MingLiU" w:asciiTheme="minorEastAsia" w:hAnsiTheme="minorEastAsia"/>
          <w:b/>
          <w:color w:val="000000"/>
          <w:spacing w:val="20"/>
          <w:kern w:val="0"/>
          <w:sz w:val="25"/>
          <w:szCs w:val="25"/>
        </w:rPr>
        <w:t>联系人：</w:t>
      </w:r>
      <w:r>
        <w:rPr>
          <w:rFonts w:hint="eastAsia" w:cs="MingLiU" w:asciiTheme="minorEastAsia" w:hAnsiTheme="minorEastAsia"/>
          <w:b/>
          <w:color w:val="000000"/>
          <w:spacing w:val="20"/>
          <w:kern w:val="0"/>
          <w:sz w:val="25"/>
          <w:szCs w:val="25"/>
          <w:lang w:val="en-US" w:eastAsia="zh-CN"/>
        </w:rPr>
        <w:t>彭更生</w:t>
      </w:r>
      <w:r>
        <w:rPr>
          <w:rFonts w:hint="eastAsia" w:cs="MingLiU" w:asciiTheme="minorEastAsia" w:hAnsiTheme="minorEastAsia"/>
          <w:b/>
          <w:color w:val="000000"/>
          <w:spacing w:val="20"/>
          <w:kern w:val="0"/>
          <w:sz w:val="25"/>
          <w:szCs w:val="25"/>
        </w:rPr>
        <w:t>，电话</w:t>
      </w:r>
      <w:r>
        <w:rPr>
          <w:rFonts w:hint="eastAsia" w:cs="MingLiU" w:asciiTheme="minorEastAsia" w:hAnsiTheme="minorEastAsia"/>
          <w:b/>
          <w:color w:val="000000"/>
          <w:spacing w:val="20"/>
          <w:kern w:val="0"/>
          <w:sz w:val="25"/>
          <w:szCs w:val="25"/>
          <w:lang w:val="en-US" w:eastAsia="zh-CN"/>
        </w:rPr>
        <w:t>13890661518，</w:t>
      </w:r>
      <w:r>
        <w:rPr>
          <w:rFonts w:hint="eastAsia" w:cs="MingLiU" w:asciiTheme="minorEastAsia" w:hAnsiTheme="minorEastAsia"/>
          <w:b/>
          <w:color w:val="000000"/>
          <w:spacing w:val="20"/>
          <w:kern w:val="0"/>
          <w:sz w:val="25"/>
          <w:szCs w:val="25"/>
          <w:lang w:eastAsia="zh-CN"/>
        </w:rPr>
        <w:t>程锐</w:t>
      </w:r>
      <w:r>
        <w:rPr>
          <w:rFonts w:hint="default" w:cs="MingLiU" w:asciiTheme="minorEastAsia" w:hAnsiTheme="minorEastAsia"/>
          <w:b/>
          <w:color w:val="000000"/>
          <w:spacing w:val="20"/>
          <w:kern w:val="0"/>
          <w:sz w:val="25"/>
          <w:szCs w:val="25"/>
          <w:lang w:eastAsia="zh-Hans"/>
        </w:rPr>
        <w:t>，</w:t>
      </w:r>
      <w:r>
        <w:rPr>
          <w:rFonts w:hint="eastAsia" w:cs="MingLiU" w:asciiTheme="minorEastAsia" w:hAnsiTheme="minorEastAsia"/>
          <w:b/>
          <w:color w:val="000000"/>
          <w:spacing w:val="20"/>
          <w:kern w:val="0"/>
          <w:sz w:val="25"/>
          <w:szCs w:val="25"/>
          <w:lang w:val="en-US" w:eastAsia="zh-CN"/>
        </w:rPr>
        <w:t>18728867566</w:t>
      </w:r>
      <w:r>
        <w:rPr>
          <w:rFonts w:hint="eastAsia" w:cs="MingLiU" w:asciiTheme="minorEastAsia" w:hAnsiTheme="minorEastAsia"/>
          <w:b/>
          <w:color w:val="000000"/>
          <w:spacing w:val="20"/>
          <w:kern w:val="0"/>
          <w:sz w:val="25"/>
          <w:szCs w:val="25"/>
          <w:lang w:eastAsia="zh-CN"/>
        </w:rPr>
        <w:t>。</w:t>
      </w:r>
      <w:r>
        <w:rPr>
          <w:rFonts w:hint="eastAsia" w:cs="MingLiU" w:asciiTheme="minorEastAsia" w:hAnsiTheme="minorEastAsia"/>
          <w:color w:val="000000"/>
          <w:spacing w:val="20"/>
          <w:kern w:val="0"/>
          <w:sz w:val="25"/>
          <w:szCs w:val="25"/>
          <w:lang w:val="zh-CN"/>
        </w:rPr>
        <w:t>请在邮寄单注明“雪峰</w:t>
      </w:r>
      <w:r>
        <w:rPr>
          <w:rFonts w:hint="eastAsia" w:cs="MingLiU" w:asciiTheme="minorEastAsia" w:hAnsiTheme="minorEastAsia"/>
          <w:color w:val="000000"/>
          <w:spacing w:val="20"/>
          <w:kern w:val="0"/>
          <w:sz w:val="25"/>
          <w:szCs w:val="25"/>
          <w:lang w:val="zh-CN" w:eastAsia="zh-Hans"/>
        </w:rPr>
        <w:t>公司</w:t>
      </w:r>
      <w:r>
        <w:rPr>
          <w:rFonts w:hint="eastAsia" w:cs="MingLiU" w:asciiTheme="minorEastAsia" w:hAnsiTheme="minorEastAsia"/>
          <w:color w:val="000000"/>
          <w:spacing w:val="20"/>
          <w:kern w:val="0"/>
          <w:sz w:val="25"/>
          <w:szCs w:val="25"/>
          <w:lang w:val="zh-CN"/>
        </w:rPr>
        <w:t>债权申报”字样，</w:t>
      </w:r>
      <w:r>
        <w:rPr>
          <w:rFonts w:hint="eastAsia" w:cs="MingLiU" w:asciiTheme="minorEastAsia" w:hAnsiTheme="minorEastAsia"/>
          <w:b/>
          <w:color w:val="000000"/>
          <w:spacing w:val="20"/>
          <w:kern w:val="0"/>
          <w:sz w:val="25"/>
          <w:szCs w:val="25"/>
          <w:lang w:val="zh-CN"/>
        </w:rPr>
        <w:t>并保留邮件寄送底单</w:t>
      </w:r>
      <w:r>
        <w:rPr>
          <w:rFonts w:hint="eastAsia" w:cs="MingLiU" w:asciiTheme="minorEastAsia" w:hAnsiTheme="minorEastAsia"/>
          <w:color w:val="000000"/>
          <w:spacing w:val="20"/>
          <w:kern w:val="0"/>
          <w:sz w:val="25"/>
          <w:szCs w:val="25"/>
          <w:lang w:val="zh-CN"/>
        </w:rPr>
        <w:t>。</w:t>
      </w:r>
    </w:p>
    <w:p>
      <w:pPr>
        <w:ind w:firstLine="290" w:firstLineChars="100"/>
        <w:jc w:val="left"/>
        <w:rPr>
          <w:rFonts w:cs="Times New Roman" w:asciiTheme="minorEastAsia" w:hAnsiTheme="minorEastAsia"/>
          <w:kern w:val="0"/>
          <w:sz w:val="25"/>
          <w:szCs w:val="25"/>
        </w:rPr>
      </w:pPr>
      <w:r>
        <w:rPr>
          <w:rFonts w:hint="eastAsia" w:cs="MingLiU" w:asciiTheme="minorEastAsia" w:hAnsiTheme="minorEastAsia"/>
          <w:color w:val="000000"/>
          <w:spacing w:val="20"/>
          <w:kern w:val="0"/>
          <w:sz w:val="25"/>
          <w:szCs w:val="25"/>
          <w:lang w:val="en-US" w:eastAsia="zh-Hans"/>
        </w:rPr>
        <w:t>七</w:t>
      </w:r>
      <w:r>
        <w:rPr>
          <w:rFonts w:hint="default" w:cs="MingLiU" w:asciiTheme="minorEastAsia" w:hAnsiTheme="minorEastAsia"/>
          <w:color w:val="000000"/>
          <w:spacing w:val="20"/>
          <w:kern w:val="0"/>
          <w:sz w:val="25"/>
          <w:szCs w:val="25"/>
          <w:lang w:eastAsia="zh-Hans"/>
        </w:rPr>
        <w:t>、</w:t>
      </w:r>
      <w:r>
        <w:rPr>
          <w:rFonts w:hint="eastAsia" w:cs="MingLiU" w:asciiTheme="minorEastAsia" w:hAnsiTheme="minorEastAsia"/>
          <w:color w:val="000000"/>
          <w:spacing w:val="20"/>
          <w:kern w:val="0"/>
          <w:sz w:val="25"/>
          <w:szCs w:val="25"/>
          <w:lang w:val="zh-CN"/>
        </w:rPr>
        <w:t>特别提示</w:t>
      </w:r>
    </w:p>
    <w:p>
      <w:pPr>
        <w:ind w:firstLine="290" w:firstLineChars="100"/>
        <w:jc w:val="left"/>
        <w:rPr>
          <w:rFonts w:cs="MingLiU" w:asciiTheme="minorEastAsia" w:hAnsiTheme="minorEastAsia"/>
          <w:color w:val="000000"/>
          <w:spacing w:val="20"/>
          <w:kern w:val="0"/>
          <w:sz w:val="25"/>
          <w:szCs w:val="25"/>
          <w:lang w:val="zh-CN"/>
        </w:rPr>
      </w:pPr>
      <w:r>
        <w:rPr>
          <w:rFonts w:hint="eastAsia" w:cs="MingLiU" w:asciiTheme="minorEastAsia" w:hAnsiTheme="minorEastAsia"/>
          <w:color w:val="000000"/>
          <w:spacing w:val="20"/>
          <w:kern w:val="0"/>
          <w:sz w:val="25"/>
          <w:szCs w:val="25"/>
          <w:lang w:val="zh-CN"/>
        </w:rPr>
        <w:t>1.本《债权申报须知》只是针对债权人申报债权时注意事项及风险告知的特别提示，文本中加粗字体请债权人予以合理关注。本须知不视为出具给债权人的法律意见。</w:t>
      </w:r>
    </w:p>
    <w:p>
      <w:pPr>
        <w:ind w:firstLine="290" w:firstLineChars="100"/>
        <w:jc w:val="left"/>
        <w:rPr>
          <w:rFonts w:cs="MingLiU" w:asciiTheme="minorEastAsia" w:hAnsiTheme="minorEastAsia"/>
          <w:color w:val="000000"/>
          <w:spacing w:val="20"/>
          <w:kern w:val="0"/>
          <w:sz w:val="25"/>
          <w:szCs w:val="25"/>
          <w:lang w:val="zh-CN"/>
        </w:rPr>
      </w:pPr>
      <w:r>
        <w:rPr>
          <w:rFonts w:hint="eastAsia" w:cs="MingLiU" w:asciiTheme="minorEastAsia" w:hAnsiTheme="minorEastAsia"/>
          <w:color w:val="000000"/>
          <w:spacing w:val="20"/>
          <w:kern w:val="0"/>
          <w:sz w:val="25"/>
          <w:szCs w:val="25"/>
          <w:lang w:val="zh-CN"/>
        </w:rPr>
        <w:t>2.债权人应考虑必要时在法律专业人士的协助下申报债权或寻求法律帮助。</w:t>
      </w:r>
    </w:p>
    <w:p>
      <w:pPr>
        <w:ind w:firstLine="290" w:firstLineChars="100"/>
        <w:jc w:val="left"/>
        <w:rPr>
          <w:rFonts w:cs="MingLiU" w:asciiTheme="minorEastAsia" w:hAnsiTheme="minorEastAsia"/>
          <w:color w:val="000000"/>
          <w:spacing w:val="20"/>
          <w:kern w:val="0"/>
          <w:sz w:val="25"/>
          <w:szCs w:val="25"/>
          <w:lang w:val="zh-CN"/>
        </w:rPr>
      </w:pPr>
      <w:r>
        <w:rPr>
          <w:rFonts w:hint="eastAsia" w:cs="MingLiU" w:asciiTheme="minorEastAsia" w:hAnsiTheme="minorEastAsia"/>
          <w:color w:val="000000"/>
          <w:spacing w:val="20"/>
          <w:kern w:val="0"/>
          <w:sz w:val="25"/>
          <w:szCs w:val="25"/>
          <w:lang w:val="zh-CN"/>
        </w:rPr>
        <w:t>3.债权人虚假申报债权或提供虚假申报材料，损害其他债权人利益的，管理人将依法移送公安机关或人民法院追究其法律责任。</w:t>
      </w:r>
    </w:p>
    <w:p>
      <w:pPr>
        <w:ind w:firstLine="290" w:firstLineChars="100"/>
        <w:jc w:val="left"/>
        <w:rPr>
          <w:rFonts w:hint="eastAsia" w:cs="MingLiU" w:asciiTheme="minorEastAsia" w:hAnsiTheme="minorEastAsia"/>
          <w:color w:val="000000"/>
          <w:spacing w:val="20"/>
          <w:kern w:val="0"/>
          <w:sz w:val="25"/>
          <w:szCs w:val="25"/>
          <w:lang w:val="zh-CN"/>
        </w:rPr>
      </w:pPr>
      <w:r>
        <w:rPr>
          <w:rFonts w:hint="eastAsia" w:cs="MingLiU" w:asciiTheme="minorEastAsia" w:hAnsiTheme="minorEastAsia"/>
          <w:color w:val="000000"/>
          <w:spacing w:val="20"/>
          <w:kern w:val="0"/>
          <w:sz w:val="25"/>
          <w:szCs w:val="25"/>
          <w:lang w:val="zh-CN"/>
        </w:rPr>
        <w:t>4.本须知及风险告知书内容与现行法律、法规、司法解释及人民法院司法文件不一致的，以后者为准。</w:t>
      </w:r>
    </w:p>
    <w:p>
      <w:pPr>
        <w:ind w:firstLine="290" w:firstLineChars="100"/>
        <w:jc w:val="left"/>
        <w:rPr>
          <w:rFonts w:hint="eastAsia" w:cs="MingLiU" w:asciiTheme="minorEastAsia" w:hAnsiTheme="minorEastAsia"/>
          <w:color w:val="000000"/>
          <w:spacing w:val="20"/>
          <w:kern w:val="0"/>
          <w:sz w:val="25"/>
          <w:szCs w:val="25"/>
          <w:lang w:val="zh-CN"/>
        </w:rPr>
      </w:pPr>
    </w:p>
    <w:p>
      <w:pPr>
        <w:ind w:firstLine="290" w:firstLineChars="100"/>
        <w:jc w:val="left"/>
        <w:rPr>
          <w:rFonts w:hint="eastAsia" w:cs="MingLiU" w:asciiTheme="minorEastAsia" w:hAnsiTheme="minorEastAsia"/>
          <w:color w:val="000000"/>
          <w:spacing w:val="20"/>
          <w:kern w:val="0"/>
          <w:sz w:val="25"/>
          <w:szCs w:val="25"/>
          <w:lang w:val="zh-CN"/>
        </w:rPr>
      </w:pPr>
    </w:p>
    <w:p>
      <w:pPr>
        <w:ind w:firstLine="290" w:firstLineChars="100"/>
        <w:jc w:val="left"/>
        <w:rPr>
          <w:rFonts w:hint="eastAsia" w:cs="MingLiU" w:asciiTheme="minorEastAsia" w:hAnsiTheme="minorEastAsia"/>
          <w:color w:val="000000"/>
          <w:spacing w:val="20"/>
          <w:kern w:val="0"/>
          <w:sz w:val="25"/>
          <w:szCs w:val="25"/>
          <w:lang w:val="zh-CN"/>
        </w:rPr>
      </w:pPr>
    </w:p>
    <w:p>
      <w:pPr>
        <w:tabs>
          <w:tab w:val="center" w:pos="4153"/>
        </w:tabs>
        <w:jc w:val="center"/>
        <w:rPr>
          <w:rFonts w:hint="eastAsia" w:cs="MingLiU" w:asciiTheme="minorEastAsia" w:hAnsiTheme="minorEastAsia"/>
          <w:b/>
          <w:color w:val="000000"/>
          <w:kern w:val="0"/>
          <w:sz w:val="42"/>
          <w:szCs w:val="42"/>
          <w:lang w:val="zh-CN"/>
        </w:rPr>
      </w:pPr>
    </w:p>
    <w:p>
      <w:pPr>
        <w:tabs>
          <w:tab w:val="center" w:pos="4153"/>
        </w:tabs>
        <w:jc w:val="center"/>
        <w:rPr>
          <w:rFonts w:cs="MingLiU" w:asciiTheme="minorEastAsia" w:hAnsiTheme="minorEastAsia"/>
          <w:b/>
          <w:color w:val="000000"/>
          <w:kern w:val="0"/>
          <w:sz w:val="42"/>
          <w:szCs w:val="42"/>
          <w:lang w:val="zh-CN"/>
        </w:rPr>
      </w:pPr>
      <w:r>
        <w:rPr>
          <w:rFonts w:hint="eastAsia" w:cs="MingLiU" w:asciiTheme="minorEastAsia" w:hAnsiTheme="minorEastAsia"/>
          <w:b/>
          <w:color w:val="000000"/>
          <w:kern w:val="0"/>
          <w:sz w:val="42"/>
          <w:szCs w:val="42"/>
          <w:lang w:val="zh-CN"/>
        </w:rPr>
        <w:t>债权申报文件清单</w:t>
      </w:r>
    </w:p>
    <w:p>
      <w:pPr>
        <w:tabs>
          <w:tab w:val="center" w:pos="4153"/>
        </w:tabs>
        <w:jc w:val="center"/>
        <w:rPr>
          <w:rFonts w:hint="eastAsia" w:cs="MingLiU" w:asciiTheme="minorEastAsia" w:hAnsiTheme="minorEastAsia"/>
          <w:color w:val="000000"/>
          <w:spacing w:val="70"/>
          <w:kern w:val="0"/>
          <w:sz w:val="26"/>
          <w:szCs w:val="26"/>
          <w:lang w:val="zh-CN"/>
        </w:rPr>
      </w:pPr>
      <w:r>
        <w:rPr>
          <w:rFonts w:hint="eastAsia" w:cs="MingLiU" w:asciiTheme="minorEastAsia" w:hAnsiTheme="minorEastAsia"/>
          <w:color w:val="000000"/>
          <w:kern w:val="0"/>
          <w:sz w:val="24"/>
          <w:szCs w:val="24"/>
          <w:lang w:val="zh-CN"/>
        </w:rPr>
        <w:t xml:space="preserve">                                           债权申报编号</w:t>
      </w:r>
      <w:r>
        <w:rPr>
          <w:rFonts w:hint="eastAsia" w:cs="MingLiU" w:asciiTheme="minorEastAsia" w:hAnsiTheme="minorEastAsia"/>
          <w:color w:val="000000"/>
          <w:spacing w:val="70"/>
          <w:kern w:val="0"/>
          <w:sz w:val="26"/>
          <w:szCs w:val="26"/>
          <w:lang w:val="zh-CN"/>
        </w:rPr>
        <w:t>：</w:t>
      </w:r>
    </w:p>
    <w:tbl>
      <w:tblPr>
        <w:tblStyle w:val="4"/>
        <w:tblpPr w:leftFromText="180" w:rightFromText="180" w:vertAnchor="page" w:horzAnchor="page" w:tblpX="1245" w:tblpY="3775"/>
        <w:tblW w:w="9345" w:type="dxa"/>
        <w:tblInd w:w="0" w:type="dxa"/>
        <w:tblLayout w:type="fixed"/>
        <w:tblCellMar>
          <w:top w:w="0" w:type="dxa"/>
          <w:left w:w="0" w:type="dxa"/>
          <w:bottom w:w="0" w:type="dxa"/>
          <w:right w:w="0" w:type="dxa"/>
        </w:tblCellMar>
      </w:tblPr>
      <w:tblGrid>
        <w:gridCol w:w="714"/>
        <w:gridCol w:w="4212"/>
        <w:gridCol w:w="947"/>
        <w:gridCol w:w="911"/>
        <w:gridCol w:w="2561"/>
      </w:tblGrid>
      <w:tr>
        <w:tblPrEx>
          <w:tblCellMar>
            <w:top w:w="0" w:type="dxa"/>
            <w:left w:w="0" w:type="dxa"/>
            <w:bottom w:w="0" w:type="dxa"/>
            <w:right w:w="0" w:type="dxa"/>
          </w:tblCellMar>
        </w:tblPrEx>
        <w:trPr>
          <w:trHeight w:val="655" w:hRule="atLeast"/>
        </w:trPr>
        <w:tc>
          <w:tcPr>
            <w:tcW w:w="9345" w:type="dxa"/>
            <w:gridSpan w:val="5"/>
            <w:tcBorders>
              <w:top w:val="single" w:color="auto" w:sz="4" w:space="0"/>
              <w:left w:val="single" w:color="auto" w:sz="4" w:space="0"/>
              <w:bottom w:val="nil"/>
              <w:right w:val="single" w:color="auto" w:sz="4" w:space="0"/>
            </w:tcBorders>
            <w:shd w:val="clear" w:color="auto" w:fill="FFFFFF"/>
            <w:vAlign w:val="center"/>
          </w:tcPr>
          <w:p>
            <w:pPr>
              <w:spacing w:line="240" w:lineRule="exact"/>
              <w:jc w:val="left"/>
              <w:rPr>
                <w:rFonts w:cs="Times New Roman" w:asciiTheme="minorEastAsia" w:hAnsiTheme="minorEastAsia"/>
                <w:b/>
                <w:kern w:val="0"/>
                <w:sz w:val="24"/>
                <w:szCs w:val="24"/>
              </w:rPr>
            </w:pPr>
            <w:r>
              <w:rPr>
                <w:rFonts w:hint="eastAsia" w:cs="MingLiU" w:asciiTheme="minorEastAsia" w:hAnsiTheme="minorEastAsia"/>
                <w:b/>
                <w:color w:val="000000"/>
                <w:kern w:val="0"/>
                <w:sz w:val="24"/>
                <w:szCs w:val="24"/>
                <w:lang w:val="zh-CN"/>
              </w:rPr>
              <w:t>债权申报人（全称</w:t>
            </w:r>
            <w:r>
              <w:rPr>
                <w:rFonts w:cs="MingLiU" w:asciiTheme="minorEastAsia" w:hAnsiTheme="minorEastAsia"/>
                <w:b/>
                <w:color w:val="000000"/>
                <w:kern w:val="0"/>
                <w:sz w:val="24"/>
                <w:szCs w:val="24"/>
                <w:lang w:eastAsia="en-US"/>
              </w:rPr>
              <w:t>)</w:t>
            </w:r>
            <w:r>
              <w:rPr>
                <w:rFonts w:hint="eastAsia" w:cs="MingLiU" w:asciiTheme="minorEastAsia" w:hAnsiTheme="minorEastAsia"/>
                <w:b/>
                <w:color w:val="000000"/>
                <w:kern w:val="0"/>
                <w:sz w:val="24"/>
                <w:szCs w:val="24"/>
                <w:lang w:eastAsia="en-US"/>
              </w:rPr>
              <w:t>：</w:t>
            </w:r>
          </w:p>
        </w:tc>
      </w:tr>
      <w:tr>
        <w:tblPrEx>
          <w:tblCellMar>
            <w:top w:w="0" w:type="dxa"/>
            <w:left w:w="0" w:type="dxa"/>
            <w:bottom w:w="0" w:type="dxa"/>
            <w:right w:w="0" w:type="dxa"/>
          </w:tblCellMar>
        </w:tblPrEx>
        <w:trPr>
          <w:trHeight w:val="634" w:hRule="atLeast"/>
        </w:trPr>
        <w:tc>
          <w:tcPr>
            <w:tcW w:w="4926" w:type="dxa"/>
            <w:gridSpan w:val="2"/>
            <w:tcBorders>
              <w:top w:val="single" w:color="auto" w:sz="4" w:space="0"/>
              <w:left w:val="single" w:color="auto" w:sz="4" w:space="0"/>
              <w:bottom w:val="nil"/>
              <w:right w:val="nil"/>
            </w:tcBorders>
            <w:shd w:val="clear" w:color="auto" w:fill="FFFFFF"/>
            <w:vAlign w:val="center"/>
          </w:tcPr>
          <w:p>
            <w:pPr>
              <w:spacing w:line="240" w:lineRule="exact"/>
              <w:jc w:val="center"/>
              <w:rPr>
                <w:rFonts w:cs="Times New Roman" w:asciiTheme="minorEastAsia" w:hAnsiTheme="minorEastAsia"/>
                <w:b/>
                <w:kern w:val="0"/>
                <w:sz w:val="24"/>
                <w:szCs w:val="24"/>
              </w:rPr>
            </w:pPr>
            <w:r>
              <w:rPr>
                <w:rFonts w:hint="eastAsia" w:cs="MingLiU" w:asciiTheme="minorEastAsia" w:hAnsiTheme="minorEastAsia"/>
                <w:b/>
                <w:color w:val="000000"/>
                <w:kern w:val="0"/>
                <w:sz w:val="24"/>
                <w:szCs w:val="24"/>
                <w:lang w:val="zh-CN"/>
              </w:rPr>
              <w:t>申报债权文件目录</w:t>
            </w:r>
          </w:p>
        </w:tc>
        <w:tc>
          <w:tcPr>
            <w:tcW w:w="947" w:type="dxa"/>
            <w:tcBorders>
              <w:top w:val="single" w:color="auto" w:sz="4" w:space="0"/>
              <w:left w:val="single" w:color="auto" w:sz="4" w:space="0"/>
              <w:bottom w:val="nil"/>
              <w:right w:val="nil"/>
            </w:tcBorders>
            <w:shd w:val="clear" w:color="auto" w:fill="FFFFFF"/>
            <w:vAlign w:val="center"/>
          </w:tcPr>
          <w:p>
            <w:pPr>
              <w:spacing w:line="240" w:lineRule="exact"/>
              <w:jc w:val="center"/>
              <w:rPr>
                <w:rFonts w:cs="Times New Roman" w:asciiTheme="minorEastAsia" w:hAnsiTheme="minorEastAsia"/>
                <w:b/>
                <w:kern w:val="0"/>
                <w:sz w:val="24"/>
                <w:szCs w:val="24"/>
              </w:rPr>
            </w:pPr>
            <w:r>
              <w:rPr>
                <w:rFonts w:hint="eastAsia" w:cs="MingLiU" w:asciiTheme="minorEastAsia" w:hAnsiTheme="minorEastAsia"/>
                <w:b/>
                <w:color w:val="000000"/>
                <w:kern w:val="0"/>
                <w:sz w:val="24"/>
                <w:szCs w:val="24"/>
                <w:lang w:val="zh-CN"/>
              </w:rPr>
              <w:t>份数</w:t>
            </w:r>
          </w:p>
        </w:tc>
        <w:tc>
          <w:tcPr>
            <w:tcW w:w="911" w:type="dxa"/>
            <w:tcBorders>
              <w:top w:val="single" w:color="auto" w:sz="4" w:space="0"/>
              <w:left w:val="single" w:color="auto" w:sz="4" w:space="0"/>
              <w:bottom w:val="nil"/>
              <w:right w:val="nil"/>
            </w:tcBorders>
            <w:shd w:val="clear" w:color="auto" w:fill="FFFFFF"/>
            <w:vAlign w:val="center"/>
          </w:tcPr>
          <w:p>
            <w:pPr>
              <w:spacing w:line="240" w:lineRule="exact"/>
              <w:jc w:val="center"/>
              <w:rPr>
                <w:rFonts w:cs="Times New Roman" w:asciiTheme="minorEastAsia" w:hAnsiTheme="minorEastAsia"/>
                <w:b/>
                <w:kern w:val="0"/>
                <w:sz w:val="24"/>
                <w:szCs w:val="24"/>
              </w:rPr>
            </w:pPr>
            <w:r>
              <w:rPr>
                <w:rFonts w:hint="eastAsia" w:cs="MingLiU" w:asciiTheme="minorEastAsia" w:hAnsiTheme="minorEastAsia"/>
                <w:b/>
                <w:color w:val="000000"/>
                <w:kern w:val="0"/>
                <w:sz w:val="24"/>
                <w:szCs w:val="24"/>
                <w:lang w:val="zh-CN"/>
              </w:rPr>
              <w:t>页数</w:t>
            </w:r>
          </w:p>
        </w:tc>
        <w:tc>
          <w:tcPr>
            <w:tcW w:w="2561" w:type="dxa"/>
            <w:tcBorders>
              <w:top w:val="single" w:color="auto" w:sz="4" w:space="0"/>
              <w:left w:val="single" w:color="auto" w:sz="4" w:space="0"/>
              <w:bottom w:val="nil"/>
              <w:right w:val="single" w:color="auto" w:sz="4" w:space="0"/>
            </w:tcBorders>
            <w:shd w:val="clear" w:color="auto" w:fill="FFFFFF"/>
            <w:vAlign w:val="center"/>
          </w:tcPr>
          <w:p>
            <w:pPr>
              <w:spacing w:line="240" w:lineRule="exact"/>
              <w:jc w:val="center"/>
              <w:rPr>
                <w:rFonts w:cs="Times New Roman" w:asciiTheme="minorEastAsia" w:hAnsiTheme="minorEastAsia"/>
                <w:b/>
                <w:kern w:val="0"/>
                <w:sz w:val="24"/>
                <w:szCs w:val="24"/>
              </w:rPr>
            </w:pPr>
            <w:r>
              <w:rPr>
                <w:rFonts w:hint="eastAsia" w:cs="MingLiU" w:asciiTheme="minorEastAsia" w:hAnsiTheme="minorEastAsia"/>
                <w:b/>
                <w:color w:val="000000"/>
                <w:kern w:val="0"/>
                <w:sz w:val="24"/>
                <w:szCs w:val="24"/>
                <w:lang w:val="zh-CN"/>
              </w:rPr>
              <w:t>原件或复印件</w:t>
            </w:r>
          </w:p>
        </w:tc>
      </w:tr>
      <w:tr>
        <w:tblPrEx>
          <w:tblCellMar>
            <w:top w:w="0" w:type="dxa"/>
            <w:left w:w="0" w:type="dxa"/>
            <w:bottom w:w="0" w:type="dxa"/>
            <w:right w:w="0" w:type="dxa"/>
          </w:tblCellMar>
        </w:tblPrEx>
        <w:trPr>
          <w:trHeight w:val="792" w:hRule="atLeast"/>
        </w:trPr>
        <w:tc>
          <w:tcPr>
            <w:tcW w:w="714" w:type="dxa"/>
            <w:tcBorders>
              <w:top w:val="single" w:color="auto" w:sz="4" w:space="0"/>
              <w:left w:val="single" w:color="auto" w:sz="4" w:space="0"/>
              <w:bottom w:val="nil"/>
              <w:right w:val="nil"/>
            </w:tcBorders>
            <w:shd w:val="clear" w:color="auto" w:fill="FFFFFF"/>
            <w:vAlign w:val="center"/>
          </w:tcPr>
          <w:p>
            <w:pPr>
              <w:spacing w:line="220" w:lineRule="exact"/>
              <w:jc w:val="center"/>
              <w:rPr>
                <w:rFonts w:cs="Times New Roman" w:asciiTheme="minorEastAsia" w:hAnsiTheme="minorEastAsia"/>
                <w:kern w:val="0"/>
                <w:sz w:val="24"/>
                <w:szCs w:val="24"/>
              </w:rPr>
            </w:pPr>
            <w:r>
              <w:rPr>
                <w:rFonts w:cs="MingLiU" w:asciiTheme="minorEastAsia" w:hAnsiTheme="minorEastAsia"/>
                <w:color w:val="000000"/>
                <w:kern w:val="0"/>
                <w:sz w:val="22"/>
                <w:lang w:eastAsia="en-US"/>
              </w:rPr>
              <w:t>1</w:t>
            </w:r>
          </w:p>
        </w:tc>
        <w:tc>
          <w:tcPr>
            <w:tcW w:w="4212" w:type="dxa"/>
            <w:tcBorders>
              <w:top w:val="single" w:color="auto" w:sz="4" w:space="0"/>
              <w:left w:val="single" w:color="auto" w:sz="4" w:space="0"/>
              <w:bottom w:val="nil"/>
              <w:right w:val="nil"/>
            </w:tcBorders>
            <w:shd w:val="clear" w:color="auto" w:fill="FFFFFF"/>
          </w:tcPr>
          <w:p>
            <w:pPr>
              <w:jc w:val="center"/>
              <w:rPr>
                <w:rFonts w:cs="Times New Roman" w:asciiTheme="minorEastAsia" w:hAnsiTheme="minorEastAsia"/>
                <w:kern w:val="0"/>
                <w:sz w:val="10"/>
                <w:szCs w:val="10"/>
              </w:rPr>
            </w:pPr>
          </w:p>
        </w:tc>
        <w:tc>
          <w:tcPr>
            <w:tcW w:w="947" w:type="dxa"/>
            <w:tcBorders>
              <w:top w:val="single" w:color="auto" w:sz="4" w:space="0"/>
              <w:left w:val="single" w:color="auto" w:sz="4" w:space="0"/>
              <w:bottom w:val="nil"/>
              <w:right w:val="nil"/>
            </w:tcBorders>
            <w:shd w:val="clear" w:color="auto" w:fill="FFFFFF"/>
          </w:tcPr>
          <w:p>
            <w:pPr>
              <w:jc w:val="center"/>
              <w:rPr>
                <w:rFonts w:cs="Times New Roman" w:asciiTheme="minorEastAsia" w:hAnsiTheme="minorEastAsia"/>
                <w:kern w:val="0"/>
                <w:sz w:val="10"/>
                <w:szCs w:val="10"/>
              </w:rPr>
            </w:pPr>
          </w:p>
        </w:tc>
        <w:tc>
          <w:tcPr>
            <w:tcW w:w="911" w:type="dxa"/>
            <w:tcBorders>
              <w:top w:val="single" w:color="auto" w:sz="4" w:space="0"/>
              <w:left w:val="single" w:color="auto" w:sz="4" w:space="0"/>
              <w:bottom w:val="nil"/>
              <w:right w:val="nil"/>
            </w:tcBorders>
            <w:shd w:val="clear" w:color="auto" w:fill="FFFFFF"/>
          </w:tcPr>
          <w:p>
            <w:pPr>
              <w:jc w:val="center"/>
              <w:rPr>
                <w:rFonts w:cs="Times New Roman" w:asciiTheme="minorEastAsia" w:hAnsiTheme="minorEastAsia"/>
                <w:kern w:val="0"/>
                <w:sz w:val="10"/>
                <w:szCs w:val="10"/>
              </w:rPr>
            </w:pPr>
          </w:p>
        </w:tc>
        <w:tc>
          <w:tcPr>
            <w:tcW w:w="2561" w:type="dxa"/>
            <w:tcBorders>
              <w:top w:val="single" w:color="auto" w:sz="4" w:space="0"/>
              <w:left w:val="single" w:color="auto" w:sz="4" w:space="0"/>
              <w:bottom w:val="nil"/>
              <w:right w:val="single" w:color="auto" w:sz="4" w:space="0"/>
            </w:tcBorders>
            <w:shd w:val="clear" w:color="auto" w:fill="FFFFFF"/>
          </w:tcPr>
          <w:p>
            <w:pPr>
              <w:jc w:val="center"/>
              <w:rPr>
                <w:rFonts w:cs="Times New Roman" w:asciiTheme="minorEastAsia" w:hAnsiTheme="minorEastAsia"/>
                <w:kern w:val="0"/>
                <w:sz w:val="10"/>
                <w:szCs w:val="10"/>
              </w:rPr>
            </w:pPr>
          </w:p>
        </w:tc>
      </w:tr>
      <w:tr>
        <w:tblPrEx>
          <w:tblCellMar>
            <w:top w:w="0" w:type="dxa"/>
            <w:left w:w="0" w:type="dxa"/>
            <w:bottom w:w="0" w:type="dxa"/>
            <w:right w:w="0" w:type="dxa"/>
          </w:tblCellMar>
        </w:tblPrEx>
        <w:trPr>
          <w:trHeight w:val="835" w:hRule="atLeast"/>
        </w:trPr>
        <w:tc>
          <w:tcPr>
            <w:tcW w:w="714" w:type="dxa"/>
            <w:tcBorders>
              <w:top w:val="single" w:color="auto" w:sz="4" w:space="0"/>
              <w:left w:val="single" w:color="auto" w:sz="4" w:space="0"/>
              <w:bottom w:val="nil"/>
              <w:right w:val="nil"/>
            </w:tcBorders>
            <w:shd w:val="clear" w:color="auto" w:fill="FFFFFF"/>
            <w:vAlign w:val="center"/>
          </w:tcPr>
          <w:p>
            <w:pPr>
              <w:spacing w:line="220" w:lineRule="exact"/>
              <w:jc w:val="center"/>
              <w:rPr>
                <w:rFonts w:cs="Times New Roman" w:asciiTheme="minorEastAsia" w:hAnsiTheme="minorEastAsia"/>
                <w:kern w:val="0"/>
                <w:sz w:val="24"/>
                <w:szCs w:val="24"/>
              </w:rPr>
            </w:pPr>
            <w:r>
              <w:rPr>
                <w:rFonts w:cs="MingLiU" w:asciiTheme="minorEastAsia" w:hAnsiTheme="minorEastAsia"/>
                <w:color w:val="000000"/>
                <w:kern w:val="0"/>
                <w:sz w:val="22"/>
                <w:lang w:eastAsia="en-US"/>
              </w:rPr>
              <w:t>2</w:t>
            </w:r>
          </w:p>
        </w:tc>
        <w:tc>
          <w:tcPr>
            <w:tcW w:w="4212" w:type="dxa"/>
            <w:tcBorders>
              <w:top w:val="single" w:color="auto" w:sz="4" w:space="0"/>
              <w:left w:val="single" w:color="auto" w:sz="4" w:space="0"/>
              <w:bottom w:val="nil"/>
              <w:right w:val="nil"/>
            </w:tcBorders>
            <w:shd w:val="clear" w:color="auto" w:fill="FFFFFF"/>
          </w:tcPr>
          <w:p>
            <w:pPr>
              <w:jc w:val="center"/>
              <w:rPr>
                <w:rFonts w:cs="Times New Roman" w:asciiTheme="minorEastAsia" w:hAnsiTheme="minorEastAsia"/>
                <w:kern w:val="0"/>
                <w:sz w:val="10"/>
                <w:szCs w:val="10"/>
              </w:rPr>
            </w:pPr>
          </w:p>
        </w:tc>
        <w:tc>
          <w:tcPr>
            <w:tcW w:w="947" w:type="dxa"/>
            <w:tcBorders>
              <w:top w:val="single" w:color="auto" w:sz="4" w:space="0"/>
              <w:left w:val="single" w:color="auto" w:sz="4" w:space="0"/>
              <w:bottom w:val="nil"/>
              <w:right w:val="nil"/>
            </w:tcBorders>
            <w:shd w:val="clear" w:color="auto" w:fill="FFFFFF"/>
          </w:tcPr>
          <w:p>
            <w:pPr>
              <w:jc w:val="center"/>
              <w:rPr>
                <w:rFonts w:cs="Times New Roman" w:asciiTheme="minorEastAsia" w:hAnsiTheme="minorEastAsia"/>
                <w:kern w:val="0"/>
                <w:sz w:val="10"/>
                <w:szCs w:val="10"/>
              </w:rPr>
            </w:pPr>
          </w:p>
        </w:tc>
        <w:tc>
          <w:tcPr>
            <w:tcW w:w="911" w:type="dxa"/>
            <w:tcBorders>
              <w:top w:val="single" w:color="auto" w:sz="4" w:space="0"/>
              <w:left w:val="single" w:color="auto" w:sz="4" w:space="0"/>
              <w:bottom w:val="nil"/>
              <w:right w:val="nil"/>
            </w:tcBorders>
            <w:shd w:val="clear" w:color="auto" w:fill="FFFFFF"/>
          </w:tcPr>
          <w:p>
            <w:pPr>
              <w:jc w:val="center"/>
              <w:rPr>
                <w:rFonts w:cs="Times New Roman" w:asciiTheme="minorEastAsia" w:hAnsiTheme="minorEastAsia"/>
                <w:kern w:val="0"/>
                <w:sz w:val="10"/>
                <w:szCs w:val="10"/>
              </w:rPr>
            </w:pPr>
          </w:p>
        </w:tc>
        <w:tc>
          <w:tcPr>
            <w:tcW w:w="2561" w:type="dxa"/>
            <w:tcBorders>
              <w:top w:val="single" w:color="auto" w:sz="4" w:space="0"/>
              <w:left w:val="single" w:color="auto" w:sz="4" w:space="0"/>
              <w:bottom w:val="nil"/>
              <w:right w:val="single" w:color="auto" w:sz="4" w:space="0"/>
            </w:tcBorders>
            <w:shd w:val="clear" w:color="auto" w:fill="FFFFFF"/>
          </w:tcPr>
          <w:p>
            <w:pPr>
              <w:jc w:val="center"/>
              <w:rPr>
                <w:rFonts w:cs="Times New Roman" w:asciiTheme="minorEastAsia" w:hAnsiTheme="minorEastAsia"/>
                <w:kern w:val="0"/>
                <w:sz w:val="10"/>
                <w:szCs w:val="10"/>
              </w:rPr>
            </w:pPr>
          </w:p>
        </w:tc>
      </w:tr>
      <w:tr>
        <w:tblPrEx>
          <w:tblCellMar>
            <w:top w:w="0" w:type="dxa"/>
            <w:left w:w="0" w:type="dxa"/>
            <w:bottom w:w="0" w:type="dxa"/>
            <w:right w:w="0" w:type="dxa"/>
          </w:tblCellMar>
        </w:tblPrEx>
        <w:trPr>
          <w:trHeight w:val="806" w:hRule="atLeast"/>
        </w:trPr>
        <w:tc>
          <w:tcPr>
            <w:tcW w:w="714" w:type="dxa"/>
            <w:tcBorders>
              <w:top w:val="single" w:color="auto" w:sz="4" w:space="0"/>
              <w:left w:val="single" w:color="auto" w:sz="4" w:space="0"/>
              <w:bottom w:val="nil"/>
              <w:right w:val="nil"/>
            </w:tcBorders>
            <w:shd w:val="clear" w:color="auto" w:fill="FFFFFF"/>
            <w:vAlign w:val="center"/>
          </w:tcPr>
          <w:p>
            <w:pPr>
              <w:spacing w:line="220" w:lineRule="exact"/>
              <w:jc w:val="center"/>
              <w:rPr>
                <w:rFonts w:cs="Times New Roman" w:asciiTheme="minorEastAsia" w:hAnsiTheme="minorEastAsia"/>
                <w:kern w:val="0"/>
                <w:sz w:val="24"/>
                <w:szCs w:val="24"/>
              </w:rPr>
            </w:pPr>
            <w:r>
              <w:rPr>
                <w:rFonts w:cs="MingLiU" w:asciiTheme="minorEastAsia" w:hAnsiTheme="minorEastAsia"/>
                <w:color w:val="000000"/>
                <w:kern w:val="0"/>
                <w:sz w:val="22"/>
                <w:lang w:eastAsia="en-US"/>
              </w:rPr>
              <w:t>3</w:t>
            </w:r>
          </w:p>
        </w:tc>
        <w:tc>
          <w:tcPr>
            <w:tcW w:w="4212" w:type="dxa"/>
            <w:tcBorders>
              <w:top w:val="single" w:color="auto" w:sz="4" w:space="0"/>
              <w:left w:val="single" w:color="auto" w:sz="4" w:space="0"/>
              <w:bottom w:val="nil"/>
              <w:right w:val="nil"/>
            </w:tcBorders>
            <w:shd w:val="clear" w:color="auto" w:fill="FFFFFF"/>
          </w:tcPr>
          <w:p>
            <w:pPr>
              <w:jc w:val="center"/>
              <w:rPr>
                <w:rFonts w:cs="Times New Roman" w:asciiTheme="minorEastAsia" w:hAnsiTheme="minorEastAsia"/>
                <w:kern w:val="0"/>
                <w:sz w:val="10"/>
                <w:szCs w:val="10"/>
              </w:rPr>
            </w:pPr>
          </w:p>
        </w:tc>
        <w:tc>
          <w:tcPr>
            <w:tcW w:w="947" w:type="dxa"/>
            <w:tcBorders>
              <w:top w:val="single" w:color="auto" w:sz="4" w:space="0"/>
              <w:left w:val="single" w:color="auto" w:sz="4" w:space="0"/>
              <w:bottom w:val="nil"/>
              <w:right w:val="nil"/>
            </w:tcBorders>
            <w:shd w:val="clear" w:color="auto" w:fill="FFFFFF"/>
          </w:tcPr>
          <w:p>
            <w:pPr>
              <w:jc w:val="center"/>
              <w:rPr>
                <w:rFonts w:cs="Times New Roman" w:asciiTheme="minorEastAsia" w:hAnsiTheme="minorEastAsia"/>
                <w:kern w:val="0"/>
                <w:sz w:val="10"/>
                <w:szCs w:val="10"/>
              </w:rPr>
            </w:pPr>
          </w:p>
        </w:tc>
        <w:tc>
          <w:tcPr>
            <w:tcW w:w="911" w:type="dxa"/>
            <w:tcBorders>
              <w:top w:val="single" w:color="auto" w:sz="4" w:space="0"/>
              <w:left w:val="single" w:color="auto" w:sz="4" w:space="0"/>
              <w:bottom w:val="nil"/>
              <w:right w:val="nil"/>
            </w:tcBorders>
            <w:shd w:val="clear" w:color="auto" w:fill="FFFFFF"/>
          </w:tcPr>
          <w:p>
            <w:pPr>
              <w:jc w:val="center"/>
              <w:rPr>
                <w:rFonts w:cs="Times New Roman" w:asciiTheme="minorEastAsia" w:hAnsiTheme="minorEastAsia"/>
                <w:kern w:val="0"/>
                <w:sz w:val="10"/>
                <w:szCs w:val="10"/>
              </w:rPr>
            </w:pPr>
          </w:p>
        </w:tc>
        <w:tc>
          <w:tcPr>
            <w:tcW w:w="2561" w:type="dxa"/>
            <w:tcBorders>
              <w:top w:val="single" w:color="auto" w:sz="4" w:space="0"/>
              <w:left w:val="single" w:color="auto" w:sz="4" w:space="0"/>
              <w:bottom w:val="nil"/>
              <w:right w:val="single" w:color="auto" w:sz="4" w:space="0"/>
            </w:tcBorders>
            <w:shd w:val="clear" w:color="auto" w:fill="FFFFFF"/>
          </w:tcPr>
          <w:p>
            <w:pPr>
              <w:jc w:val="center"/>
              <w:rPr>
                <w:rFonts w:cs="Times New Roman" w:asciiTheme="minorEastAsia" w:hAnsiTheme="minorEastAsia"/>
                <w:kern w:val="0"/>
                <w:sz w:val="10"/>
                <w:szCs w:val="10"/>
              </w:rPr>
            </w:pPr>
          </w:p>
        </w:tc>
      </w:tr>
      <w:tr>
        <w:tblPrEx>
          <w:tblCellMar>
            <w:top w:w="0" w:type="dxa"/>
            <w:left w:w="0" w:type="dxa"/>
            <w:bottom w:w="0" w:type="dxa"/>
            <w:right w:w="0" w:type="dxa"/>
          </w:tblCellMar>
        </w:tblPrEx>
        <w:trPr>
          <w:trHeight w:val="724" w:hRule="atLeast"/>
        </w:trPr>
        <w:tc>
          <w:tcPr>
            <w:tcW w:w="714" w:type="dxa"/>
            <w:tcBorders>
              <w:top w:val="single" w:color="auto" w:sz="4" w:space="0"/>
              <w:left w:val="single" w:color="auto" w:sz="4" w:space="0"/>
              <w:bottom w:val="nil"/>
              <w:right w:val="nil"/>
            </w:tcBorders>
            <w:shd w:val="clear" w:color="auto" w:fill="FFFFFF"/>
            <w:vAlign w:val="center"/>
          </w:tcPr>
          <w:p>
            <w:pPr>
              <w:spacing w:line="220" w:lineRule="exact"/>
              <w:jc w:val="center"/>
              <w:rPr>
                <w:rFonts w:cs="Times New Roman" w:asciiTheme="minorEastAsia" w:hAnsiTheme="minorEastAsia"/>
                <w:kern w:val="0"/>
                <w:sz w:val="24"/>
                <w:szCs w:val="24"/>
              </w:rPr>
            </w:pPr>
            <w:r>
              <w:rPr>
                <w:rFonts w:cs="MingLiU" w:asciiTheme="minorEastAsia" w:hAnsiTheme="minorEastAsia"/>
                <w:color w:val="000000"/>
                <w:kern w:val="0"/>
                <w:sz w:val="22"/>
                <w:lang w:eastAsia="en-US"/>
              </w:rPr>
              <w:t>4</w:t>
            </w:r>
          </w:p>
        </w:tc>
        <w:tc>
          <w:tcPr>
            <w:tcW w:w="4212" w:type="dxa"/>
            <w:tcBorders>
              <w:top w:val="single" w:color="auto" w:sz="4" w:space="0"/>
              <w:left w:val="single" w:color="auto" w:sz="4" w:space="0"/>
              <w:bottom w:val="nil"/>
              <w:right w:val="nil"/>
            </w:tcBorders>
            <w:shd w:val="clear" w:color="auto" w:fill="FFFFFF"/>
          </w:tcPr>
          <w:p>
            <w:pPr>
              <w:jc w:val="center"/>
              <w:rPr>
                <w:rFonts w:cs="Times New Roman" w:asciiTheme="minorEastAsia" w:hAnsiTheme="minorEastAsia"/>
                <w:kern w:val="0"/>
                <w:sz w:val="10"/>
                <w:szCs w:val="10"/>
              </w:rPr>
            </w:pPr>
          </w:p>
        </w:tc>
        <w:tc>
          <w:tcPr>
            <w:tcW w:w="947" w:type="dxa"/>
            <w:tcBorders>
              <w:top w:val="single" w:color="auto" w:sz="4" w:space="0"/>
              <w:left w:val="single" w:color="auto" w:sz="4" w:space="0"/>
              <w:bottom w:val="nil"/>
              <w:right w:val="nil"/>
            </w:tcBorders>
            <w:shd w:val="clear" w:color="auto" w:fill="FFFFFF"/>
          </w:tcPr>
          <w:p>
            <w:pPr>
              <w:jc w:val="center"/>
              <w:rPr>
                <w:rFonts w:cs="Times New Roman" w:asciiTheme="minorEastAsia" w:hAnsiTheme="minorEastAsia"/>
                <w:kern w:val="0"/>
                <w:sz w:val="10"/>
                <w:szCs w:val="10"/>
              </w:rPr>
            </w:pPr>
          </w:p>
        </w:tc>
        <w:tc>
          <w:tcPr>
            <w:tcW w:w="911" w:type="dxa"/>
            <w:tcBorders>
              <w:top w:val="single" w:color="auto" w:sz="4" w:space="0"/>
              <w:left w:val="single" w:color="auto" w:sz="4" w:space="0"/>
              <w:bottom w:val="nil"/>
              <w:right w:val="nil"/>
            </w:tcBorders>
            <w:shd w:val="clear" w:color="auto" w:fill="FFFFFF"/>
          </w:tcPr>
          <w:p>
            <w:pPr>
              <w:jc w:val="center"/>
              <w:rPr>
                <w:rFonts w:cs="Times New Roman" w:asciiTheme="minorEastAsia" w:hAnsiTheme="minorEastAsia"/>
                <w:kern w:val="0"/>
                <w:sz w:val="10"/>
                <w:szCs w:val="10"/>
              </w:rPr>
            </w:pPr>
          </w:p>
        </w:tc>
        <w:tc>
          <w:tcPr>
            <w:tcW w:w="2561" w:type="dxa"/>
            <w:tcBorders>
              <w:top w:val="single" w:color="auto" w:sz="4" w:space="0"/>
              <w:left w:val="single" w:color="auto" w:sz="4" w:space="0"/>
              <w:bottom w:val="nil"/>
              <w:right w:val="single" w:color="auto" w:sz="4" w:space="0"/>
            </w:tcBorders>
            <w:shd w:val="clear" w:color="auto" w:fill="FFFFFF"/>
          </w:tcPr>
          <w:p>
            <w:pPr>
              <w:jc w:val="center"/>
              <w:rPr>
                <w:rFonts w:cs="Times New Roman" w:asciiTheme="minorEastAsia" w:hAnsiTheme="minorEastAsia"/>
                <w:kern w:val="0"/>
                <w:sz w:val="10"/>
                <w:szCs w:val="10"/>
              </w:rPr>
            </w:pPr>
          </w:p>
        </w:tc>
      </w:tr>
      <w:tr>
        <w:tblPrEx>
          <w:tblCellMar>
            <w:top w:w="0" w:type="dxa"/>
            <w:left w:w="0" w:type="dxa"/>
            <w:bottom w:w="0" w:type="dxa"/>
            <w:right w:w="0" w:type="dxa"/>
          </w:tblCellMar>
        </w:tblPrEx>
        <w:trPr>
          <w:trHeight w:val="752" w:hRule="atLeast"/>
        </w:trPr>
        <w:tc>
          <w:tcPr>
            <w:tcW w:w="714" w:type="dxa"/>
            <w:tcBorders>
              <w:top w:val="single" w:color="auto" w:sz="4" w:space="0"/>
              <w:left w:val="single" w:color="auto" w:sz="4" w:space="0"/>
              <w:bottom w:val="nil"/>
              <w:right w:val="nil"/>
            </w:tcBorders>
            <w:shd w:val="clear" w:color="auto" w:fill="FFFFFF"/>
            <w:vAlign w:val="center"/>
          </w:tcPr>
          <w:p>
            <w:pPr>
              <w:spacing w:line="220" w:lineRule="exact"/>
              <w:jc w:val="center"/>
              <w:rPr>
                <w:rFonts w:cs="Times New Roman" w:asciiTheme="minorEastAsia" w:hAnsiTheme="minorEastAsia"/>
                <w:kern w:val="0"/>
                <w:sz w:val="24"/>
                <w:szCs w:val="24"/>
              </w:rPr>
            </w:pPr>
            <w:r>
              <w:rPr>
                <w:rFonts w:cs="MingLiU" w:asciiTheme="minorEastAsia" w:hAnsiTheme="minorEastAsia"/>
                <w:color w:val="000000"/>
                <w:kern w:val="0"/>
                <w:sz w:val="22"/>
                <w:lang w:eastAsia="en-US"/>
              </w:rPr>
              <w:t>5</w:t>
            </w:r>
          </w:p>
        </w:tc>
        <w:tc>
          <w:tcPr>
            <w:tcW w:w="4212" w:type="dxa"/>
            <w:tcBorders>
              <w:top w:val="single" w:color="auto" w:sz="4" w:space="0"/>
              <w:left w:val="single" w:color="auto" w:sz="4" w:space="0"/>
              <w:bottom w:val="nil"/>
              <w:right w:val="nil"/>
            </w:tcBorders>
            <w:shd w:val="clear" w:color="auto" w:fill="FFFFFF"/>
          </w:tcPr>
          <w:p>
            <w:pPr>
              <w:jc w:val="center"/>
              <w:rPr>
                <w:rFonts w:cs="Times New Roman" w:asciiTheme="minorEastAsia" w:hAnsiTheme="minorEastAsia"/>
                <w:kern w:val="0"/>
                <w:sz w:val="10"/>
                <w:szCs w:val="10"/>
              </w:rPr>
            </w:pPr>
          </w:p>
        </w:tc>
        <w:tc>
          <w:tcPr>
            <w:tcW w:w="947" w:type="dxa"/>
            <w:tcBorders>
              <w:top w:val="single" w:color="auto" w:sz="4" w:space="0"/>
              <w:left w:val="single" w:color="auto" w:sz="4" w:space="0"/>
              <w:bottom w:val="nil"/>
              <w:right w:val="nil"/>
            </w:tcBorders>
            <w:shd w:val="clear" w:color="auto" w:fill="FFFFFF"/>
          </w:tcPr>
          <w:p>
            <w:pPr>
              <w:jc w:val="center"/>
              <w:rPr>
                <w:rFonts w:cs="Times New Roman" w:asciiTheme="minorEastAsia" w:hAnsiTheme="minorEastAsia"/>
                <w:kern w:val="0"/>
                <w:sz w:val="10"/>
                <w:szCs w:val="10"/>
              </w:rPr>
            </w:pPr>
          </w:p>
        </w:tc>
        <w:tc>
          <w:tcPr>
            <w:tcW w:w="911" w:type="dxa"/>
            <w:tcBorders>
              <w:top w:val="single" w:color="auto" w:sz="4" w:space="0"/>
              <w:left w:val="single" w:color="auto" w:sz="4" w:space="0"/>
              <w:bottom w:val="nil"/>
              <w:right w:val="nil"/>
            </w:tcBorders>
            <w:shd w:val="clear" w:color="auto" w:fill="FFFFFF"/>
          </w:tcPr>
          <w:p>
            <w:pPr>
              <w:jc w:val="center"/>
              <w:rPr>
                <w:rFonts w:cs="Times New Roman" w:asciiTheme="minorEastAsia" w:hAnsiTheme="minorEastAsia"/>
                <w:kern w:val="0"/>
                <w:sz w:val="10"/>
                <w:szCs w:val="10"/>
              </w:rPr>
            </w:pPr>
          </w:p>
        </w:tc>
        <w:tc>
          <w:tcPr>
            <w:tcW w:w="2561" w:type="dxa"/>
            <w:tcBorders>
              <w:top w:val="single" w:color="auto" w:sz="4" w:space="0"/>
              <w:left w:val="single" w:color="auto" w:sz="4" w:space="0"/>
              <w:bottom w:val="nil"/>
              <w:right w:val="single" w:color="auto" w:sz="4" w:space="0"/>
            </w:tcBorders>
            <w:shd w:val="clear" w:color="auto" w:fill="FFFFFF"/>
          </w:tcPr>
          <w:p>
            <w:pPr>
              <w:jc w:val="center"/>
              <w:rPr>
                <w:rFonts w:cs="Times New Roman" w:asciiTheme="minorEastAsia" w:hAnsiTheme="minorEastAsia"/>
                <w:kern w:val="0"/>
                <w:sz w:val="10"/>
                <w:szCs w:val="10"/>
              </w:rPr>
            </w:pPr>
          </w:p>
        </w:tc>
      </w:tr>
      <w:tr>
        <w:tblPrEx>
          <w:tblCellMar>
            <w:top w:w="0" w:type="dxa"/>
            <w:left w:w="0" w:type="dxa"/>
            <w:bottom w:w="0" w:type="dxa"/>
            <w:right w:w="0" w:type="dxa"/>
          </w:tblCellMar>
        </w:tblPrEx>
        <w:trPr>
          <w:trHeight w:val="702" w:hRule="atLeast"/>
        </w:trPr>
        <w:tc>
          <w:tcPr>
            <w:tcW w:w="714" w:type="dxa"/>
            <w:tcBorders>
              <w:top w:val="single" w:color="auto" w:sz="4" w:space="0"/>
              <w:left w:val="single" w:color="auto" w:sz="4" w:space="0"/>
              <w:bottom w:val="nil"/>
              <w:right w:val="nil"/>
            </w:tcBorders>
            <w:shd w:val="clear" w:color="auto" w:fill="FFFFFF"/>
            <w:vAlign w:val="center"/>
          </w:tcPr>
          <w:p>
            <w:pPr>
              <w:spacing w:line="220" w:lineRule="exact"/>
              <w:jc w:val="center"/>
              <w:rPr>
                <w:rFonts w:cs="Times New Roman" w:asciiTheme="minorEastAsia" w:hAnsiTheme="minorEastAsia"/>
                <w:kern w:val="0"/>
                <w:sz w:val="24"/>
                <w:szCs w:val="24"/>
              </w:rPr>
            </w:pPr>
            <w:r>
              <w:rPr>
                <w:rFonts w:cs="MingLiU" w:asciiTheme="minorEastAsia" w:hAnsiTheme="minorEastAsia"/>
                <w:color w:val="000000"/>
                <w:kern w:val="0"/>
                <w:sz w:val="22"/>
                <w:lang w:eastAsia="en-US"/>
              </w:rPr>
              <w:t>6</w:t>
            </w:r>
          </w:p>
        </w:tc>
        <w:tc>
          <w:tcPr>
            <w:tcW w:w="4212" w:type="dxa"/>
            <w:tcBorders>
              <w:top w:val="single" w:color="auto" w:sz="4" w:space="0"/>
              <w:left w:val="single" w:color="auto" w:sz="4" w:space="0"/>
              <w:bottom w:val="nil"/>
              <w:right w:val="nil"/>
            </w:tcBorders>
            <w:shd w:val="clear" w:color="auto" w:fill="FFFFFF"/>
          </w:tcPr>
          <w:p>
            <w:pPr>
              <w:jc w:val="center"/>
              <w:rPr>
                <w:rFonts w:cs="Times New Roman" w:asciiTheme="minorEastAsia" w:hAnsiTheme="minorEastAsia"/>
                <w:kern w:val="0"/>
                <w:sz w:val="10"/>
                <w:szCs w:val="10"/>
              </w:rPr>
            </w:pPr>
          </w:p>
        </w:tc>
        <w:tc>
          <w:tcPr>
            <w:tcW w:w="947" w:type="dxa"/>
            <w:tcBorders>
              <w:top w:val="single" w:color="auto" w:sz="4" w:space="0"/>
              <w:left w:val="single" w:color="auto" w:sz="4" w:space="0"/>
              <w:bottom w:val="nil"/>
              <w:right w:val="nil"/>
            </w:tcBorders>
            <w:shd w:val="clear" w:color="auto" w:fill="FFFFFF"/>
          </w:tcPr>
          <w:p>
            <w:pPr>
              <w:jc w:val="center"/>
              <w:rPr>
                <w:rFonts w:cs="Times New Roman" w:asciiTheme="minorEastAsia" w:hAnsiTheme="minorEastAsia"/>
                <w:kern w:val="0"/>
                <w:sz w:val="10"/>
                <w:szCs w:val="10"/>
              </w:rPr>
            </w:pPr>
          </w:p>
        </w:tc>
        <w:tc>
          <w:tcPr>
            <w:tcW w:w="911" w:type="dxa"/>
            <w:tcBorders>
              <w:top w:val="single" w:color="auto" w:sz="4" w:space="0"/>
              <w:left w:val="single" w:color="auto" w:sz="4" w:space="0"/>
              <w:bottom w:val="nil"/>
              <w:right w:val="nil"/>
            </w:tcBorders>
            <w:shd w:val="clear" w:color="auto" w:fill="FFFFFF"/>
          </w:tcPr>
          <w:p>
            <w:pPr>
              <w:jc w:val="center"/>
              <w:rPr>
                <w:rFonts w:cs="Times New Roman" w:asciiTheme="minorEastAsia" w:hAnsiTheme="minorEastAsia"/>
                <w:kern w:val="0"/>
                <w:sz w:val="10"/>
                <w:szCs w:val="10"/>
              </w:rPr>
            </w:pPr>
          </w:p>
        </w:tc>
        <w:tc>
          <w:tcPr>
            <w:tcW w:w="2561" w:type="dxa"/>
            <w:tcBorders>
              <w:top w:val="single" w:color="auto" w:sz="4" w:space="0"/>
              <w:left w:val="single" w:color="auto" w:sz="4" w:space="0"/>
              <w:bottom w:val="nil"/>
              <w:right w:val="single" w:color="auto" w:sz="4" w:space="0"/>
            </w:tcBorders>
            <w:shd w:val="clear" w:color="auto" w:fill="FFFFFF"/>
          </w:tcPr>
          <w:p>
            <w:pPr>
              <w:jc w:val="center"/>
              <w:rPr>
                <w:rFonts w:cs="Times New Roman" w:asciiTheme="minorEastAsia" w:hAnsiTheme="minorEastAsia"/>
                <w:kern w:val="0"/>
                <w:sz w:val="10"/>
                <w:szCs w:val="10"/>
              </w:rPr>
            </w:pPr>
          </w:p>
        </w:tc>
      </w:tr>
      <w:tr>
        <w:tblPrEx>
          <w:tblCellMar>
            <w:top w:w="0" w:type="dxa"/>
            <w:left w:w="0" w:type="dxa"/>
            <w:bottom w:w="0" w:type="dxa"/>
            <w:right w:w="0" w:type="dxa"/>
          </w:tblCellMar>
        </w:tblPrEx>
        <w:trPr>
          <w:trHeight w:val="706" w:hRule="atLeast"/>
        </w:trPr>
        <w:tc>
          <w:tcPr>
            <w:tcW w:w="714" w:type="dxa"/>
            <w:tcBorders>
              <w:top w:val="single" w:color="auto" w:sz="4" w:space="0"/>
              <w:left w:val="single" w:color="auto" w:sz="4" w:space="0"/>
              <w:bottom w:val="nil"/>
              <w:right w:val="nil"/>
            </w:tcBorders>
            <w:shd w:val="clear" w:color="auto" w:fill="FFFFFF"/>
            <w:vAlign w:val="center"/>
          </w:tcPr>
          <w:p>
            <w:pPr>
              <w:spacing w:line="220" w:lineRule="exact"/>
              <w:jc w:val="center"/>
              <w:rPr>
                <w:rFonts w:cs="Times New Roman" w:asciiTheme="minorEastAsia" w:hAnsiTheme="minorEastAsia"/>
                <w:kern w:val="0"/>
                <w:sz w:val="24"/>
                <w:szCs w:val="24"/>
              </w:rPr>
            </w:pPr>
            <w:r>
              <w:rPr>
                <w:rFonts w:cs="MingLiU" w:asciiTheme="minorEastAsia" w:hAnsiTheme="minorEastAsia"/>
                <w:color w:val="000000"/>
                <w:kern w:val="0"/>
                <w:sz w:val="22"/>
                <w:lang w:eastAsia="en-US"/>
              </w:rPr>
              <w:t>7</w:t>
            </w:r>
          </w:p>
        </w:tc>
        <w:tc>
          <w:tcPr>
            <w:tcW w:w="4212" w:type="dxa"/>
            <w:tcBorders>
              <w:top w:val="single" w:color="auto" w:sz="4" w:space="0"/>
              <w:left w:val="single" w:color="auto" w:sz="4" w:space="0"/>
              <w:bottom w:val="nil"/>
              <w:right w:val="nil"/>
            </w:tcBorders>
            <w:shd w:val="clear" w:color="auto" w:fill="FFFFFF"/>
          </w:tcPr>
          <w:p>
            <w:pPr>
              <w:jc w:val="center"/>
              <w:rPr>
                <w:rFonts w:cs="Times New Roman" w:asciiTheme="minorEastAsia" w:hAnsiTheme="minorEastAsia"/>
                <w:kern w:val="0"/>
                <w:sz w:val="10"/>
                <w:szCs w:val="10"/>
              </w:rPr>
            </w:pPr>
          </w:p>
        </w:tc>
        <w:tc>
          <w:tcPr>
            <w:tcW w:w="947" w:type="dxa"/>
            <w:tcBorders>
              <w:top w:val="single" w:color="auto" w:sz="4" w:space="0"/>
              <w:left w:val="single" w:color="auto" w:sz="4" w:space="0"/>
              <w:bottom w:val="nil"/>
              <w:right w:val="nil"/>
            </w:tcBorders>
            <w:shd w:val="clear" w:color="auto" w:fill="FFFFFF"/>
          </w:tcPr>
          <w:p>
            <w:pPr>
              <w:jc w:val="center"/>
              <w:rPr>
                <w:rFonts w:cs="Times New Roman" w:asciiTheme="minorEastAsia" w:hAnsiTheme="minorEastAsia"/>
                <w:kern w:val="0"/>
                <w:sz w:val="10"/>
                <w:szCs w:val="10"/>
              </w:rPr>
            </w:pPr>
          </w:p>
        </w:tc>
        <w:tc>
          <w:tcPr>
            <w:tcW w:w="911" w:type="dxa"/>
            <w:tcBorders>
              <w:top w:val="single" w:color="auto" w:sz="4" w:space="0"/>
              <w:left w:val="single" w:color="auto" w:sz="4" w:space="0"/>
              <w:bottom w:val="nil"/>
              <w:right w:val="nil"/>
            </w:tcBorders>
            <w:shd w:val="clear" w:color="auto" w:fill="FFFFFF"/>
          </w:tcPr>
          <w:p>
            <w:pPr>
              <w:jc w:val="center"/>
              <w:rPr>
                <w:rFonts w:cs="Times New Roman" w:asciiTheme="minorEastAsia" w:hAnsiTheme="minorEastAsia"/>
                <w:kern w:val="0"/>
                <w:sz w:val="10"/>
                <w:szCs w:val="10"/>
              </w:rPr>
            </w:pPr>
          </w:p>
        </w:tc>
        <w:tc>
          <w:tcPr>
            <w:tcW w:w="2561" w:type="dxa"/>
            <w:tcBorders>
              <w:top w:val="single" w:color="auto" w:sz="4" w:space="0"/>
              <w:left w:val="single" w:color="auto" w:sz="4" w:space="0"/>
              <w:bottom w:val="nil"/>
              <w:right w:val="single" w:color="auto" w:sz="4" w:space="0"/>
            </w:tcBorders>
            <w:shd w:val="clear" w:color="auto" w:fill="FFFFFF"/>
          </w:tcPr>
          <w:p>
            <w:pPr>
              <w:jc w:val="center"/>
              <w:rPr>
                <w:rFonts w:cs="Times New Roman" w:asciiTheme="minorEastAsia" w:hAnsiTheme="minorEastAsia"/>
                <w:kern w:val="0"/>
                <w:sz w:val="10"/>
                <w:szCs w:val="10"/>
              </w:rPr>
            </w:pPr>
          </w:p>
        </w:tc>
      </w:tr>
      <w:tr>
        <w:tblPrEx>
          <w:tblCellMar>
            <w:top w:w="0" w:type="dxa"/>
            <w:left w:w="0" w:type="dxa"/>
            <w:bottom w:w="0" w:type="dxa"/>
            <w:right w:w="0" w:type="dxa"/>
          </w:tblCellMar>
        </w:tblPrEx>
        <w:trPr>
          <w:trHeight w:val="702" w:hRule="atLeast"/>
        </w:trPr>
        <w:tc>
          <w:tcPr>
            <w:tcW w:w="714" w:type="dxa"/>
            <w:tcBorders>
              <w:top w:val="single" w:color="auto" w:sz="4" w:space="0"/>
              <w:left w:val="single" w:color="auto" w:sz="4" w:space="0"/>
              <w:bottom w:val="nil"/>
              <w:right w:val="nil"/>
            </w:tcBorders>
            <w:shd w:val="clear" w:color="auto" w:fill="FFFFFF"/>
            <w:vAlign w:val="center"/>
          </w:tcPr>
          <w:p>
            <w:pPr>
              <w:spacing w:line="220" w:lineRule="exact"/>
              <w:jc w:val="center"/>
              <w:rPr>
                <w:rFonts w:cs="Times New Roman" w:asciiTheme="minorEastAsia" w:hAnsiTheme="minorEastAsia"/>
                <w:kern w:val="0"/>
                <w:sz w:val="24"/>
                <w:szCs w:val="24"/>
              </w:rPr>
            </w:pPr>
            <w:r>
              <w:rPr>
                <w:rFonts w:cs="MingLiU" w:asciiTheme="minorEastAsia" w:hAnsiTheme="minorEastAsia"/>
                <w:color w:val="000000"/>
                <w:kern w:val="0"/>
                <w:sz w:val="22"/>
                <w:lang w:eastAsia="en-US"/>
              </w:rPr>
              <w:t>8</w:t>
            </w:r>
          </w:p>
        </w:tc>
        <w:tc>
          <w:tcPr>
            <w:tcW w:w="4212" w:type="dxa"/>
            <w:tcBorders>
              <w:top w:val="single" w:color="auto" w:sz="4" w:space="0"/>
              <w:left w:val="single" w:color="auto" w:sz="4" w:space="0"/>
              <w:bottom w:val="nil"/>
              <w:right w:val="nil"/>
            </w:tcBorders>
            <w:shd w:val="clear" w:color="auto" w:fill="FFFFFF"/>
          </w:tcPr>
          <w:p>
            <w:pPr>
              <w:jc w:val="center"/>
              <w:rPr>
                <w:rFonts w:cs="Times New Roman" w:asciiTheme="minorEastAsia" w:hAnsiTheme="minorEastAsia"/>
                <w:kern w:val="0"/>
                <w:sz w:val="10"/>
                <w:szCs w:val="10"/>
              </w:rPr>
            </w:pPr>
          </w:p>
        </w:tc>
        <w:tc>
          <w:tcPr>
            <w:tcW w:w="947" w:type="dxa"/>
            <w:tcBorders>
              <w:top w:val="single" w:color="auto" w:sz="4" w:space="0"/>
              <w:left w:val="single" w:color="auto" w:sz="4" w:space="0"/>
              <w:bottom w:val="nil"/>
              <w:right w:val="nil"/>
            </w:tcBorders>
            <w:shd w:val="clear" w:color="auto" w:fill="FFFFFF"/>
          </w:tcPr>
          <w:p>
            <w:pPr>
              <w:jc w:val="center"/>
              <w:rPr>
                <w:rFonts w:cs="Times New Roman" w:asciiTheme="minorEastAsia" w:hAnsiTheme="minorEastAsia"/>
                <w:kern w:val="0"/>
                <w:sz w:val="10"/>
                <w:szCs w:val="10"/>
              </w:rPr>
            </w:pPr>
          </w:p>
        </w:tc>
        <w:tc>
          <w:tcPr>
            <w:tcW w:w="911" w:type="dxa"/>
            <w:tcBorders>
              <w:top w:val="single" w:color="auto" w:sz="4" w:space="0"/>
              <w:left w:val="single" w:color="auto" w:sz="4" w:space="0"/>
              <w:bottom w:val="nil"/>
              <w:right w:val="nil"/>
            </w:tcBorders>
            <w:shd w:val="clear" w:color="auto" w:fill="FFFFFF"/>
          </w:tcPr>
          <w:p>
            <w:pPr>
              <w:jc w:val="center"/>
              <w:rPr>
                <w:rFonts w:cs="Times New Roman" w:asciiTheme="minorEastAsia" w:hAnsiTheme="minorEastAsia"/>
                <w:kern w:val="0"/>
                <w:sz w:val="10"/>
                <w:szCs w:val="10"/>
              </w:rPr>
            </w:pPr>
          </w:p>
        </w:tc>
        <w:tc>
          <w:tcPr>
            <w:tcW w:w="2561" w:type="dxa"/>
            <w:tcBorders>
              <w:top w:val="single" w:color="auto" w:sz="4" w:space="0"/>
              <w:left w:val="single" w:color="auto" w:sz="4" w:space="0"/>
              <w:bottom w:val="nil"/>
              <w:right w:val="single" w:color="auto" w:sz="4" w:space="0"/>
            </w:tcBorders>
            <w:shd w:val="clear" w:color="auto" w:fill="FFFFFF"/>
          </w:tcPr>
          <w:p>
            <w:pPr>
              <w:jc w:val="center"/>
              <w:rPr>
                <w:rFonts w:cs="Times New Roman" w:asciiTheme="minorEastAsia" w:hAnsiTheme="minorEastAsia"/>
                <w:kern w:val="0"/>
                <w:sz w:val="10"/>
                <w:szCs w:val="10"/>
              </w:rPr>
            </w:pPr>
          </w:p>
        </w:tc>
      </w:tr>
      <w:tr>
        <w:tblPrEx>
          <w:tblCellMar>
            <w:top w:w="0" w:type="dxa"/>
            <w:left w:w="0" w:type="dxa"/>
            <w:bottom w:w="0" w:type="dxa"/>
            <w:right w:w="0" w:type="dxa"/>
          </w:tblCellMar>
        </w:tblPrEx>
        <w:trPr>
          <w:trHeight w:val="1991" w:hRule="atLeast"/>
        </w:trPr>
        <w:tc>
          <w:tcPr>
            <w:tcW w:w="9345" w:type="dxa"/>
            <w:gridSpan w:val="5"/>
            <w:tcBorders>
              <w:top w:val="single" w:color="auto" w:sz="4" w:space="0"/>
              <w:left w:val="single" w:color="auto" w:sz="4" w:space="0"/>
              <w:bottom w:val="nil"/>
              <w:right w:val="single" w:color="auto" w:sz="4" w:space="0"/>
            </w:tcBorders>
            <w:shd w:val="clear" w:color="auto" w:fill="FFFFFF"/>
            <w:vAlign w:val="center"/>
          </w:tcPr>
          <w:p>
            <w:pPr>
              <w:jc w:val="left"/>
              <w:rPr>
                <w:rFonts w:ascii="楷体_GB2312" w:hAnsi="楷体_GB2312" w:eastAsia="楷体_GB2312" w:cs="楷体_GB2312"/>
                <w:b/>
                <w:kern w:val="0"/>
                <w:sz w:val="24"/>
                <w:szCs w:val="24"/>
              </w:rPr>
            </w:pPr>
            <w:r>
              <w:rPr>
                <w:rFonts w:hint="eastAsia" w:ascii="楷体_GB2312" w:hAnsi="楷体_GB2312" w:eastAsia="楷体_GB2312" w:cs="楷体_GB2312"/>
                <w:b/>
                <w:color w:val="000000"/>
                <w:kern w:val="0"/>
                <w:sz w:val="24"/>
                <w:szCs w:val="24"/>
              </w:rPr>
              <w:t>注</w:t>
            </w:r>
            <w:r>
              <w:rPr>
                <w:rFonts w:hint="eastAsia" w:ascii="楷体_GB2312" w:hAnsi="楷体_GB2312" w:eastAsia="楷体_GB2312" w:cs="楷体_GB2312"/>
                <w:b/>
                <w:color w:val="000000"/>
                <w:kern w:val="0"/>
                <w:sz w:val="24"/>
                <w:szCs w:val="24"/>
                <w:lang w:val="zh-CN"/>
              </w:rPr>
              <w:t>意：</w:t>
            </w:r>
            <w:r>
              <w:rPr>
                <w:rFonts w:hint="eastAsia" w:ascii="楷体_GB2312" w:hAnsi="楷体_GB2312" w:eastAsia="楷体_GB2312" w:cs="楷体_GB2312"/>
                <w:b/>
                <w:color w:val="000000"/>
                <w:kern w:val="0"/>
                <w:sz w:val="24"/>
                <w:szCs w:val="24"/>
              </w:rPr>
              <w:t>1.</w:t>
            </w:r>
            <w:r>
              <w:rPr>
                <w:rFonts w:hint="eastAsia" w:ascii="楷体_GB2312" w:hAnsi="楷体_GB2312" w:eastAsia="楷体_GB2312" w:cs="楷体_GB2312"/>
                <w:b/>
                <w:color w:val="000000"/>
                <w:kern w:val="0"/>
                <w:sz w:val="24"/>
                <w:szCs w:val="24"/>
                <w:lang w:val="zh-CN"/>
              </w:rPr>
              <w:t>申报人应提交主体资格证明：法人或其他组织应提交企业法人营业执照（或营业执</w:t>
            </w:r>
            <w:r>
              <w:rPr>
                <w:rFonts w:hint="eastAsia" w:ascii="楷体_GB2312" w:hAnsi="楷体_GB2312" w:eastAsia="楷体_GB2312" w:cs="楷体_GB2312"/>
                <w:b/>
                <w:color w:val="000000"/>
                <w:kern w:val="0"/>
                <w:sz w:val="24"/>
                <w:szCs w:val="24"/>
              </w:rPr>
              <w:t>照）、</w:t>
            </w:r>
            <w:r>
              <w:rPr>
                <w:rFonts w:hint="eastAsia" w:ascii="楷体_GB2312" w:hAnsi="楷体_GB2312" w:eastAsia="楷体_GB2312" w:cs="楷体_GB2312"/>
                <w:b/>
                <w:color w:val="000000"/>
                <w:kern w:val="0"/>
                <w:sz w:val="24"/>
                <w:szCs w:val="24"/>
                <w:lang w:val="zh-CN"/>
              </w:rPr>
              <w:t>法定代表人证明书；自然人应提交身份证复印件。证据复印件、营业执照复印件、法定代表人证明等须加盖公章，复印件须与原件一致并签名。</w:t>
            </w:r>
          </w:p>
          <w:p>
            <w:pPr>
              <w:ind w:firstLine="723" w:firstLineChars="300"/>
              <w:jc w:val="left"/>
              <w:rPr>
                <w:rFonts w:ascii="楷体_GB2312" w:hAnsi="楷体_GB2312" w:eastAsia="楷体_GB2312" w:cs="楷体_GB2312"/>
                <w:b/>
                <w:color w:val="000000"/>
                <w:kern w:val="0"/>
                <w:sz w:val="24"/>
                <w:szCs w:val="24"/>
                <w:lang w:val="zh-CN"/>
              </w:rPr>
            </w:pPr>
            <w:r>
              <w:rPr>
                <w:rFonts w:hint="eastAsia" w:ascii="楷体_GB2312" w:hAnsi="楷体_GB2312" w:eastAsia="楷体_GB2312" w:cs="楷体_GB2312"/>
                <w:b/>
                <w:color w:val="000000"/>
                <w:kern w:val="0"/>
                <w:sz w:val="24"/>
                <w:szCs w:val="24"/>
                <w:lang w:val="zh-CN"/>
              </w:rPr>
              <w:t>2.授权他人代为申报的，应提交授权委托书原件，受托人为律师的，需提供律师事务所公函。</w:t>
            </w:r>
          </w:p>
          <w:p>
            <w:pPr>
              <w:ind w:firstLine="723" w:firstLineChars="300"/>
              <w:rPr>
                <w:rFonts w:ascii="楷体_GB2312" w:hAnsi="楷体_GB2312" w:eastAsia="楷体_GB2312" w:cs="楷体_GB2312"/>
                <w:bCs/>
                <w:color w:val="000000"/>
                <w:kern w:val="0"/>
                <w:sz w:val="24"/>
                <w:szCs w:val="24"/>
                <w:lang w:val="zh-CN"/>
              </w:rPr>
            </w:pPr>
            <w:r>
              <w:rPr>
                <w:rFonts w:hint="eastAsia" w:ascii="楷体_GB2312" w:hAnsi="楷体_GB2312" w:eastAsia="楷体_GB2312" w:cs="楷体_GB2312"/>
                <w:b/>
                <w:color w:val="000000"/>
                <w:kern w:val="0"/>
                <w:sz w:val="24"/>
                <w:szCs w:val="24"/>
                <w:lang w:val="zh-CN"/>
              </w:rPr>
              <w:t>3.本页不足，可附页。</w:t>
            </w:r>
          </w:p>
        </w:tc>
      </w:tr>
      <w:tr>
        <w:tblPrEx>
          <w:tblCellMar>
            <w:top w:w="0" w:type="dxa"/>
            <w:left w:w="0" w:type="dxa"/>
            <w:bottom w:w="0" w:type="dxa"/>
            <w:right w:w="0" w:type="dxa"/>
          </w:tblCellMar>
        </w:tblPrEx>
        <w:trPr>
          <w:trHeight w:val="1494" w:hRule="atLeast"/>
        </w:trPr>
        <w:tc>
          <w:tcPr>
            <w:tcW w:w="9345" w:type="dxa"/>
            <w:gridSpan w:val="5"/>
            <w:tcBorders>
              <w:top w:val="single" w:color="auto" w:sz="4" w:space="0"/>
              <w:left w:val="single" w:color="auto" w:sz="4" w:space="0"/>
              <w:bottom w:val="single" w:color="auto" w:sz="4" w:space="0"/>
              <w:right w:val="single" w:color="auto" w:sz="4" w:space="0"/>
            </w:tcBorders>
            <w:shd w:val="clear" w:color="auto" w:fill="FFFFFF"/>
          </w:tcPr>
          <w:p>
            <w:pPr>
              <w:jc w:val="left"/>
              <w:rPr>
                <w:rFonts w:ascii="楷体_GB2312" w:hAnsi="楷体_GB2312" w:eastAsia="楷体_GB2312" w:cs="楷体_GB2312"/>
                <w:bCs/>
                <w:kern w:val="0"/>
                <w:sz w:val="24"/>
                <w:szCs w:val="24"/>
              </w:rPr>
            </w:pPr>
            <w:r>
              <w:rPr>
                <w:rFonts w:hint="eastAsia" w:ascii="楷体_GB2312" w:hAnsi="楷体_GB2312" w:eastAsia="楷体_GB2312" w:cs="楷体_GB2312"/>
                <w:b/>
                <w:color w:val="000000"/>
                <w:kern w:val="0"/>
                <w:sz w:val="24"/>
                <w:szCs w:val="24"/>
                <w:lang w:val="zh-CN"/>
              </w:rPr>
              <w:t>提交人声明：</w:t>
            </w:r>
            <w:r>
              <w:rPr>
                <w:rFonts w:hint="eastAsia" w:ascii="楷体_GB2312" w:hAnsi="楷体_GB2312" w:eastAsia="楷体_GB2312" w:cs="楷体_GB2312"/>
                <w:bCs/>
                <w:color w:val="000000"/>
                <w:kern w:val="0"/>
                <w:sz w:val="24"/>
                <w:szCs w:val="24"/>
                <w:lang w:val="zh-CN"/>
              </w:rPr>
              <w:t>本次提交的所有申报债权文件与原件一致，不存在变造、伪造等情形，否则应承担由此产生的法律责任。</w:t>
            </w:r>
          </w:p>
          <w:p>
            <w:pPr>
              <w:jc w:val="left"/>
              <w:rPr>
                <w:rFonts w:ascii="楷体_GB2312" w:hAnsi="楷体_GB2312" w:eastAsia="楷体_GB2312" w:cs="楷体_GB2312"/>
                <w:bCs/>
                <w:kern w:val="0"/>
                <w:sz w:val="24"/>
                <w:szCs w:val="24"/>
              </w:rPr>
            </w:pPr>
            <w:r>
              <w:rPr>
                <w:rFonts w:hint="eastAsia" w:ascii="楷体_GB2312" w:hAnsi="楷体_GB2312" w:eastAsia="楷体_GB2312" w:cs="楷体_GB2312"/>
                <w:b/>
                <w:color w:val="000000"/>
                <w:kern w:val="0"/>
                <w:sz w:val="24"/>
                <w:szCs w:val="24"/>
                <w:lang w:val="zh-CN"/>
              </w:rPr>
              <w:t>签收人声明：</w:t>
            </w:r>
            <w:r>
              <w:rPr>
                <w:rFonts w:hint="eastAsia" w:ascii="楷体_GB2312" w:hAnsi="楷体_GB2312" w:eastAsia="楷体_GB2312" w:cs="楷体_GB2312"/>
                <w:bCs/>
                <w:color w:val="000000"/>
                <w:kern w:val="0"/>
                <w:sz w:val="24"/>
                <w:szCs w:val="24"/>
                <w:lang w:val="zh-CN"/>
              </w:rPr>
              <w:t>本次申报债权文件的签收并不代表签收人对提交人申报的债权以及提交文件资料真实性、合法性和关联性的最终确认。</w:t>
            </w:r>
          </w:p>
        </w:tc>
      </w:tr>
    </w:tbl>
    <w:p>
      <w:pPr>
        <w:tabs>
          <w:tab w:val="center" w:pos="4153"/>
        </w:tabs>
        <w:jc w:val="both"/>
        <w:rPr>
          <w:rFonts w:hint="eastAsia" w:cs="MingLiU" w:asciiTheme="minorEastAsia" w:hAnsiTheme="minorEastAsia"/>
          <w:color w:val="000000"/>
          <w:spacing w:val="70"/>
          <w:kern w:val="0"/>
          <w:sz w:val="26"/>
          <w:szCs w:val="26"/>
          <w:lang w:val="zh-CN"/>
        </w:rPr>
      </w:pPr>
    </w:p>
    <w:p>
      <w:pPr>
        <w:jc w:val="left"/>
        <w:rPr>
          <w:rFonts w:hint="eastAsia" w:cs="MingLiU" w:asciiTheme="majorEastAsia" w:hAnsiTheme="majorEastAsia" w:eastAsiaTheme="majorEastAsia"/>
          <w:b/>
          <w:color w:val="000000"/>
          <w:spacing w:val="40"/>
          <w:kern w:val="0"/>
          <w:sz w:val="28"/>
          <w:szCs w:val="28"/>
        </w:rPr>
      </w:pPr>
    </w:p>
    <w:p>
      <w:pPr>
        <w:jc w:val="left"/>
        <w:rPr>
          <w:rFonts w:cs="MingLiU" w:asciiTheme="minorEastAsia" w:hAnsiTheme="minorEastAsia"/>
          <w:color w:val="000000"/>
          <w:spacing w:val="20"/>
          <w:kern w:val="0"/>
          <w:sz w:val="26"/>
          <w:szCs w:val="26"/>
        </w:rPr>
      </w:pPr>
      <w:r>
        <w:rPr>
          <w:rFonts w:hint="eastAsia" w:cs="MingLiU" w:asciiTheme="majorEastAsia" w:hAnsiTheme="majorEastAsia" w:eastAsiaTheme="majorEastAsia"/>
          <w:b/>
          <w:color w:val="000000"/>
          <w:spacing w:val="40"/>
          <w:kern w:val="0"/>
          <w:sz w:val="28"/>
          <w:szCs w:val="28"/>
        </w:rPr>
        <w:t>附页：</w:t>
      </w:r>
    </w:p>
    <w:p>
      <w:pPr>
        <w:jc w:val="center"/>
        <w:rPr>
          <w:rFonts w:cs="MingLiU" w:asciiTheme="minorEastAsia" w:hAnsiTheme="minorEastAsia"/>
          <w:b/>
          <w:bCs/>
          <w:sz w:val="44"/>
          <w:szCs w:val="44"/>
        </w:rPr>
      </w:pPr>
      <w:r>
        <w:rPr>
          <w:rFonts w:hint="eastAsia" w:cs="MingLiU" w:asciiTheme="minorEastAsia" w:hAnsiTheme="minorEastAsia"/>
          <w:b/>
          <w:bCs/>
          <w:sz w:val="44"/>
          <w:szCs w:val="44"/>
        </w:rPr>
        <w:t>债权计算清单</w:t>
      </w:r>
    </w:p>
    <w:p>
      <w:pPr>
        <w:jc w:val="left"/>
        <w:rPr>
          <w:rFonts w:cs="MingLiU" w:asciiTheme="minorEastAsia" w:hAnsiTheme="minorEastAsia"/>
          <w:b/>
          <w:bCs/>
          <w:sz w:val="44"/>
          <w:szCs w:val="44"/>
        </w:rPr>
      </w:pPr>
    </w:p>
    <w:p>
      <w:pPr>
        <w:jc w:val="left"/>
        <w:rPr>
          <w:rFonts w:cs="MingLiU" w:asciiTheme="minorEastAsia" w:hAnsiTheme="minorEastAsia"/>
          <w:b/>
          <w:bCs/>
          <w:sz w:val="44"/>
          <w:szCs w:val="44"/>
        </w:rPr>
      </w:pPr>
    </w:p>
    <w:p>
      <w:pPr>
        <w:jc w:val="left"/>
        <w:rPr>
          <w:rFonts w:cs="MingLiU" w:asciiTheme="minorEastAsia" w:hAnsiTheme="minorEastAsia"/>
          <w:b/>
          <w:bCs/>
          <w:sz w:val="44"/>
          <w:szCs w:val="44"/>
        </w:rPr>
      </w:pPr>
    </w:p>
    <w:p>
      <w:pPr>
        <w:jc w:val="left"/>
        <w:rPr>
          <w:rFonts w:cs="MingLiU" w:asciiTheme="minorEastAsia" w:hAnsiTheme="minorEastAsia"/>
          <w:b/>
          <w:bCs/>
          <w:sz w:val="44"/>
          <w:szCs w:val="44"/>
        </w:rPr>
      </w:pPr>
    </w:p>
    <w:p>
      <w:pPr>
        <w:jc w:val="left"/>
        <w:rPr>
          <w:rFonts w:cs="MingLiU" w:asciiTheme="minorEastAsia" w:hAnsiTheme="minorEastAsia"/>
          <w:b/>
          <w:bCs/>
          <w:sz w:val="44"/>
          <w:szCs w:val="44"/>
        </w:rPr>
      </w:pPr>
    </w:p>
    <w:p>
      <w:pPr>
        <w:jc w:val="left"/>
        <w:rPr>
          <w:rFonts w:cs="MingLiU" w:asciiTheme="minorEastAsia" w:hAnsiTheme="minorEastAsia"/>
          <w:b/>
          <w:bCs/>
          <w:sz w:val="44"/>
          <w:szCs w:val="44"/>
        </w:rPr>
      </w:pPr>
    </w:p>
    <w:p>
      <w:pPr>
        <w:jc w:val="left"/>
        <w:rPr>
          <w:rFonts w:cs="MingLiU" w:asciiTheme="minorEastAsia" w:hAnsiTheme="minorEastAsia"/>
          <w:b/>
          <w:bCs/>
          <w:sz w:val="44"/>
          <w:szCs w:val="44"/>
        </w:rPr>
      </w:pPr>
    </w:p>
    <w:p>
      <w:pPr>
        <w:jc w:val="left"/>
        <w:rPr>
          <w:rFonts w:cs="MingLiU" w:asciiTheme="minorEastAsia" w:hAnsiTheme="minorEastAsia"/>
          <w:b/>
          <w:bCs/>
          <w:sz w:val="44"/>
          <w:szCs w:val="44"/>
        </w:rPr>
      </w:pPr>
    </w:p>
    <w:p>
      <w:pPr>
        <w:jc w:val="left"/>
        <w:rPr>
          <w:rFonts w:cs="MingLiU" w:asciiTheme="minorEastAsia" w:hAnsiTheme="minorEastAsia"/>
          <w:b/>
          <w:bCs/>
          <w:sz w:val="44"/>
          <w:szCs w:val="44"/>
        </w:rPr>
      </w:pPr>
    </w:p>
    <w:p>
      <w:pPr>
        <w:jc w:val="left"/>
        <w:rPr>
          <w:rFonts w:cs="MingLiU" w:asciiTheme="minorEastAsia" w:hAnsiTheme="minorEastAsia"/>
          <w:b/>
          <w:bCs/>
          <w:sz w:val="44"/>
          <w:szCs w:val="44"/>
        </w:rPr>
      </w:pPr>
    </w:p>
    <w:p>
      <w:pPr>
        <w:jc w:val="left"/>
        <w:rPr>
          <w:rFonts w:cs="MingLiU" w:asciiTheme="minorEastAsia" w:hAnsiTheme="minorEastAsia"/>
          <w:b/>
          <w:bCs/>
          <w:sz w:val="44"/>
          <w:szCs w:val="44"/>
        </w:rPr>
      </w:pPr>
    </w:p>
    <w:p>
      <w:pPr>
        <w:jc w:val="left"/>
        <w:rPr>
          <w:rFonts w:cs="MingLiU" w:asciiTheme="minorEastAsia" w:hAnsiTheme="minorEastAsia"/>
          <w:b/>
          <w:bCs/>
          <w:sz w:val="44"/>
          <w:szCs w:val="44"/>
        </w:rPr>
      </w:pPr>
    </w:p>
    <w:p>
      <w:pPr>
        <w:jc w:val="left"/>
        <w:rPr>
          <w:rFonts w:cs="MingLiU" w:asciiTheme="minorEastAsia" w:hAnsiTheme="minorEastAsia"/>
          <w:b/>
          <w:bCs/>
          <w:sz w:val="44"/>
          <w:szCs w:val="44"/>
        </w:rPr>
      </w:pPr>
    </w:p>
    <w:p>
      <w:pPr>
        <w:jc w:val="left"/>
        <w:rPr>
          <w:rFonts w:cs="MingLiU" w:asciiTheme="minorEastAsia" w:hAnsiTheme="minorEastAsia"/>
          <w:b/>
          <w:bCs/>
          <w:sz w:val="44"/>
          <w:szCs w:val="44"/>
        </w:rPr>
      </w:pPr>
    </w:p>
    <w:p>
      <w:pPr>
        <w:jc w:val="left"/>
        <w:rPr>
          <w:rFonts w:cs="Times New Roman" w:asciiTheme="minorEastAsia" w:hAnsiTheme="minorEastAsia"/>
          <w:b/>
          <w:kern w:val="0"/>
          <w:sz w:val="30"/>
          <w:szCs w:val="30"/>
        </w:rPr>
      </w:pPr>
      <w:r>
        <w:rPr>
          <w:rFonts w:hint="eastAsia" w:cs="MingLiU" w:asciiTheme="minorEastAsia" w:hAnsiTheme="minorEastAsia"/>
          <w:color w:val="000000"/>
          <w:spacing w:val="20"/>
          <w:kern w:val="0"/>
          <w:sz w:val="24"/>
          <w:szCs w:val="24"/>
          <w:lang w:val="zh-TW"/>
        </w:rPr>
        <w:t xml:space="preserve">                           </w:t>
      </w:r>
      <w:r>
        <w:rPr>
          <w:rFonts w:hint="eastAsia" w:cs="MingLiU" w:asciiTheme="minorEastAsia" w:hAnsiTheme="minorEastAsia"/>
          <w:b/>
          <w:color w:val="000000"/>
          <w:spacing w:val="20"/>
          <w:kern w:val="0"/>
          <w:sz w:val="30"/>
          <w:szCs w:val="30"/>
          <w:lang w:val="zh-TW" w:eastAsia="zh-TW"/>
        </w:rPr>
        <w:t>债权人</w:t>
      </w:r>
      <w:r>
        <w:rPr>
          <w:rFonts w:hint="eastAsia" w:cs="MingLiU" w:asciiTheme="minorEastAsia" w:hAnsiTheme="minorEastAsia"/>
          <w:b/>
          <w:color w:val="000000"/>
          <w:spacing w:val="20"/>
          <w:kern w:val="0"/>
          <w:sz w:val="30"/>
          <w:szCs w:val="30"/>
        </w:rPr>
        <w:t>（</w:t>
      </w:r>
      <w:r>
        <w:rPr>
          <w:rFonts w:hint="eastAsia" w:cs="MingLiU" w:asciiTheme="minorEastAsia" w:hAnsiTheme="minorEastAsia"/>
          <w:b/>
          <w:color w:val="000000"/>
          <w:spacing w:val="20"/>
          <w:kern w:val="0"/>
          <w:sz w:val="30"/>
          <w:szCs w:val="30"/>
          <w:lang w:val="zh-TW" w:eastAsia="zh-TW"/>
        </w:rPr>
        <w:t>受托人</w:t>
      </w:r>
      <w:r>
        <w:rPr>
          <w:rFonts w:hint="eastAsia" w:cs="MingLiU" w:asciiTheme="minorEastAsia" w:hAnsiTheme="minorEastAsia"/>
          <w:b/>
          <w:color w:val="000000"/>
          <w:spacing w:val="20"/>
          <w:kern w:val="0"/>
          <w:sz w:val="30"/>
          <w:szCs w:val="30"/>
        </w:rPr>
        <w:t>）</w:t>
      </w:r>
      <w:r>
        <w:rPr>
          <w:rFonts w:hint="eastAsia" w:cs="MingLiU" w:asciiTheme="minorEastAsia" w:hAnsiTheme="minorEastAsia"/>
          <w:b/>
          <w:color w:val="000000"/>
          <w:spacing w:val="20"/>
          <w:kern w:val="0"/>
          <w:sz w:val="30"/>
          <w:szCs w:val="30"/>
          <w:lang w:val="zh-TW" w:eastAsia="zh-TW"/>
        </w:rPr>
        <w:t>：</w:t>
      </w:r>
    </w:p>
    <w:p>
      <w:pPr>
        <w:jc w:val="left"/>
        <w:rPr>
          <w:rFonts w:cs="Times New Roman" w:asciiTheme="minorEastAsia" w:hAnsiTheme="minorEastAsia"/>
          <w:b/>
          <w:kern w:val="0"/>
          <w:sz w:val="30"/>
          <w:szCs w:val="30"/>
        </w:rPr>
      </w:pPr>
      <w:r>
        <w:rPr>
          <w:rFonts w:hint="eastAsia" w:cs="MingLiU" w:asciiTheme="minorEastAsia" w:hAnsiTheme="minorEastAsia"/>
          <w:b/>
          <w:color w:val="000000"/>
          <w:spacing w:val="20"/>
          <w:kern w:val="0"/>
          <w:sz w:val="30"/>
          <w:szCs w:val="30"/>
          <w:lang w:val="zh-TW"/>
        </w:rPr>
        <w:t xml:space="preserve">                                </w:t>
      </w:r>
      <w:r>
        <w:rPr>
          <w:rFonts w:hint="eastAsia" w:cs="MingLiU" w:asciiTheme="minorEastAsia" w:hAnsiTheme="minorEastAsia"/>
          <w:b/>
          <w:color w:val="000000"/>
          <w:spacing w:val="20"/>
          <w:kern w:val="0"/>
          <w:sz w:val="30"/>
          <w:szCs w:val="30"/>
          <w:lang w:val="zh-TW" w:eastAsia="zh-TW"/>
        </w:rPr>
        <w:t>年</w:t>
      </w:r>
      <w:r>
        <w:rPr>
          <w:rFonts w:hint="eastAsia" w:cs="MingLiU" w:asciiTheme="minorEastAsia" w:hAnsiTheme="minorEastAsia"/>
          <w:b/>
          <w:color w:val="000000"/>
          <w:spacing w:val="20"/>
          <w:kern w:val="0"/>
          <w:sz w:val="30"/>
          <w:szCs w:val="30"/>
          <w:lang w:val="zh-TW"/>
        </w:rPr>
        <w:t xml:space="preserve">   </w:t>
      </w:r>
      <w:r>
        <w:rPr>
          <w:rFonts w:hint="eastAsia" w:cs="MingLiU" w:asciiTheme="minorEastAsia" w:hAnsiTheme="minorEastAsia"/>
          <w:b/>
          <w:color w:val="000000"/>
          <w:spacing w:val="20"/>
          <w:kern w:val="0"/>
          <w:sz w:val="30"/>
          <w:szCs w:val="30"/>
          <w:lang w:val="zh-TW" w:eastAsia="zh-TW"/>
        </w:rPr>
        <w:t>月</w:t>
      </w:r>
      <w:r>
        <w:rPr>
          <w:rFonts w:hint="eastAsia" w:cs="MingLiU" w:asciiTheme="minorEastAsia" w:hAnsiTheme="minorEastAsia"/>
          <w:b/>
          <w:color w:val="000000"/>
          <w:spacing w:val="20"/>
          <w:kern w:val="0"/>
          <w:sz w:val="30"/>
          <w:szCs w:val="30"/>
          <w:lang w:val="zh-TW"/>
        </w:rPr>
        <w:t xml:space="preserve">   </w:t>
      </w:r>
      <w:r>
        <w:rPr>
          <w:rFonts w:hint="eastAsia" w:cs="MingLiU" w:asciiTheme="minorEastAsia" w:hAnsiTheme="minorEastAsia"/>
          <w:b/>
          <w:color w:val="000000"/>
          <w:spacing w:val="20"/>
          <w:kern w:val="0"/>
          <w:sz w:val="30"/>
          <w:szCs w:val="30"/>
          <w:lang w:val="zh-TW" w:eastAsia="zh-TW"/>
        </w:rPr>
        <w:t>日</w:t>
      </w:r>
    </w:p>
    <w:p>
      <w:pPr>
        <w:jc w:val="left"/>
        <w:rPr>
          <w:rFonts w:cs="MingLiU" w:asciiTheme="minorEastAsia" w:hAnsiTheme="minorEastAsia"/>
          <w:b/>
          <w:color w:val="000000"/>
          <w:spacing w:val="20"/>
          <w:kern w:val="0"/>
          <w:sz w:val="30"/>
          <w:szCs w:val="30"/>
          <w:lang w:val="zh-TW"/>
        </w:rPr>
      </w:pPr>
    </w:p>
    <w:p>
      <w:pPr>
        <w:jc w:val="left"/>
        <w:rPr>
          <w:rFonts w:cs="MingLiU" w:asciiTheme="minorEastAsia" w:hAnsiTheme="minorEastAsia"/>
          <w:b/>
          <w:bCs/>
          <w:sz w:val="26"/>
          <w:szCs w:val="26"/>
          <w:lang w:eastAsia="zh-TW"/>
        </w:rPr>
      </w:pPr>
      <w:r>
        <w:rPr>
          <w:rFonts w:hint="eastAsia" w:cs="MingLiU" w:asciiTheme="minorEastAsia" w:hAnsiTheme="minorEastAsia"/>
          <w:b/>
          <w:color w:val="000000"/>
          <w:spacing w:val="20"/>
          <w:kern w:val="0"/>
          <w:sz w:val="26"/>
          <w:szCs w:val="26"/>
          <w:lang w:val="zh-TW" w:eastAsia="zh-TW"/>
        </w:rPr>
        <w:t>提示：债权人的债权构成应列明计算过程及相关说明，否则有可能因为事实不</w:t>
      </w:r>
      <w:r>
        <w:rPr>
          <w:rFonts w:hint="eastAsia" w:cs="MingLiU" w:asciiTheme="minorEastAsia" w:hAnsiTheme="minorEastAsia"/>
          <w:b/>
          <w:color w:val="000000"/>
          <w:spacing w:val="-10"/>
          <w:kern w:val="0"/>
          <w:sz w:val="26"/>
          <w:szCs w:val="26"/>
          <w:lang w:val="zh-TW" w:eastAsia="zh-TW"/>
        </w:rPr>
        <w:t>清导致无法确认。</w:t>
      </w:r>
    </w:p>
    <w:p>
      <w:pPr>
        <w:jc w:val="center"/>
        <w:rPr>
          <w:rFonts w:hint="eastAsia" w:cs="MingLiU" w:asciiTheme="majorEastAsia" w:hAnsiTheme="majorEastAsia" w:eastAsiaTheme="majorEastAsia"/>
          <w:b/>
          <w:bCs/>
          <w:color w:val="000000"/>
          <w:spacing w:val="520"/>
          <w:kern w:val="0"/>
          <w:sz w:val="46"/>
          <w:szCs w:val="46"/>
          <w:lang w:val="zh-CN"/>
        </w:rPr>
      </w:pPr>
    </w:p>
    <w:p>
      <w:pPr>
        <w:jc w:val="center"/>
        <w:rPr>
          <w:rFonts w:cs="Times New Roman" w:asciiTheme="majorEastAsia" w:hAnsiTheme="majorEastAsia" w:eastAsiaTheme="majorEastAsia"/>
          <w:b/>
          <w:kern w:val="0"/>
          <w:sz w:val="46"/>
          <w:szCs w:val="46"/>
        </w:rPr>
      </w:pPr>
      <w:r>
        <w:rPr>
          <w:rFonts w:hint="eastAsia" w:cs="MingLiU" w:asciiTheme="majorEastAsia" w:hAnsiTheme="majorEastAsia" w:eastAsiaTheme="majorEastAsia"/>
          <w:b/>
          <w:bCs/>
          <w:color w:val="000000"/>
          <w:spacing w:val="520"/>
          <w:kern w:val="0"/>
          <w:sz w:val="46"/>
          <w:szCs w:val="46"/>
          <w:lang w:val="zh-CN"/>
        </w:rPr>
        <w:t>证明</w:t>
      </w:r>
    </w:p>
    <w:p>
      <w:pPr>
        <w:spacing w:line="720" w:lineRule="auto"/>
        <w:jc w:val="left"/>
        <w:rPr>
          <w:rFonts w:cs="MingLiU" w:asciiTheme="majorEastAsia" w:hAnsiTheme="majorEastAsia" w:eastAsiaTheme="majorEastAsia"/>
          <w:color w:val="000000"/>
          <w:spacing w:val="40"/>
          <w:kern w:val="0"/>
          <w:sz w:val="36"/>
          <w:szCs w:val="36"/>
        </w:rPr>
      </w:pPr>
    </w:p>
    <w:p>
      <w:pPr>
        <w:spacing w:line="720" w:lineRule="auto"/>
        <w:jc w:val="left"/>
        <w:rPr>
          <w:rFonts w:cs="MingLiU" w:asciiTheme="majorEastAsia" w:hAnsiTheme="majorEastAsia" w:eastAsiaTheme="majorEastAsia"/>
          <w:color w:val="000000"/>
          <w:spacing w:val="40"/>
          <w:kern w:val="0"/>
          <w:sz w:val="36"/>
          <w:szCs w:val="36"/>
        </w:rPr>
      </w:pPr>
    </w:p>
    <w:p>
      <w:pPr>
        <w:spacing w:line="720" w:lineRule="auto"/>
        <w:ind w:firstLine="880" w:firstLineChars="200"/>
        <w:jc w:val="left"/>
        <w:rPr>
          <w:rFonts w:cs="Times New Roman" w:asciiTheme="majorEastAsia" w:hAnsiTheme="majorEastAsia" w:eastAsiaTheme="majorEastAsia"/>
          <w:kern w:val="0"/>
          <w:sz w:val="24"/>
          <w:szCs w:val="24"/>
        </w:rPr>
      </w:pPr>
      <w:r>
        <w:rPr>
          <w:rFonts w:hint="eastAsia" w:cs="MingLiU" w:asciiTheme="majorEastAsia" w:hAnsiTheme="majorEastAsia" w:eastAsiaTheme="majorEastAsia"/>
          <w:color w:val="000000"/>
          <w:spacing w:val="40"/>
          <w:kern w:val="0"/>
          <w:sz w:val="36"/>
          <w:szCs w:val="36"/>
          <w:lang w:val="zh-CN"/>
        </w:rPr>
        <w:t>兹证明</w:t>
      </w:r>
      <w:r>
        <w:rPr>
          <w:rFonts w:hint="eastAsia" w:cs="MingLiU" w:asciiTheme="majorEastAsia" w:hAnsiTheme="majorEastAsia" w:eastAsiaTheme="majorEastAsia"/>
          <w:color w:val="000000"/>
          <w:spacing w:val="40"/>
          <w:kern w:val="0"/>
          <w:sz w:val="36"/>
          <w:szCs w:val="36"/>
          <w:u w:val="single"/>
          <w:lang w:val="zh-CN"/>
        </w:rPr>
        <w:t xml:space="preserve">    </w:t>
      </w:r>
      <w:r>
        <w:rPr>
          <w:rFonts w:cs="MingLiU" w:asciiTheme="majorEastAsia" w:hAnsiTheme="majorEastAsia" w:eastAsiaTheme="majorEastAsia"/>
          <w:color w:val="000000"/>
          <w:spacing w:val="40"/>
          <w:kern w:val="0"/>
          <w:sz w:val="36"/>
          <w:szCs w:val="36"/>
          <w:lang w:val="zh-CN"/>
        </w:rPr>
        <w:t>(</w:t>
      </w:r>
      <w:r>
        <w:rPr>
          <w:rFonts w:hint="eastAsia" w:cs="MingLiU" w:asciiTheme="majorEastAsia" w:hAnsiTheme="majorEastAsia" w:eastAsiaTheme="majorEastAsia"/>
          <w:color w:val="000000"/>
          <w:spacing w:val="40"/>
          <w:kern w:val="0"/>
          <w:sz w:val="36"/>
          <w:szCs w:val="36"/>
          <w:lang w:val="zh-CN"/>
        </w:rPr>
        <w:t>身份证号</w:t>
      </w:r>
      <w:r>
        <w:rPr>
          <w:rFonts w:hint="eastAsia" w:cs="MingLiU" w:asciiTheme="majorEastAsia" w:hAnsiTheme="majorEastAsia" w:eastAsiaTheme="majorEastAsia"/>
          <w:color w:val="000000"/>
          <w:spacing w:val="40"/>
          <w:kern w:val="0"/>
          <w:sz w:val="36"/>
          <w:szCs w:val="36"/>
          <w:vertAlign w:val="subscript"/>
          <w:lang w:val="zh-CN"/>
        </w:rPr>
        <w:t>：</w:t>
      </w:r>
      <w:r>
        <w:rPr>
          <w:rFonts w:hint="eastAsia" w:cs="MingLiU" w:asciiTheme="majorEastAsia" w:hAnsiTheme="majorEastAsia" w:eastAsiaTheme="majorEastAsia"/>
          <w:color w:val="000000"/>
          <w:spacing w:val="40"/>
          <w:kern w:val="0"/>
          <w:sz w:val="36"/>
          <w:szCs w:val="36"/>
          <w:vertAlign w:val="subscript"/>
          <w:lang w:val="en-US" w:eastAsia="zh-CN"/>
        </w:rPr>
        <w:t xml:space="preserve"> </w:t>
      </w:r>
      <w:r>
        <w:rPr>
          <w:rFonts w:hint="eastAsia" w:cs="MingLiU" w:asciiTheme="majorEastAsia" w:hAnsiTheme="majorEastAsia" w:eastAsiaTheme="majorEastAsia"/>
          <w:color w:val="000000"/>
          <w:spacing w:val="40"/>
          <w:kern w:val="0"/>
          <w:sz w:val="36"/>
          <w:szCs w:val="36"/>
          <w:u w:val="single"/>
          <w:lang w:val="zh-CN"/>
        </w:rPr>
        <w:t xml:space="preserve">  </w:t>
      </w:r>
      <w:r>
        <w:rPr>
          <w:rFonts w:hint="eastAsia" w:cs="MingLiU" w:asciiTheme="majorEastAsia" w:hAnsiTheme="majorEastAsia" w:eastAsiaTheme="majorEastAsia"/>
          <w:color w:val="000000"/>
          <w:spacing w:val="40"/>
          <w:kern w:val="0"/>
          <w:sz w:val="36"/>
          <w:szCs w:val="36"/>
          <w:u w:val="single"/>
          <w:lang w:val="en-US" w:eastAsia="zh-CN"/>
        </w:rPr>
        <w:t xml:space="preserve">  </w:t>
      </w:r>
      <w:r>
        <w:rPr>
          <w:rFonts w:hint="eastAsia" w:cs="MingLiU" w:asciiTheme="majorEastAsia" w:hAnsiTheme="majorEastAsia" w:eastAsiaTheme="majorEastAsia"/>
          <w:color w:val="000000"/>
          <w:spacing w:val="40"/>
          <w:kern w:val="0"/>
          <w:sz w:val="36"/>
          <w:szCs w:val="36"/>
          <w:u w:val="single"/>
          <w:lang w:val="zh-CN"/>
        </w:rPr>
        <w:t xml:space="preserve">      </w:t>
      </w:r>
      <w:r>
        <w:rPr>
          <w:rFonts w:hint="eastAsia" w:cs="MingLiU" w:asciiTheme="majorEastAsia" w:hAnsiTheme="majorEastAsia" w:eastAsiaTheme="majorEastAsia"/>
          <w:color w:val="000000"/>
          <w:spacing w:val="40"/>
          <w:kern w:val="0"/>
          <w:sz w:val="36"/>
          <w:szCs w:val="36"/>
          <w:lang w:val="zh-CN"/>
        </w:rPr>
        <w:t>)在我单位任</w:t>
      </w:r>
      <w:r>
        <w:rPr>
          <w:rFonts w:hint="eastAsia" w:cs="MingLiU" w:asciiTheme="majorEastAsia" w:hAnsiTheme="majorEastAsia" w:eastAsiaTheme="majorEastAsia"/>
          <w:color w:val="000000"/>
          <w:spacing w:val="40"/>
          <w:kern w:val="0"/>
          <w:sz w:val="36"/>
          <w:szCs w:val="36"/>
          <w:u w:val="single"/>
          <w:lang w:val="zh-CN"/>
        </w:rPr>
        <w:t xml:space="preserve">    </w:t>
      </w:r>
      <w:r>
        <w:rPr>
          <w:rFonts w:hint="eastAsia" w:cs="MingLiU" w:asciiTheme="majorEastAsia" w:hAnsiTheme="majorEastAsia" w:eastAsiaTheme="majorEastAsia"/>
          <w:color w:val="000000"/>
          <w:spacing w:val="40"/>
          <w:kern w:val="0"/>
          <w:sz w:val="36"/>
          <w:szCs w:val="36"/>
          <w:lang w:val="zh-CN"/>
        </w:rPr>
        <w:t>一职，为我公司法定代表人。</w:t>
      </w:r>
    </w:p>
    <w:p>
      <w:pPr>
        <w:spacing w:line="720" w:lineRule="auto"/>
        <w:jc w:val="left"/>
        <w:rPr>
          <w:rFonts w:cs="MingLiU" w:asciiTheme="majorEastAsia" w:hAnsiTheme="majorEastAsia" w:eastAsiaTheme="majorEastAsia"/>
          <w:color w:val="000000"/>
          <w:spacing w:val="40"/>
          <w:kern w:val="0"/>
          <w:sz w:val="36"/>
          <w:szCs w:val="36"/>
          <w:lang w:val="zh-CN"/>
        </w:rPr>
      </w:pPr>
    </w:p>
    <w:p>
      <w:pPr>
        <w:jc w:val="left"/>
        <w:rPr>
          <w:rFonts w:cs="MingLiU" w:asciiTheme="majorEastAsia" w:hAnsiTheme="majorEastAsia" w:eastAsiaTheme="majorEastAsia"/>
          <w:color w:val="000000"/>
          <w:spacing w:val="40"/>
          <w:kern w:val="0"/>
          <w:sz w:val="36"/>
          <w:szCs w:val="36"/>
          <w:lang w:val="zh-CN"/>
        </w:rPr>
      </w:pPr>
    </w:p>
    <w:p>
      <w:pPr>
        <w:jc w:val="left"/>
        <w:rPr>
          <w:rFonts w:cs="MingLiU" w:asciiTheme="majorEastAsia" w:hAnsiTheme="majorEastAsia" w:eastAsiaTheme="majorEastAsia"/>
          <w:color w:val="000000"/>
          <w:spacing w:val="40"/>
          <w:kern w:val="0"/>
          <w:sz w:val="36"/>
          <w:szCs w:val="36"/>
          <w:lang w:val="zh-CN"/>
        </w:rPr>
      </w:pPr>
    </w:p>
    <w:p>
      <w:pPr>
        <w:jc w:val="left"/>
        <w:rPr>
          <w:rFonts w:cs="MingLiU" w:asciiTheme="majorEastAsia" w:hAnsiTheme="majorEastAsia" w:eastAsiaTheme="majorEastAsia"/>
          <w:color w:val="000000"/>
          <w:spacing w:val="40"/>
          <w:kern w:val="0"/>
          <w:sz w:val="36"/>
          <w:szCs w:val="36"/>
          <w:lang w:val="zh-CN"/>
        </w:rPr>
      </w:pPr>
    </w:p>
    <w:p>
      <w:pPr>
        <w:jc w:val="left"/>
        <w:rPr>
          <w:rFonts w:cs="MingLiU" w:asciiTheme="majorEastAsia" w:hAnsiTheme="majorEastAsia" w:eastAsiaTheme="majorEastAsia"/>
          <w:color w:val="000000"/>
          <w:spacing w:val="40"/>
          <w:kern w:val="0"/>
          <w:sz w:val="36"/>
          <w:szCs w:val="36"/>
          <w:lang w:val="zh-CN"/>
        </w:rPr>
      </w:pPr>
    </w:p>
    <w:p>
      <w:pPr>
        <w:ind w:firstLine="5940" w:firstLineChars="1350"/>
        <w:jc w:val="left"/>
        <w:rPr>
          <w:rFonts w:cs="MingLiU" w:asciiTheme="majorEastAsia" w:hAnsiTheme="majorEastAsia" w:eastAsiaTheme="majorEastAsia"/>
          <w:color w:val="000000"/>
          <w:spacing w:val="40"/>
          <w:kern w:val="0"/>
          <w:sz w:val="36"/>
          <w:szCs w:val="36"/>
          <w:lang w:val="zh-CN"/>
        </w:rPr>
      </w:pPr>
      <w:r>
        <w:rPr>
          <w:rFonts w:cs="MingLiU" w:asciiTheme="majorEastAsia" w:hAnsiTheme="majorEastAsia" w:eastAsiaTheme="majorEastAsia"/>
          <w:color w:val="000000"/>
          <w:spacing w:val="40"/>
          <w:kern w:val="0"/>
          <w:sz w:val="36"/>
          <w:szCs w:val="36"/>
          <w:lang w:val="zh-CN"/>
        </w:rPr>
        <w:t>(</w:t>
      </w:r>
      <w:r>
        <w:rPr>
          <w:rFonts w:hint="eastAsia" w:cs="MingLiU" w:asciiTheme="majorEastAsia" w:hAnsiTheme="majorEastAsia" w:eastAsiaTheme="majorEastAsia"/>
          <w:color w:val="000000"/>
          <w:spacing w:val="40"/>
          <w:kern w:val="0"/>
          <w:sz w:val="36"/>
          <w:szCs w:val="36"/>
          <w:lang w:val="zh-CN"/>
        </w:rPr>
        <w:t>单位公章）</w:t>
      </w:r>
      <w:r>
        <w:rPr>
          <w:rFonts w:cs="MingLiU" w:asciiTheme="majorEastAsia" w:hAnsiTheme="majorEastAsia" w:eastAsiaTheme="majorEastAsia"/>
          <w:color w:val="000000"/>
          <w:spacing w:val="40"/>
          <w:kern w:val="0"/>
          <w:sz w:val="36"/>
          <w:szCs w:val="36"/>
          <w:lang w:val="zh-CN"/>
        </w:rPr>
        <w:t xml:space="preserve"> </w:t>
      </w:r>
    </w:p>
    <w:p>
      <w:pPr>
        <w:ind w:firstLine="5940" w:firstLineChars="1350"/>
        <w:jc w:val="left"/>
        <w:rPr>
          <w:rFonts w:cs="Times New Roman" w:asciiTheme="majorEastAsia" w:hAnsiTheme="majorEastAsia" w:eastAsiaTheme="majorEastAsia"/>
          <w:kern w:val="0"/>
          <w:sz w:val="24"/>
          <w:szCs w:val="24"/>
        </w:rPr>
      </w:pPr>
      <w:r>
        <w:rPr>
          <w:rFonts w:hint="eastAsia" w:cs="MingLiU" w:asciiTheme="majorEastAsia" w:hAnsiTheme="majorEastAsia" w:eastAsiaTheme="majorEastAsia"/>
          <w:color w:val="000000"/>
          <w:spacing w:val="40"/>
          <w:kern w:val="0"/>
          <w:sz w:val="36"/>
          <w:szCs w:val="36"/>
          <w:lang w:val="zh-CN"/>
        </w:rPr>
        <w:t xml:space="preserve">年  月  日  </w:t>
      </w:r>
    </w:p>
    <w:p>
      <w:pPr>
        <w:jc w:val="left"/>
        <w:rPr>
          <w:rFonts w:cs="MingLiU" w:asciiTheme="majorEastAsia" w:hAnsiTheme="majorEastAsia" w:eastAsiaTheme="majorEastAsia"/>
          <w:color w:val="000000"/>
          <w:spacing w:val="40"/>
          <w:kern w:val="0"/>
          <w:sz w:val="36"/>
          <w:szCs w:val="36"/>
          <w:lang w:val="zh-CN"/>
        </w:rPr>
      </w:pPr>
    </w:p>
    <w:p>
      <w:pPr>
        <w:jc w:val="left"/>
        <w:rPr>
          <w:rFonts w:cs="MingLiU" w:asciiTheme="majorEastAsia" w:hAnsiTheme="majorEastAsia" w:eastAsiaTheme="majorEastAsia"/>
          <w:color w:val="000000"/>
          <w:spacing w:val="40"/>
          <w:kern w:val="0"/>
          <w:sz w:val="36"/>
          <w:szCs w:val="36"/>
          <w:lang w:val="zh-CN"/>
        </w:rPr>
      </w:pPr>
    </w:p>
    <w:p>
      <w:pPr>
        <w:jc w:val="left"/>
        <w:rPr>
          <w:rFonts w:cs="MingLiU" w:asciiTheme="majorEastAsia" w:hAnsiTheme="majorEastAsia" w:eastAsiaTheme="majorEastAsia"/>
          <w:color w:val="000000"/>
          <w:spacing w:val="40"/>
          <w:kern w:val="0"/>
          <w:sz w:val="36"/>
          <w:szCs w:val="36"/>
          <w:lang w:val="zh-CN"/>
        </w:rPr>
      </w:pPr>
    </w:p>
    <w:p>
      <w:pPr>
        <w:jc w:val="left"/>
        <w:rPr>
          <w:rFonts w:cs="MingLiU" w:asciiTheme="majorEastAsia" w:hAnsiTheme="majorEastAsia" w:eastAsiaTheme="majorEastAsia"/>
          <w:color w:val="000000"/>
          <w:spacing w:val="40"/>
          <w:kern w:val="0"/>
          <w:sz w:val="36"/>
          <w:szCs w:val="36"/>
          <w:lang w:val="zh-CN"/>
        </w:rPr>
      </w:pPr>
    </w:p>
    <w:p>
      <w:pPr>
        <w:jc w:val="left"/>
        <w:rPr>
          <w:rFonts w:cs="MingLiU" w:asciiTheme="majorEastAsia" w:hAnsiTheme="majorEastAsia" w:eastAsiaTheme="majorEastAsia"/>
          <w:color w:val="000000"/>
          <w:spacing w:val="40"/>
          <w:kern w:val="0"/>
          <w:sz w:val="36"/>
          <w:szCs w:val="36"/>
          <w:lang w:val="zh-CN"/>
        </w:rPr>
      </w:pPr>
    </w:p>
    <w:p>
      <w:pPr>
        <w:jc w:val="left"/>
        <w:rPr>
          <w:rFonts w:cs="MingLiU" w:asciiTheme="majorEastAsia" w:hAnsiTheme="majorEastAsia" w:eastAsiaTheme="majorEastAsia"/>
          <w:color w:val="000000"/>
          <w:spacing w:val="40"/>
          <w:kern w:val="0"/>
          <w:sz w:val="36"/>
          <w:szCs w:val="36"/>
          <w:lang w:val="zh-CN"/>
        </w:rPr>
      </w:pPr>
    </w:p>
    <w:p>
      <w:pPr>
        <w:jc w:val="left"/>
        <w:rPr>
          <w:rFonts w:cs="MingLiU" w:asciiTheme="majorEastAsia" w:hAnsiTheme="majorEastAsia" w:eastAsiaTheme="majorEastAsia"/>
          <w:color w:val="000000"/>
          <w:spacing w:val="40"/>
          <w:kern w:val="0"/>
          <w:sz w:val="36"/>
          <w:szCs w:val="36"/>
          <w:lang w:val="zh-CN"/>
        </w:rPr>
      </w:pPr>
      <w:r>
        <w:rPr>
          <w:rFonts w:hint="eastAsia" w:cs="MingLiU" w:asciiTheme="majorEastAsia" w:hAnsiTheme="majorEastAsia" w:eastAsiaTheme="majorEastAsia"/>
          <w:color w:val="000000"/>
          <w:spacing w:val="40"/>
          <w:kern w:val="0"/>
          <w:sz w:val="36"/>
          <w:szCs w:val="36"/>
          <w:lang w:val="zh-CN"/>
        </w:rPr>
        <w:t>附：法定代表人身份证复印件</w:t>
      </w:r>
    </w:p>
    <w:p>
      <w:pPr>
        <w:spacing w:line="600" w:lineRule="auto"/>
        <w:ind w:firstLine="500" w:firstLineChars="200"/>
        <w:rPr>
          <w:rFonts w:hint="eastAsia" w:cs="MingLiU" w:asciiTheme="minorEastAsia" w:hAnsiTheme="minorEastAsia"/>
          <w:color w:val="000000"/>
          <w:kern w:val="0"/>
          <w:sz w:val="26"/>
          <w:szCs w:val="26"/>
          <w:lang w:val="zh-CN"/>
        </w:rPr>
      </w:pPr>
      <w:r>
        <w:rPr>
          <w:rFonts w:hint="eastAsia" w:cs="MingLiU" w:asciiTheme="minorEastAsia" w:hAnsiTheme="minorEastAsia"/>
          <w:color w:val="000000"/>
          <w:kern w:val="0"/>
          <w:sz w:val="25"/>
          <w:szCs w:val="25"/>
          <w:lang w:val="en-US" w:eastAsia="zh-CN"/>
        </w:rPr>
        <w:t>达州雪峰农业开发有限公司有限公司</w:t>
      </w:r>
      <w:r>
        <w:rPr>
          <w:rFonts w:hint="eastAsia" w:cs="MingLiU" w:asciiTheme="minorEastAsia" w:hAnsiTheme="minorEastAsia"/>
          <w:color w:val="000000"/>
          <w:kern w:val="0"/>
          <w:sz w:val="26"/>
          <w:szCs w:val="26"/>
          <w:lang w:val="zh-CN"/>
        </w:rPr>
        <w:t>管理人：</w:t>
      </w:r>
    </w:p>
    <w:p>
      <w:pPr>
        <w:spacing w:line="360" w:lineRule="auto"/>
        <w:ind w:firstLine="520" w:firstLineChars="200"/>
        <w:jc w:val="left"/>
        <w:rPr>
          <w:rFonts w:cs="Times New Roman" w:asciiTheme="minorEastAsia" w:hAnsiTheme="minorEastAsia"/>
          <w:kern w:val="0"/>
          <w:sz w:val="26"/>
          <w:szCs w:val="26"/>
        </w:rPr>
      </w:pPr>
      <w:r>
        <w:rPr>
          <w:rFonts w:hint="eastAsia" w:cs="MingLiU" w:asciiTheme="minorEastAsia" w:hAnsiTheme="minorEastAsia"/>
          <w:color w:val="000000"/>
          <w:kern w:val="0"/>
          <w:sz w:val="26"/>
          <w:szCs w:val="26"/>
          <w:lang w:val="zh-CN"/>
        </w:rPr>
        <w:t>关于我（单位）在达州雪峰农业开发有限</w:t>
      </w:r>
      <w:r>
        <w:rPr>
          <w:rFonts w:hint="eastAsia" w:cs="MingLiU" w:asciiTheme="minorEastAsia" w:hAnsiTheme="minorEastAsia"/>
          <w:color w:val="000000"/>
          <w:kern w:val="0"/>
          <w:sz w:val="25"/>
          <w:szCs w:val="25"/>
          <w:lang w:val="en-US" w:eastAsia="zh-CN"/>
        </w:rPr>
        <w:t>公司</w:t>
      </w:r>
      <w:r>
        <w:rPr>
          <w:rFonts w:hint="eastAsia" w:cs="MingLiU" w:asciiTheme="minorEastAsia" w:hAnsiTheme="minorEastAsia"/>
          <w:color w:val="000000"/>
          <w:kern w:val="0"/>
          <w:sz w:val="26"/>
          <w:szCs w:val="26"/>
          <w:lang w:val="en-US" w:eastAsia="zh-CN"/>
        </w:rPr>
        <w:t>破产清算</w:t>
      </w:r>
      <w:r>
        <w:rPr>
          <w:rFonts w:hint="eastAsia" w:cs="MingLiU" w:asciiTheme="minorEastAsia" w:hAnsiTheme="minorEastAsia"/>
          <w:color w:val="000000"/>
          <w:kern w:val="0"/>
          <w:sz w:val="26"/>
          <w:szCs w:val="26"/>
          <w:lang w:val="zh-CN"/>
        </w:rPr>
        <w:t xml:space="preserve">一案中申报债权等事宜，特委托 </w:t>
      </w:r>
      <w:r>
        <w:rPr>
          <w:rFonts w:hint="default" w:cs="MingLiU" w:asciiTheme="minorEastAsia" w:hAnsiTheme="minorEastAsia"/>
          <w:color w:val="000000"/>
          <w:kern w:val="0"/>
          <w:sz w:val="26"/>
          <w:szCs w:val="26"/>
          <w:u w:val="single"/>
        </w:rPr>
        <w:t xml:space="preserve">           </w:t>
      </w:r>
      <w:r>
        <w:rPr>
          <w:rFonts w:hint="eastAsia" w:cs="MingLiU" w:asciiTheme="minorEastAsia" w:hAnsiTheme="minorEastAsia"/>
          <w:color w:val="000000"/>
          <w:kern w:val="0"/>
          <w:sz w:val="26"/>
          <w:szCs w:val="26"/>
          <w:lang w:val="zh-CN"/>
        </w:rPr>
        <w:t>作为我（单位）参加债权申报等破产程序相关事宜的委托代理人。其委托权限为：</w:t>
      </w:r>
      <w:r>
        <w:rPr>
          <w:rFonts w:hint="eastAsia" w:cs="MingLiU" w:asciiTheme="minorEastAsia" w:hAnsiTheme="minorEastAsia"/>
          <w:color w:val="000000"/>
          <w:kern w:val="0"/>
          <w:sz w:val="26"/>
          <w:szCs w:val="26"/>
          <w:u w:val="single"/>
          <w:lang w:val="zh-CN"/>
        </w:rPr>
        <w:t xml:space="preserve">     </w:t>
      </w:r>
      <w:r>
        <w:rPr>
          <w:rFonts w:cs="MingLiU" w:asciiTheme="minorEastAsia" w:hAnsiTheme="minorEastAsia"/>
          <w:color w:val="000000"/>
          <w:kern w:val="0"/>
          <w:sz w:val="26"/>
          <w:szCs w:val="26"/>
          <w:lang w:val="zh-CN"/>
        </w:rPr>
        <w:t>(</w:t>
      </w:r>
      <w:r>
        <w:rPr>
          <w:rFonts w:hint="eastAsia" w:cs="MingLiU" w:asciiTheme="minorEastAsia" w:hAnsiTheme="minorEastAsia"/>
          <w:color w:val="000000"/>
          <w:kern w:val="0"/>
          <w:sz w:val="26"/>
          <w:szCs w:val="26"/>
          <w:lang w:val="zh-CN"/>
        </w:rPr>
        <w:t>填写</w:t>
      </w:r>
      <w:r>
        <w:rPr>
          <w:rFonts w:cs="MingLiU" w:asciiTheme="minorEastAsia" w:hAnsiTheme="minorEastAsia"/>
          <w:color w:val="000000"/>
          <w:kern w:val="0"/>
          <w:sz w:val="26"/>
          <w:szCs w:val="26"/>
        </w:rPr>
        <w:t>1</w:t>
      </w:r>
      <w:r>
        <w:rPr>
          <w:rFonts w:hint="eastAsia" w:cs="MingLiU" w:asciiTheme="minorEastAsia" w:hAnsiTheme="minorEastAsia"/>
          <w:color w:val="000000"/>
          <w:kern w:val="0"/>
          <w:sz w:val="26"/>
          <w:szCs w:val="26"/>
          <w:lang w:val="zh-CN"/>
        </w:rPr>
        <w:t>或</w:t>
      </w:r>
      <w:r>
        <w:rPr>
          <w:rFonts w:cs="MingLiU" w:asciiTheme="minorEastAsia" w:hAnsiTheme="minorEastAsia"/>
          <w:color w:val="000000"/>
          <w:kern w:val="0"/>
          <w:sz w:val="26"/>
          <w:szCs w:val="26"/>
        </w:rPr>
        <w:t>2)</w:t>
      </w:r>
    </w:p>
    <w:p>
      <w:pPr>
        <w:spacing w:line="360" w:lineRule="auto"/>
        <w:jc w:val="left"/>
        <w:rPr>
          <w:rFonts w:cs="MingLiU" w:asciiTheme="minorEastAsia" w:hAnsiTheme="minorEastAsia"/>
          <w:color w:val="000000"/>
          <w:kern w:val="0"/>
          <w:sz w:val="26"/>
          <w:szCs w:val="26"/>
          <w:lang w:val="zh-CN"/>
        </w:rPr>
      </w:pPr>
      <w:r>
        <w:rPr>
          <w:rFonts w:hint="eastAsia" w:cs="MingLiU" w:asciiTheme="minorEastAsia" w:hAnsiTheme="minorEastAsia"/>
          <w:color w:val="000000"/>
          <w:kern w:val="0"/>
          <w:sz w:val="26"/>
          <w:szCs w:val="26"/>
          <w:lang w:val="zh-CN"/>
        </w:rPr>
        <w:t>1.一般授权。</w:t>
      </w:r>
    </w:p>
    <w:p>
      <w:pPr>
        <w:spacing w:line="360" w:lineRule="auto"/>
        <w:jc w:val="left"/>
        <w:rPr>
          <w:rFonts w:cs="MingLiU" w:asciiTheme="minorEastAsia" w:hAnsiTheme="minorEastAsia"/>
          <w:color w:val="000000"/>
          <w:kern w:val="0"/>
          <w:sz w:val="26"/>
          <w:szCs w:val="26"/>
          <w:lang w:val="zh-CN"/>
        </w:rPr>
      </w:pPr>
      <w:r>
        <w:rPr>
          <w:rFonts w:hint="eastAsia" w:cs="MingLiU" w:asciiTheme="minorEastAsia" w:hAnsiTheme="minorEastAsia"/>
          <w:color w:val="000000"/>
          <w:kern w:val="0"/>
          <w:sz w:val="26"/>
          <w:szCs w:val="26"/>
          <w:lang w:val="zh-CN"/>
        </w:rPr>
        <w:t>2.特别授权，具体如下：代为进行债权申报，参加债权人会议，对债权人会议所议事项或书面表决事项进行表决，进行和解、重整，代为签收法律文书等。</w:t>
      </w:r>
    </w:p>
    <w:p>
      <w:pPr>
        <w:spacing w:line="360" w:lineRule="auto"/>
        <w:jc w:val="left"/>
        <w:rPr>
          <w:rFonts w:cs="Times New Roman" w:asciiTheme="minorEastAsia" w:hAnsiTheme="minorEastAsia"/>
          <w:kern w:val="0"/>
          <w:sz w:val="26"/>
          <w:szCs w:val="26"/>
        </w:rPr>
      </w:pPr>
      <w:r>
        <w:rPr>
          <w:rFonts w:hint="eastAsia" w:cs="MingLiU" w:asciiTheme="minorEastAsia" w:hAnsiTheme="minorEastAsia"/>
          <w:color w:val="000000"/>
          <w:kern w:val="0"/>
          <w:sz w:val="26"/>
          <w:szCs w:val="26"/>
          <w:lang w:val="zh-CN"/>
        </w:rPr>
        <w:t>受托人身份信息为：</w:t>
      </w:r>
    </w:p>
    <w:p>
      <w:pPr>
        <w:spacing w:line="360" w:lineRule="auto"/>
        <w:ind w:firstLine="480" w:firstLineChars="300"/>
        <w:jc w:val="left"/>
        <w:rPr>
          <w:rFonts w:cs="Times New Roman" w:asciiTheme="minorEastAsia" w:hAnsiTheme="minorEastAsia"/>
          <w:kern w:val="0"/>
          <w:sz w:val="24"/>
          <w:szCs w:val="24"/>
        </w:rPr>
      </w:pPr>
      <w:r>
        <w:rPr>
          <w:rFonts w:hint="eastAsia" w:cs="MingLiU" w:asciiTheme="majorEastAsia" w:hAnsiTheme="majorEastAsia" w:eastAsiaTheme="majorEastAsia"/>
          <w:iCs/>
          <w:color w:val="000000"/>
          <w:spacing w:val="-50"/>
          <w:kern w:val="0"/>
          <w:sz w:val="26"/>
          <w:szCs w:val="26"/>
          <w:lang w:val="zh-CN"/>
        </w:rPr>
        <w:t xml:space="preserve">姓  名   </w:t>
      </w:r>
      <w:r>
        <w:rPr>
          <w:rFonts w:hint="eastAsia" w:cs="MingLiU" w:asciiTheme="majorEastAsia" w:hAnsiTheme="majorEastAsia" w:eastAsiaTheme="majorEastAsia"/>
          <w:iCs/>
          <w:color w:val="000000"/>
          <w:spacing w:val="-50"/>
          <w:kern w:val="0"/>
          <w:sz w:val="26"/>
          <w:szCs w:val="26"/>
        </w:rPr>
        <w:t>：</w:t>
      </w:r>
      <w:r>
        <w:rPr>
          <w:rFonts w:hint="eastAsia" w:cs="MingLiU" w:asciiTheme="majorEastAsia" w:hAnsiTheme="majorEastAsia" w:eastAsiaTheme="majorEastAsia"/>
          <w:iCs/>
          <w:color w:val="000000"/>
          <w:spacing w:val="-50"/>
          <w:kern w:val="0"/>
          <w:sz w:val="26"/>
          <w:szCs w:val="26"/>
          <w:u w:val="single"/>
        </w:rPr>
        <w:t xml:space="preserve">                                             </w:t>
      </w:r>
      <w:r>
        <w:rPr>
          <w:rFonts w:cs="MingLiU" w:asciiTheme="majorEastAsia" w:hAnsiTheme="majorEastAsia" w:eastAsiaTheme="majorEastAsia"/>
          <w:color w:val="000000"/>
          <w:kern w:val="0"/>
          <w:sz w:val="24"/>
          <w:szCs w:val="24"/>
          <w:lang w:val="zh-CN"/>
        </w:rPr>
        <w:tab/>
      </w:r>
      <w:r>
        <w:rPr>
          <w:rFonts w:hint="eastAsia" w:cs="MingLiU" w:asciiTheme="majorEastAsia" w:hAnsiTheme="majorEastAsia" w:eastAsiaTheme="majorEastAsia"/>
          <w:color w:val="000000"/>
          <w:kern w:val="0"/>
          <w:sz w:val="24"/>
          <w:szCs w:val="24"/>
          <w:lang w:val="zh-CN"/>
        </w:rPr>
        <w:t xml:space="preserve">    职</w:t>
      </w:r>
      <w:r>
        <w:rPr>
          <w:rFonts w:hint="eastAsia" w:cs="MingLiU" w:asciiTheme="minorEastAsia" w:hAnsiTheme="minorEastAsia"/>
          <w:color w:val="000000"/>
          <w:kern w:val="0"/>
          <w:sz w:val="24"/>
          <w:szCs w:val="24"/>
          <w:lang w:val="zh-CN"/>
        </w:rPr>
        <w:t>务：</w:t>
      </w:r>
      <w:r>
        <w:rPr>
          <w:rFonts w:hint="eastAsia" w:cs="MingLiU" w:asciiTheme="minorEastAsia" w:hAnsiTheme="minorEastAsia"/>
          <w:color w:val="000000"/>
          <w:kern w:val="0"/>
          <w:sz w:val="24"/>
          <w:szCs w:val="24"/>
          <w:u w:val="single"/>
          <w:lang w:val="zh-CN"/>
        </w:rPr>
        <w:t xml:space="preserve">             </w:t>
      </w:r>
      <w:r>
        <w:rPr>
          <w:rFonts w:cs="MingLiU" w:asciiTheme="minorEastAsia" w:hAnsiTheme="minorEastAsia"/>
          <w:color w:val="000000"/>
          <w:kern w:val="0"/>
          <w:sz w:val="24"/>
          <w:szCs w:val="24"/>
          <w:lang w:val="zh-CN"/>
        </w:rPr>
        <w:tab/>
      </w:r>
      <w:r>
        <w:rPr>
          <w:rFonts w:hint="eastAsia" w:cs="MingLiU" w:asciiTheme="minorEastAsia" w:hAnsiTheme="minorEastAsia"/>
          <w:color w:val="000000"/>
          <w:kern w:val="0"/>
          <w:sz w:val="24"/>
          <w:szCs w:val="24"/>
          <w:lang w:val="zh-CN"/>
        </w:rPr>
        <w:t xml:space="preserve">  联系电话：</w:t>
      </w:r>
      <w:r>
        <w:rPr>
          <w:rFonts w:hint="eastAsia" w:cs="MingLiU" w:asciiTheme="minorEastAsia" w:hAnsiTheme="minorEastAsia"/>
          <w:color w:val="000000"/>
          <w:kern w:val="0"/>
          <w:sz w:val="24"/>
          <w:szCs w:val="24"/>
          <w:u w:val="single"/>
          <w:lang w:val="zh-CN"/>
        </w:rPr>
        <w:t xml:space="preserve">               </w:t>
      </w:r>
    </w:p>
    <w:p>
      <w:pPr>
        <w:spacing w:line="360" w:lineRule="auto"/>
        <w:ind w:firstLine="480" w:firstLineChars="200"/>
        <w:jc w:val="left"/>
        <w:rPr>
          <w:rFonts w:cs="Times New Roman" w:asciiTheme="minorEastAsia" w:hAnsiTheme="minorEastAsia"/>
          <w:kern w:val="0"/>
          <w:sz w:val="24"/>
          <w:szCs w:val="24"/>
          <w:u w:val="single"/>
        </w:rPr>
      </w:pPr>
      <w:r>
        <w:rPr>
          <w:rFonts w:hint="eastAsia" w:cs="MingLiU" w:asciiTheme="minorEastAsia" w:hAnsiTheme="minorEastAsia"/>
          <w:color w:val="000000"/>
          <w:kern w:val="0"/>
          <w:sz w:val="24"/>
          <w:szCs w:val="24"/>
          <w:lang w:val="zh-CN"/>
        </w:rPr>
        <w:t>联系地址：</w:t>
      </w:r>
      <w:r>
        <w:rPr>
          <w:rFonts w:hint="eastAsia" w:cs="MingLiU" w:asciiTheme="minorEastAsia" w:hAnsiTheme="minorEastAsia"/>
          <w:color w:val="000000"/>
          <w:kern w:val="0"/>
          <w:sz w:val="24"/>
          <w:szCs w:val="24"/>
          <w:u w:val="single"/>
          <w:lang w:val="zh-CN"/>
        </w:rPr>
        <w:t xml:space="preserve">                                                        </w:t>
      </w:r>
    </w:p>
    <w:p>
      <w:pPr>
        <w:spacing w:line="360" w:lineRule="auto"/>
        <w:ind w:firstLine="480" w:firstLineChars="200"/>
        <w:jc w:val="left"/>
        <w:rPr>
          <w:rFonts w:cs="MingLiU" w:asciiTheme="minorEastAsia" w:hAnsiTheme="minorEastAsia"/>
          <w:color w:val="000000"/>
          <w:kern w:val="0"/>
          <w:sz w:val="24"/>
          <w:szCs w:val="24"/>
          <w:lang w:val="zh-CN"/>
        </w:rPr>
      </w:pPr>
      <w:r>
        <w:rPr>
          <w:rFonts w:cs="MingLiU" w:asciiTheme="minorEastAsia" w:hAnsiTheme="minorEastAsia"/>
          <w:color w:val="000000"/>
          <w:kern w:val="0"/>
          <w:sz w:val="24"/>
          <w:szCs w:val="24"/>
          <w:lang w:val="zh-CN"/>
        </w:rPr>
        <w:t>(</w:t>
      </w:r>
      <w:r>
        <w:rPr>
          <w:rFonts w:hint="eastAsia" w:cs="MingLiU" w:asciiTheme="minorEastAsia" w:hAnsiTheme="minorEastAsia"/>
          <w:color w:val="000000"/>
          <w:kern w:val="0"/>
          <w:sz w:val="24"/>
          <w:szCs w:val="24"/>
          <w:lang w:val="zh-CN"/>
        </w:rPr>
        <w:t>若受托人为律师，请附律师执业证复印件及律师事务所指派函）</w:t>
      </w:r>
      <w:r>
        <w:rPr>
          <w:rFonts w:cs="MingLiU" w:asciiTheme="minorEastAsia" w:hAnsiTheme="minorEastAsia"/>
          <w:color w:val="000000"/>
          <w:kern w:val="0"/>
          <w:sz w:val="24"/>
          <w:szCs w:val="24"/>
          <w:lang w:val="zh-CN"/>
        </w:rPr>
        <w:t xml:space="preserve"> </w:t>
      </w:r>
    </w:p>
    <w:p>
      <w:pPr>
        <w:spacing w:line="360" w:lineRule="auto"/>
        <w:ind w:firstLine="480" w:firstLineChars="200"/>
        <w:jc w:val="left"/>
        <w:rPr>
          <w:rFonts w:cs="Times New Roman" w:asciiTheme="minorEastAsia" w:hAnsiTheme="minorEastAsia"/>
          <w:kern w:val="0"/>
          <w:sz w:val="24"/>
          <w:szCs w:val="24"/>
        </w:rPr>
      </w:pPr>
      <w:r>
        <w:rPr>
          <w:rFonts w:cs="MingLiU" w:asciiTheme="minorEastAsia" w:hAnsiTheme="minorEastAsia"/>
          <w:color w:val="000000"/>
          <w:kern w:val="0"/>
          <w:sz w:val="24"/>
          <w:szCs w:val="24"/>
          <w:lang w:val="zh-CN"/>
        </w:rPr>
        <w:t>(</w:t>
      </w:r>
      <w:r>
        <w:rPr>
          <w:rFonts w:hint="eastAsia" w:cs="MingLiU" w:asciiTheme="minorEastAsia" w:hAnsiTheme="minorEastAsia"/>
          <w:color w:val="000000"/>
          <w:kern w:val="0"/>
          <w:sz w:val="24"/>
          <w:szCs w:val="24"/>
          <w:lang w:val="zh-CN"/>
        </w:rPr>
        <w:t>若受托人为两人，应分别填写授权委托书）</w:t>
      </w:r>
    </w:p>
    <w:tbl>
      <w:tblPr>
        <w:tblStyle w:val="4"/>
        <w:tblW w:w="9519" w:type="dxa"/>
        <w:tblInd w:w="5" w:type="dxa"/>
        <w:tblLayout w:type="fixed"/>
        <w:tblCellMar>
          <w:top w:w="0" w:type="dxa"/>
          <w:left w:w="0" w:type="dxa"/>
          <w:bottom w:w="0" w:type="dxa"/>
          <w:right w:w="0" w:type="dxa"/>
        </w:tblCellMar>
      </w:tblPr>
      <w:tblGrid>
        <w:gridCol w:w="4637"/>
        <w:gridCol w:w="4882"/>
      </w:tblGrid>
      <w:tr>
        <w:tblPrEx>
          <w:tblCellMar>
            <w:top w:w="0" w:type="dxa"/>
            <w:left w:w="0" w:type="dxa"/>
            <w:bottom w:w="0" w:type="dxa"/>
            <w:right w:w="0" w:type="dxa"/>
          </w:tblCellMar>
        </w:tblPrEx>
        <w:trPr>
          <w:trHeight w:val="1642" w:hRule="atLeast"/>
        </w:trPr>
        <w:tc>
          <w:tcPr>
            <w:tcW w:w="4637" w:type="dxa"/>
            <w:tcBorders>
              <w:top w:val="single" w:color="auto" w:sz="4" w:space="0"/>
              <w:left w:val="single" w:color="auto" w:sz="4" w:space="0"/>
              <w:bottom w:val="nil"/>
              <w:right w:val="nil"/>
            </w:tcBorders>
            <w:shd w:val="clear" w:color="auto" w:fill="FFFFFF"/>
            <w:vAlign w:val="bottom"/>
          </w:tcPr>
          <w:p>
            <w:pPr>
              <w:spacing w:line="360" w:lineRule="auto"/>
              <w:jc w:val="center"/>
              <w:rPr>
                <w:rFonts w:ascii="Times New Roman" w:hAnsi="Times New Roman" w:eastAsia="Times New Roman" w:cs="Times New Roman"/>
                <w:kern w:val="0"/>
                <w:sz w:val="24"/>
                <w:szCs w:val="24"/>
              </w:rPr>
            </w:pPr>
            <w:r>
              <w:rPr>
                <w:rFonts w:hint="eastAsia" w:ascii="MingLiU" w:hAnsi="Times New Roman" w:eastAsia="MingLiU" w:cs="MingLiU"/>
                <w:color w:val="000000"/>
                <w:spacing w:val="20"/>
                <w:kern w:val="0"/>
                <w:sz w:val="22"/>
                <w:lang w:val="zh-CN"/>
              </w:rPr>
              <w:t>受托人身份证复印件</w:t>
            </w:r>
          </w:p>
        </w:tc>
        <w:tc>
          <w:tcPr>
            <w:tcW w:w="4882" w:type="dxa"/>
            <w:tcBorders>
              <w:top w:val="single" w:color="auto" w:sz="4" w:space="0"/>
              <w:left w:val="single" w:color="auto" w:sz="4" w:space="0"/>
              <w:bottom w:val="nil"/>
              <w:right w:val="single" w:color="auto" w:sz="4" w:space="0"/>
            </w:tcBorders>
            <w:shd w:val="clear" w:color="auto" w:fill="FFFFFF"/>
            <w:vAlign w:val="bottom"/>
          </w:tcPr>
          <w:p>
            <w:pPr>
              <w:spacing w:line="360" w:lineRule="auto"/>
              <w:jc w:val="center"/>
              <w:rPr>
                <w:rFonts w:ascii="Times New Roman" w:hAnsi="Times New Roman" w:eastAsia="Times New Roman" w:cs="Times New Roman"/>
                <w:kern w:val="0"/>
                <w:sz w:val="24"/>
                <w:szCs w:val="24"/>
              </w:rPr>
            </w:pPr>
            <w:r>
              <w:rPr>
                <w:rFonts w:hint="eastAsia" w:ascii="MingLiU" w:hAnsi="Times New Roman" w:eastAsia="MingLiU" w:cs="MingLiU"/>
                <w:color w:val="000000"/>
                <w:spacing w:val="20"/>
                <w:kern w:val="0"/>
                <w:sz w:val="22"/>
                <w:lang w:val="zh-CN"/>
              </w:rPr>
              <w:t>受托人身份证复印件</w:t>
            </w:r>
          </w:p>
        </w:tc>
      </w:tr>
      <w:tr>
        <w:tblPrEx>
          <w:tblCellMar>
            <w:top w:w="0" w:type="dxa"/>
            <w:left w:w="0" w:type="dxa"/>
            <w:bottom w:w="0" w:type="dxa"/>
            <w:right w:w="0" w:type="dxa"/>
          </w:tblCellMar>
        </w:tblPrEx>
        <w:trPr>
          <w:trHeight w:val="1454" w:hRule="atLeast"/>
        </w:trPr>
        <w:tc>
          <w:tcPr>
            <w:tcW w:w="4637" w:type="dxa"/>
            <w:tcBorders>
              <w:top w:val="nil"/>
              <w:left w:val="single" w:color="auto" w:sz="4" w:space="0"/>
              <w:bottom w:val="single" w:color="auto" w:sz="4" w:space="0"/>
              <w:right w:val="nil"/>
            </w:tcBorders>
            <w:shd w:val="clear" w:color="auto" w:fill="FFFFFF"/>
          </w:tcPr>
          <w:p>
            <w:pPr>
              <w:spacing w:line="360" w:lineRule="auto"/>
              <w:jc w:val="center"/>
              <w:rPr>
                <w:rFonts w:ascii="Times New Roman" w:hAnsi="Times New Roman" w:eastAsia="Times New Roman" w:cs="Times New Roman"/>
                <w:kern w:val="0"/>
                <w:sz w:val="24"/>
                <w:szCs w:val="24"/>
              </w:rPr>
            </w:pPr>
            <w:r>
              <w:rPr>
                <w:rFonts w:ascii="MingLiU" w:hAnsi="Times New Roman" w:eastAsia="MingLiU" w:cs="MingLiU"/>
                <w:color w:val="000000"/>
                <w:spacing w:val="20"/>
                <w:kern w:val="0"/>
                <w:sz w:val="22"/>
                <w:lang w:val="zh-CN"/>
              </w:rPr>
              <w:t>(</w:t>
            </w:r>
            <w:r>
              <w:rPr>
                <w:rFonts w:hint="eastAsia" w:ascii="MingLiU" w:hAnsi="Times New Roman" w:eastAsia="MingLiU" w:cs="MingLiU"/>
                <w:color w:val="000000"/>
                <w:spacing w:val="20"/>
                <w:kern w:val="0"/>
                <w:sz w:val="22"/>
                <w:lang w:val="zh-CN"/>
              </w:rPr>
              <w:t>正面</w:t>
            </w:r>
            <w:r>
              <w:rPr>
                <w:rFonts w:hint="eastAsia" w:ascii="MingLiU" w:hAnsi="Times New Roman" w:eastAsia="MingLiU" w:cs="MingLiU"/>
                <w:color w:val="000000"/>
                <w:spacing w:val="20"/>
                <w:kern w:val="0"/>
                <w:sz w:val="22"/>
                <w:lang w:eastAsia="en-US"/>
              </w:rPr>
              <w:t>）</w:t>
            </w:r>
          </w:p>
        </w:tc>
        <w:tc>
          <w:tcPr>
            <w:tcW w:w="4882" w:type="dxa"/>
            <w:tcBorders>
              <w:top w:val="nil"/>
              <w:left w:val="single" w:color="auto" w:sz="4" w:space="0"/>
              <w:bottom w:val="single" w:color="auto" w:sz="4" w:space="0"/>
              <w:right w:val="single" w:color="auto" w:sz="4" w:space="0"/>
            </w:tcBorders>
            <w:shd w:val="clear" w:color="auto" w:fill="FFFFFF"/>
          </w:tcPr>
          <w:p>
            <w:pPr>
              <w:spacing w:line="360" w:lineRule="auto"/>
              <w:jc w:val="center"/>
              <w:rPr>
                <w:rFonts w:ascii="Times New Roman" w:hAnsi="Times New Roman" w:eastAsia="Times New Roman" w:cs="Times New Roman"/>
                <w:kern w:val="0"/>
                <w:sz w:val="24"/>
                <w:szCs w:val="24"/>
              </w:rPr>
            </w:pPr>
            <w:r>
              <w:rPr>
                <w:rFonts w:ascii="MingLiU" w:hAnsi="Times New Roman" w:eastAsia="MingLiU" w:cs="MingLiU"/>
                <w:color w:val="000000"/>
                <w:spacing w:val="20"/>
                <w:kern w:val="0"/>
                <w:sz w:val="22"/>
                <w:lang w:val="zh-CN"/>
              </w:rPr>
              <w:t>(</w:t>
            </w:r>
            <w:r>
              <w:rPr>
                <w:rFonts w:hint="eastAsia" w:ascii="MingLiU" w:hAnsi="Times New Roman" w:eastAsia="MingLiU" w:cs="MingLiU"/>
                <w:color w:val="000000"/>
                <w:spacing w:val="20"/>
                <w:kern w:val="0"/>
                <w:sz w:val="22"/>
                <w:lang w:val="zh-CN"/>
              </w:rPr>
              <w:t>反面</w:t>
            </w:r>
            <w:r>
              <w:rPr>
                <w:rFonts w:hint="eastAsia" w:ascii="MingLiU" w:hAnsi="Times New Roman" w:eastAsia="MingLiU" w:cs="MingLiU"/>
                <w:color w:val="000000"/>
                <w:spacing w:val="20"/>
                <w:kern w:val="0"/>
                <w:sz w:val="22"/>
                <w:lang w:eastAsia="en-US"/>
              </w:rPr>
              <w:t>）</w:t>
            </w:r>
          </w:p>
        </w:tc>
      </w:tr>
    </w:tbl>
    <w:p>
      <w:pPr>
        <w:spacing w:line="360" w:lineRule="auto"/>
        <w:jc w:val="left"/>
        <w:rPr>
          <w:rFonts w:cs="MingLiU" w:asciiTheme="minorEastAsia" w:hAnsiTheme="minorEastAsia"/>
          <w:color w:val="000000"/>
          <w:spacing w:val="10"/>
          <w:kern w:val="0"/>
          <w:sz w:val="24"/>
          <w:szCs w:val="24"/>
          <w:lang w:val="zh-CN"/>
        </w:rPr>
      </w:pPr>
    </w:p>
    <w:p>
      <w:pPr>
        <w:spacing w:line="360" w:lineRule="auto"/>
        <w:ind w:right="720" w:firstLine="120" w:firstLineChars="50"/>
        <w:jc w:val="right"/>
        <w:rPr>
          <w:rFonts w:cs="Times New Roman" w:asciiTheme="minorEastAsia" w:hAnsiTheme="minorEastAsia"/>
          <w:kern w:val="0"/>
          <w:sz w:val="24"/>
          <w:szCs w:val="24"/>
        </w:rPr>
      </w:pPr>
      <w:r>
        <w:rPr>
          <w:rFonts w:hint="eastAsia" w:cs="MingLiU" w:asciiTheme="minorEastAsia" w:hAnsiTheme="minorEastAsia"/>
          <w:color w:val="000000"/>
          <w:kern w:val="0"/>
          <w:sz w:val="24"/>
          <w:szCs w:val="24"/>
          <w:lang w:val="zh-CN"/>
        </w:rPr>
        <w:t>委托人（签字</w:t>
      </w:r>
      <w:r>
        <w:rPr>
          <w:rFonts w:cs="MingLiU" w:asciiTheme="minorEastAsia" w:hAnsiTheme="minorEastAsia"/>
          <w:color w:val="000000"/>
          <w:kern w:val="0"/>
          <w:sz w:val="24"/>
          <w:szCs w:val="24"/>
        </w:rPr>
        <w:t>/</w:t>
      </w:r>
      <w:r>
        <w:rPr>
          <w:rFonts w:hint="eastAsia" w:cs="MingLiU" w:asciiTheme="minorEastAsia" w:hAnsiTheme="minorEastAsia"/>
          <w:color w:val="000000"/>
          <w:kern w:val="0"/>
          <w:sz w:val="24"/>
          <w:szCs w:val="24"/>
          <w:lang w:val="zh-CN"/>
        </w:rPr>
        <w:t>盖章</w:t>
      </w:r>
      <w:r>
        <w:rPr>
          <w:rFonts w:hint="eastAsia" w:cs="MingLiU" w:asciiTheme="minorEastAsia" w:hAnsiTheme="minorEastAsia"/>
          <w:color w:val="000000"/>
          <w:kern w:val="0"/>
          <w:sz w:val="24"/>
          <w:szCs w:val="24"/>
        </w:rPr>
        <w:t>）</w:t>
      </w:r>
      <w:r>
        <w:rPr>
          <w:rFonts w:hint="eastAsia" w:cs="MingLiU" w:asciiTheme="minorEastAsia" w:hAnsiTheme="minorEastAsia"/>
          <w:color w:val="000000"/>
          <w:kern w:val="0"/>
          <w:sz w:val="24"/>
          <w:szCs w:val="24"/>
          <w:lang w:val="zh-CN"/>
        </w:rPr>
        <w:t>：</w:t>
      </w:r>
    </w:p>
    <w:p>
      <w:pPr>
        <w:spacing w:line="360" w:lineRule="auto"/>
        <w:ind w:firstLine="5160" w:firstLineChars="2150"/>
        <w:jc w:val="left"/>
        <w:rPr>
          <w:rFonts w:hint="eastAsia" w:cs="MingLiU" w:asciiTheme="minorEastAsia" w:hAnsiTheme="minorEastAsia"/>
          <w:color w:val="000000"/>
          <w:kern w:val="0"/>
          <w:sz w:val="24"/>
          <w:szCs w:val="24"/>
          <w:lang w:val="zh-CN"/>
        </w:rPr>
      </w:pPr>
      <w:r>
        <w:rPr>
          <w:rFonts w:hint="eastAsia" w:cs="MingLiU" w:asciiTheme="minorEastAsia" w:hAnsiTheme="minorEastAsia"/>
          <w:color w:val="000000"/>
          <w:kern w:val="0"/>
          <w:sz w:val="24"/>
          <w:szCs w:val="24"/>
          <w:lang w:val="zh-CN"/>
        </w:rPr>
        <w:t>法定代表人：</w:t>
      </w:r>
    </w:p>
    <w:p>
      <w:pPr>
        <w:spacing w:line="360" w:lineRule="auto"/>
        <w:ind w:firstLine="5040" w:firstLineChars="1200"/>
        <w:jc w:val="left"/>
        <w:rPr>
          <w:rFonts w:hint="eastAsia" w:cs="MingLiU" w:asciiTheme="minorEastAsia" w:hAnsiTheme="minorEastAsia"/>
          <w:color w:val="000000"/>
          <w:spacing w:val="90"/>
          <w:kern w:val="0"/>
          <w:sz w:val="24"/>
          <w:szCs w:val="24"/>
          <w:lang w:val="zh-CN"/>
        </w:rPr>
      </w:pPr>
      <w:r>
        <w:rPr>
          <w:rFonts w:hint="eastAsia" w:cs="MingLiU" w:asciiTheme="minorEastAsia" w:hAnsiTheme="minorEastAsia"/>
          <w:color w:val="000000"/>
          <w:spacing w:val="90"/>
          <w:kern w:val="0"/>
          <w:sz w:val="24"/>
          <w:szCs w:val="24"/>
          <w:lang w:val="zh-CN"/>
        </w:rPr>
        <w:t>年 月 日</w:t>
      </w:r>
    </w:p>
    <w:p>
      <w:pPr>
        <w:jc w:val="center"/>
        <w:rPr>
          <w:rFonts w:hint="eastAsia" w:asciiTheme="majorEastAsia" w:hAnsiTheme="majorEastAsia" w:eastAsiaTheme="majorEastAsia"/>
          <w:b/>
          <w:bCs/>
          <w:sz w:val="44"/>
          <w:szCs w:val="44"/>
        </w:rPr>
      </w:pPr>
    </w:p>
    <w:p>
      <w:pPr>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债权申报表</w:t>
      </w:r>
    </w:p>
    <w:tbl>
      <w:tblPr>
        <w:tblStyle w:val="4"/>
        <w:tblW w:w="954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60"/>
        <w:gridCol w:w="992"/>
        <w:gridCol w:w="567"/>
        <w:gridCol w:w="425"/>
        <w:gridCol w:w="284"/>
        <w:gridCol w:w="567"/>
        <w:gridCol w:w="1134"/>
        <w:gridCol w:w="916"/>
        <w:gridCol w:w="76"/>
        <w:gridCol w:w="1351"/>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09" w:type="dxa"/>
            <w:vMerge w:val="restart"/>
            <w:textDirection w:val="tbRlV"/>
            <w:vAlign w:val="center"/>
          </w:tcPr>
          <w:p>
            <w:pPr>
              <w:ind w:left="113" w:right="113"/>
              <w:jc w:val="center"/>
              <w:rPr>
                <w:b/>
              </w:rPr>
            </w:pPr>
            <w:r>
              <w:rPr>
                <w:rFonts w:hint="eastAsia"/>
                <w:b/>
              </w:rPr>
              <w:t>债权人信息</w:t>
            </w:r>
          </w:p>
        </w:tc>
        <w:tc>
          <w:tcPr>
            <w:tcW w:w="1560" w:type="dxa"/>
            <w:vAlign w:val="center"/>
          </w:tcPr>
          <w:p>
            <w:pPr>
              <w:jc w:val="center"/>
              <w:rPr>
                <w:b/>
              </w:rPr>
            </w:pPr>
            <w:r>
              <w:rPr>
                <w:rFonts w:hint="eastAsia"/>
                <w:b/>
              </w:rPr>
              <w:t>名称(姓名)</w:t>
            </w:r>
          </w:p>
        </w:tc>
        <w:tc>
          <w:tcPr>
            <w:tcW w:w="7274" w:type="dxa"/>
            <w:gridSpan w:val="10"/>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09" w:type="dxa"/>
            <w:vMerge w:val="continue"/>
            <w:vAlign w:val="center"/>
          </w:tcPr>
          <w:p>
            <w:pPr>
              <w:jc w:val="center"/>
              <w:rPr>
                <w:b/>
              </w:rPr>
            </w:pPr>
          </w:p>
        </w:tc>
        <w:tc>
          <w:tcPr>
            <w:tcW w:w="1560" w:type="dxa"/>
            <w:vAlign w:val="center"/>
          </w:tcPr>
          <w:p>
            <w:pPr>
              <w:jc w:val="center"/>
              <w:rPr>
                <w:b/>
              </w:rPr>
            </w:pPr>
            <w:r>
              <w:rPr>
                <w:rFonts w:hint="eastAsia"/>
                <w:b/>
              </w:rPr>
              <w:t>法定代表人</w:t>
            </w:r>
          </w:p>
        </w:tc>
        <w:tc>
          <w:tcPr>
            <w:tcW w:w="1559" w:type="dxa"/>
            <w:gridSpan w:val="2"/>
            <w:vAlign w:val="center"/>
          </w:tcPr>
          <w:p>
            <w:pPr>
              <w:jc w:val="center"/>
              <w:rPr>
                <w:b/>
              </w:rPr>
            </w:pPr>
          </w:p>
        </w:tc>
        <w:tc>
          <w:tcPr>
            <w:tcW w:w="709" w:type="dxa"/>
            <w:gridSpan w:val="2"/>
            <w:vMerge w:val="restart"/>
            <w:vAlign w:val="center"/>
          </w:tcPr>
          <w:p>
            <w:pPr>
              <w:jc w:val="center"/>
              <w:rPr>
                <w:b/>
              </w:rPr>
            </w:pPr>
            <w:r>
              <w:rPr>
                <w:rFonts w:hint="eastAsia"/>
                <w:b/>
              </w:rPr>
              <w:t>手机</w:t>
            </w:r>
          </w:p>
        </w:tc>
        <w:tc>
          <w:tcPr>
            <w:tcW w:w="1701" w:type="dxa"/>
            <w:gridSpan w:val="2"/>
            <w:vAlign w:val="center"/>
          </w:tcPr>
          <w:p>
            <w:pPr>
              <w:jc w:val="center"/>
              <w:rPr>
                <w:b/>
              </w:rPr>
            </w:pPr>
          </w:p>
        </w:tc>
        <w:tc>
          <w:tcPr>
            <w:tcW w:w="992" w:type="dxa"/>
            <w:gridSpan w:val="2"/>
            <w:vAlign w:val="center"/>
          </w:tcPr>
          <w:p>
            <w:pPr>
              <w:jc w:val="center"/>
              <w:rPr>
                <w:b/>
              </w:rPr>
            </w:pPr>
            <w:r>
              <w:rPr>
                <w:rFonts w:hint="eastAsia"/>
                <w:b/>
              </w:rPr>
              <w:t>固话</w:t>
            </w:r>
          </w:p>
        </w:tc>
        <w:tc>
          <w:tcPr>
            <w:tcW w:w="2313" w:type="dxa"/>
            <w:gridSpan w:val="2"/>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09" w:type="dxa"/>
            <w:vMerge w:val="continue"/>
            <w:vAlign w:val="center"/>
          </w:tcPr>
          <w:p>
            <w:pPr>
              <w:jc w:val="center"/>
              <w:rPr>
                <w:b/>
              </w:rPr>
            </w:pPr>
          </w:p>
        </w:tc>
        <w:tc>
          <w:tcPr>
            <w:tcW w:w="1560" w:type="dxa"/>
            <w:vAlign w:val="center"/>
          </w:tcPr>
          <w:p>
            <w:pPr>
              <w:jc w:val="center"/>
              <w:rPr>
                <w:b/>
              </w:rPr>
            </w:pPr>
            <w:r>
              <w:rPr>
                <w:rFonts w:hint="eastAsia"/>
                <w:b/>
              </w:rPr>
              <w:t>受 托 人</w:t>
            </w:r>
          </w:p>
        </w:tc>
        <w:tc>
          <w:tcPr>
            <w:tcW w:w="1559" w:type="dxa"/>
            <w:gridSpan w:val="2"/>
            <w:vAlign w:val="center"/>
          </w:tcPr>
          <w:p>
            <w:pPr>
              <w:jc w:val="center"/>
              <w:rPr>
                <w:b/>
              </w:rPr>
            </w:pPr>
          </w:p>
        </w:tc>
        <w:tc>
          <w:tcPr>
            <w:tcW w:w="709" w:type="dxa"/>
            <w:gridSpan w:val="2"/>
            <w:vMerge w:val="continue"/>
            <w:vAlign w:val="center"/>
          </w:tcPr>
          <w:p>
            <w:pPr>
              <w:jc w:val="center"/>
              <w:rPr>
                <w:b/>
              </w:rPr>
            </w:pPr>
          </w:p>
        </w:tc>
        <w:tc>
          <w:tcPr>
            <w:tcW w:w="1701" w:type="dxa"/>
            <w:gridSpan w:val="2"/>
            <w:vAlign w:val="center"/>
          </w:tcPr>
          <w:p>
            <w:pPr>
              <w:jc w:val="center"/>
              <w:rPr>
                <w:b/>
              </w:rPr>
            </w:pPr>
          </w:p>
        </w:tc>
        <w:tc>
          <w:tcPr>
            <w:tcW w:w="992" w:type="dxa"/>
            <w:gridSpan w:val="2"/>
            <w:vAlign w:val="center"/>
          </w:tcPr>
          <w:p>
            <w:pPr>
              <w:jc w:val="center"/>
              <w:rPr>
                <w:b/>
              </w:rPr>
            </w:pPr>
            <w:r>
              <w:rPr>
                <w:rFonts w:hint="eastAsia"/>
                <w:b/>
              </w:rPr>
              <w:t>传真</w:t>
            </w:r>
          </w:p>
        </w:tc>
        <w:tc>
          <w:tcPr>
            <w:tcW w:w="2313" w:type="dxa"/>
            <w:gridSpan w:val="2"/>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9" w:type="dxa"/>
            <w:vMerge w:val="continue"/>
            <w:vAlign w:val="center"/>
          </w:tcPr>
          <w:p>
            <w:pPr>
              <w:jc w:val="center"/>
              <w:rPr>
                <w:b/>
              </w:rPr>
            </w:pPr>
          </w:p>
        </w:tc>
        <w:tc>
          <w:tcPr>
            <w:tcW w:w="1560" w:type="dxa"/>
            <w:vAlign w:val="center"/>
          </w:tcPr>
          <w:p>
            <w:pPr>
              <w:jc w:val="center"/>
              <w:rPr>
                <w:b/>
              </w:rPr>
            </w:pPr>
            <w:r>
              <w:rPr>
                <w:rFonts w:hint="eastAsia"/>
                <w:b/>
              </w:rPr>
              <w:t>开户银行</w:t>
            </w:r>
          </w:p>
        </w:tc>
        <w:tc>
          <w:tcPr>
            <w:tcW w:w="3969" w:type="dxa"/>
            <w:gridSpan w:val="6"/>
            <w:vAlign w:val="center"/>
          </w:tcPr>
          <w:p>
            <w:pPr>
              <w:jc w:val="center"/>
              <w:rPr>
                <w:b/>
              </w:rPr>
            </w:pPr>
          </w:p>
        </w:tc>
        <w:tc>
          <w:tcPr>
            <w:tcW w:w="992" w:type="dxa"/>
            <w:gridSpan w:val="2"/>
            <w:vAlign w:val="center"/>
          </w:tcPr>
          <w:p>
            <w:pPr>
              <w:jc w:val="center"/>
              <w:rPr>
                <w:b/>
              </w:rPr>
            </w:pPr>
            <w:r>
              <w:rPr>
                <w:rFonts w:hint="eastAsia"/>
                <w:b/>
              </w:rPr>
              <w:t>账号</w:t>
            </w:r>
          </w:p>
        </w:tc>
        <w:tc>
          <w:tcPr>
            <w:tcW w:w="2313" w:type="dxa"/>
            <w:gridSpan w:val="2"/>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vMerge w:val="restart"/>
            <w:textDirection w:val="tbRlV"/>
            <w:vAlign w:val="center"/>
          </w:tcPr>
          <w:p>
            <w:pPr>
              <w:spacing w:line="480" w:lineRule="auto"/>
              <w:ind w:left="323" w:leftChars="154" w:right="113" w:rightChars="54"/>
              <w:jc w:val="center"/>
              <w:rPr>
                <w:b/>
              </w:rPr>
            </w:pPr>
            <w:r>
              <w:rPr>
                <w:rFonts w:hint="eastAsia"/>
                <w:b/>
              </w:rPr>
              <w:t>债权情况</w:t>
            </w:r>
          </w:p>
        </w:tc>
        <w:tc>
          <w:tcPr>
            <w:tcW w:w="1560" w:type="dxa"/>
            <w:vAlign w:val="center"/>
          </w:tcPr>
          <w:p>
            <w:pPr>
              <w:jc w:val="center"/>
              <w:rPr>
                <w:b/>
              </w:rPr>
            </w:pPr>
            <w:r>
              <w:rPr>
                <w:rFonts w:hint="eastAsia"/>
                <w:b/>
              </w:rPr>
              <w:t>债权金额</w:t>
            </w:r>
          </w:p>
        </w:tc>
        <w:tc>
          <w:tcPr>
            <w:tcW w:w="7274" w:type="dxa"/>
            <w:gridSpan w:val="10"/>
            <w:vAlign w:val="center"/>
          </w:tcPr>
          <w:p>
            <w:pPr>
              <w:rPr>
                <w:b/>
              </w:rPr>
            </w:pPr>
            <w:r>
              <w:rPr>
                <w:rFonts w:hint="eastAsia"/>
                <w:b/>
              </w:rPr>
              <w:t>小写(元):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09" w:type="dxa"/>
            <w:vMerge w:val="continue"/>
            <w:vAlign w:val="center"/>
          </w:tcPr>
          <w:p>
            <w:pPr>
              <w:jc w:val="center"/>
              <w:rPr>
                <w:b/>
              </w:rPr>
            </w:pPr>
          </w:p>
        </w:tc>
        <w:tc>
          <w:tcPr>
            <w:tcW w:w="1560" w:type="dxa"/>
            <w:vMerge w:val="restart"/>
            <w:vAlign w:val="center"/>
          </w:tcPr>
          <w:p>
            <w:pPr>
              <w:jc w:val="center"/>
              <w:rPr>
                <w:b/>
              </w:rPr>
            </w:pPr>
            <w:r>
              <w:rPr>
                <w:rFonts w:hint="eastAsia"/>
                <w:b/>
              </w:rPr>
              <w:t>债权构成</w:t>
            </w:r>
          </w:p>
        </w:tc>
        <w:tc>
          <w:tcPr>
            <w:tcW w:w="2835" w:type="dxa"/>
            <w:gridSpan w:val="5"/>
            <w:vAlign w:val="center"/>
          </w:tcPr>
          <w:p>
            <w:pPr>
              <w:rPr>
                <w:b/>
              </w:rPr>
            </w:pPr>
            <w:r>
              <w:rPr>
                <w:rFonts w:hint="eastAsia"/>
                <w:b/>
              </w:rPr>
              <w:t>本金：</w:t>
            </w:r>
          </w:p>
        </w:tc>
        <w:tc>
          <w:tcPr>
            <w:tcW w:w="4439" w:type="dxa"/>
            <w:gridSpan w:val="5"/>
            <w:vAlign w:val="center"/>
          </w:tcPr>
          <w:p>
            <w:pPr>
              <w:rPr>
                <w:b/>
              </w:rPr>
            </w:pPr>
            <w:r>
              <w:rPr>
                <w:rFonts w:hint="eastAsia"/>
                <w:b/>
              </w:rPr>
              <w:t>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09" w:type="dxa"/>
            <w:vMerge w:val="continue"/>
            <w:vAlign w:val="center"/>
          </w:tcPr>
          <w:p>
            <w:pPr>
              <w:jc w:val="center"/>
              <w:rPr>
                <w:b/>
              </w:rPr>
            </w:pPr>
          </w:p>
        </w:tc>
        <w:tc>
          <w:tcPr>
            <w:tcW w:w="1560" w:type="dxa"/>
            <w:vMerge w:val="continue"/>
            <w:vAlign w:val="center"/>
          </w:tcPr>
          <w:p>
            <w:pPr>
              <w:jc w:val="center"/>
              <w:rPr>
                <w:b/>
              </w:rPr>
            </w:pPr>
          </w:p>
        </w:tc>
        <w:tc>
          <w:tcPr>
            <w:tcW w:w="2835" w:type="dxa"/>
            <w:gridSpan w:val="5"/>
            <w:vAlign w:val="center"/>
          </w:tcPr>
          <w:p>
            <w:pPr>
              <w:rPr>
                <w:b/>
              </w:rPr>
            </w:pPr>
            <w:r>
              <w:rPr>
                <w:rFonts w:hint="eastAsia"/>
                <w:b/>
              </w:rPr>
              <w:t>利息：</w:t>
            </w:r>
          </w:p>
        </w:tc>
        <w:tc>
          <w:tcPr>
            <w:tcW w:w="4439" w:type="dxa"/>
            <w:gridSpan w:val="5"/>
            <w:vAlign w:val="center"/>
          </w:tcPr>
          <w:p>
            <w:pPr>
              <w:rPr>
                <w:b/>
              </w:rPr>
            </w:pPr>
            <w:r>
              <w:rPr>
                <w:rFonts w:hint="eastAsia"/>
                <w:b/>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vMerge w:val="continue"/>
            <w:vAlign w:val="center"/>
          </w:tcPr>
          <w:p>
            <w:pPr>
              <w:jc w:val="center"/>
              <w:rPr>
                <w:b/>
              </w:rPr>
            </w:pPr>
          </w:p>
        </w:tc>
        <w:tc>
          <w:tcPr>
            <w:tcW w:w="1560" w:type="dxa"/>
            <w:vAlign w:val="center"/>
          </w:tcPr>
          <w:p>
            <w:pPr>
              <w:jc w:val="center"/>
              <w:rPr>
                <w:b/>
              </w:rPr>
            </w:pPr>
            <w:r>
              <w:rPr>
                <w:rFonts w:hint="eastAsia"/>
                <w:b/>
              </w:rPr>
              <w:t>有无财产担保及金额</w:t>
            </w:r>
          </w:p>
        </w:tc>
        <w:tc>
          <w:tcPr>
            <w:tcW w:w="2835" w:type="dxa"/>
            <w:gridSpan w:val="5"/>
            <w:vAlign w:val="center"/>
          </w:tcPr>
          <w:p>
            <w:pPr>
              <w:jc w:val="center"/>
              <w:rPr>
                <w:b/>
              </w:rPr>
            </w:pPr>
            <w:r>
              <w:rPr>
                <w:rFonts w:hint="eastAsia" w:ascii="宋体" w:hAnsi="宋体" w:cs="宋体"/>
                <w:b/>
              </w:rPr>
              <w:t>□</w:t>
            </w:r>
            <w:r>
              <w:rPr>
                <w:rFonts w:hint="eastAsia"/>
                <w:b/>
              </w:rPr>
              <w:t xml:space="preserve">有        </w:t>
            </w:r>
            <w:r>
              <w:rPr>
                <w:rFonts w:hint="eastAsia" w:ascii="宋体" w:hAnsi="宋体" w:cs="宋体"/>
                <w:b/>
              </w:rPr>
              <w:t>□</w:t>
            </w:r>
            <w:r>
              <w:rPr>
                <w:rFonts w:hint="eastAsia"/>
                <w:b/>
              </w:rPr>
              <w:t>无</w:t>
            </w:r>
          </w:p>
        </w:tc>
        <w:tc>
          <w:tcPr>
            <w:tcW w:w="2050" w:type="dxa"/>
            <w:gridSpan w:val="2"/>
            <w:vAlign w:val="center"/>
          </w:tcPr>
          <w:p>
            <w:pPr>
              <w:jc w:val="center"/>
              <w:rPr>
                <w:b/>
              </w:rPr>
            </w:pPr>
            <w:r>
              <w:rPr>
                <w:rFonts w:hint="eastAsia"/>
                <w:b/>
              </w:rPr>
              <w:t>担保金额</w:t>
            </w:r>
          </w:p>
        </w:tc>
        <w:tc>
          <w:tcPr>
            <w:tcW w:w="2389" w:type="dxa"/>
            <w:gridSpan w:val="3"/>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709" w:type="dxa"/>
            <w:vMerge w:val="continue"/>
            <w:vAlign w:val="center"/>
          </w:tcPr>
          <w:p>
            <w:pPr>
              <w:jc w:val="center"/>
              <w:rPr>
                <w:b/>
              </w:rPr>
            </w:pPr>
          </w:p>
        </w:tc>
        <w:tc>
          <w:tcPr>
            <w:tcW w:w="1560" w:type="dxa"/>
            <w:vAlign w:val="center"/>
          </w:tcPr>
          <w:p>
            <w:pPr>
              <w:jc w:val="left"/>
              <w:rPr>
                <w:b/>
              </w:rPr>
            </w:pPr>
            <w:r>
              <w:rPr>
                <w:rFonts w:hint="eastAsia"/>
                <w:b/>
              </w:rPr>
              <w:t>债权是否到期(截止20</w:t>
            </w:r>
            <w:r>
              <w:rPr>
                <w:rFonts w:hint="eastAsia"/>
                <w:b/>
                <w:lang w:val="en-US" w:eastAsia="zh-CN"/>
              </w:rPr>
              <w:t>24</w:t>
            </w:r>
            <w:r>
              <w:rPr>
                <w:rFonts w:hint="eastAsia"/>
                <w:b/>
              </w:rPr>
              <w:t>年</w:t>
            </w:r>
            <w:r>
              <w:rPr>
                <w:rFonts w:hint="eastAsia"/>
                <w:b/>
                <w:lang w:val="en-US" w:eastAsia="zh-CN"/>
              </w:rPr>
              <w:t>6</w:t>
            </w:r>
            <w:r>
              <w:rPr>
                <w:rFonts w:hint="eastAsia"/>
                <w:b/>
              </w:rPr>
              <w:t>月</w:t>
            </w:r>
            <w:r>
              <w:rPr>
                <w:rFonts w:hint="eastAsia"/>
                <w:b/>
                <w:lang w:val="en-US" w:eastAsia="zh-CN"/>
              </w:rPr>
              <w:t>5</w:t>
            </w:r>
            <w:r>
              <w:rPr>
                <w:rFonts w:hint="eastAsia"/>
                <w:b/>
              </w:rPr>
              <w:t>日)</w:t>
            </w:r>
          </w:p>
        </w:tc>
        <w:tc>
          <w:tcPr>
            <w:tcW w:w="992" w:type="dxa"/>
            <w:vAlign w:val="center"/>
          </w:tcPr>
          <w:p>
            <w:pPr>
              <w:jc w:val="center"/>
              <w:rPr>
                <w:b/>
              </w:rPr>
            </w:pPr>
          </w:p>
        </w:tc>
        <w:tc>
          <w:tcPr>
            <w:tcW w:w="992" w:type="dxa"/>
            <w:gridSpan w:val="2"/>
            <w:vAlign w:val="center"/>
          </w:tcPr>
          <w:p>
            <w:pPr>
              <w:jc w:val="center"/>
              <w:rPr>
                <w:b/>
              </w:rPr>
            </w:pPr>
            <w:r>
              <w:rPr>
                <w:rFonts w:hint="eastAsia"/>
                <w:b/>
              </w:rPr>
              <w:t>求偿权</w:t>
            </w:r>
          </w:p>
          <w:p>
            <w:pPr>
              <w:jc w:val="center"/>
              <w:rPr>
                <w:b/>
              </w:rPr>
            </w:pPr>
            <w:r>
              <w:rPr>
                <w:rFonts w:hint="eastAsia"/>
                <w:b/>
              </w:rPr>
              <w:t>/将来</w:t>
            </w:r>
          </w:p>
          <w:p>
            <w:pPr>
              <w:jc w:val="center"/>
              <w:rPr>
                <w:b/>
              </w:rPr>
            </w:pPr>
            <w:r>
              <w:rPr>
                <w:rFonts w:hint="eastAsia"/>
                <w:b/>
              </w:rPr>
              <w:t>求偿权</w:t>
            </w:r>
          </w:p>
        </w:tc>
        <w:tc>
          <w:tcPr>
            <w:tcW w:w="851" w:type="dxa"/>
            <w:gridSpan w:val="2"/>
            <w:vAlign w:val="center"/>
          </w:tcPr>
          <w:p>
            <w:pPr>
              <w:jc w:val="center"/>
              <w:rPr>
                <w:b/>
              </w:rPr>
            </w:pPr>
          </w:p>
        </w:tc>
        <w:tc>
          <w:tcPr>
            <w:tcW w:w="1134" w:type="dxa"/>
            <w:vAlign w:val="center"/>
          </w:tcPr>
          <w:p>
            <w:pPr>
              <w:jc w:val="left"/>
              <w:rPr>
                <w:b/>
              </w:rPr>
            </w:pPr>
            <w:r>
              <w:rPr>
                <w:rFonts w:hint="eastAsia"/>
                <w:b/>
              </w:rPr>
              <w:t>共同债</w:t>
            </w:r>
          </w:p>
          <w:p>
            <w:pPr>
              <w:jc w:val="left"/>
              <w:rPr>
                <w:b/>
              </w:rPr>
            </w:pPr>
            <w:r>
              <w:rPr>
                <w:rFonts w:hint="eastAsia"/>
                <w:b/>
              </w:rPr>
              <w:t>务人(保</w:t>
            </w:r>
          </w:p>
          <w:p>
            <w:pPr>
              <w:jc w:val="left"/>
              <w:rPr>
                <w:b/>
              </w:rPr>
            </w:pPr>
            <w:r>
              <w:rPr>
                <w:rFonts w:hint="eastAsia"/>
                <w:b/>
              </w:rPr>
              <w:t>证人)</w:t>
            </w:r>
          </w:p>
        </w:tc>
        <w:tc>
          <w:tcPr>
            <w:tcW w:w="916" w:type="dxa"/>
            <w:vAlign w:val="center"/>
          </w:tcPr>
          <w:p>
            <w:pPr>
              <w:jc w:val="center"/>
              <w:rPr>
                <w:b/>
              </w:rPr>
            </w:pPr>
          </w:p>
        </w:tc>
        <w:tc>
          <w:tcPr>
            <w:tcW w:w="1427" w:type="dxa"/>
            <w:gridSpan w:val="2"/>
            <w:vAlign w:val="center"/>
          </w:tcPr>
          <w:p>
            <w:pPr>
              <w:jc w:val="center"/>
              <w:rPr>
                <w:b/>
              </w:rPr>
            </w:pPr>
            <w:r>
              <w:rPr>
                <w:rFonts w:hint="eastAsia"/>
                <w:b/>
              </w:rPr>
              <w:t>债务人作为次债务人连</w:t>
            </w:r>
          </w:p>
          <w:p>
            <w:pPr>
              <w:jc w:val="center"/>
              <w:rPr>
                <w:b/>
              </w:rPr>
            </w:pPr>
            <w:r>
              <w:rPr>
                <w:rFonts w:hint="eastAsia"/>
                <w:b/>
              </w:rPr>
              <w:t>带债权数额</w:t>
            </w:r>
          </w:p>
          <w:p>
            <w:pPr>
              <w:jc w:val="center"/>
              <w:rPr>
                <w:b/>
              </w:rPr>
            </w:pPr>
            <w:r>
              <w:rPr>
                <w:rFonts w:hint="eastAsia"/>
                <w:b/>
              </w:rPr>
              <w:t>债权情况</w:t>
            </w:r>
          </w:p>
        </w:tc>
        <w:tc>
          <w:tcPr>
            <w:tcW w:w="962" w:type="dxa"/>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09" w:type="dxa"/>
            <w:vMerge w:val="continue"/>
            <w:vAlign w:val="center"/>
          </w:tcPr>
          <w:p>
            <w:pPr>
              <w:jc w:val="center"/>
              <w:rPr>
                <w:b/>
              </w:rPr>
            </w:pPr>
          </w:p>
        </w:tc>
        <w:tc>
          <w:tcPr>
            <w:tcW w:w="1560" w:type="dxa"/>
            <w:vAlign w:val="center"/>
          </w:tcPr>
          <w:p>
            <w:pPr>
              <w:jc w:val="center"/>
              <w:rPr>
                <w:b/>
              </w:rPr>
            </w:pPr>
            <w:r>
              <w:rPr>
                <w:rFonts w:hint="eastAsia"/>
                <w:b/>
              </w:rPr>
              <w:t>有无法院裁判</w:t>
            </w:r>
          </w:p>
          <w:p>
            <w:pPr>
              <w:jc w:val="center"/>
              <w:rPr>
                <w:b/>
              </w:rPr>
            </w:pPr>
            <w:r>
              <w:rPr>
                <w:rFonts w:hint="eastAsia"/>
                <w:b/>
              </w:rPr>
              <w:t>或仲裁裁决</w:t>
            </w:r>
          </w:p>
        </w:tc>
        <w:tc>
          <w:tcPr>
            <w:tcW w:w="2835" w:type="dxa"/>
            <w:gridSpan w:val="5"/>
            <w:vAlign w:val="center"/>
          </w:tcPr>
          <w:p>
            <w:pPr>
              <w:jc w:val="center"/>
              <w:rPr>
                <w:b/>
              </w:rPr>
            </w:pPr>
            <w:r>
              <w:rPr>
                <w:rFonts w:hint="eastAsia" w:cs="宋体" w:asciiTheme="minorEastAsia" w:hAnsiTheme="minorEastAsia"/>
                <w:b/>
              </w:rPr>
              <w:t>□</w:t>
            </w:r>
            <w:r>
              <w:rPr>
                <w:rFonts w:hint="eastAsia"/>
                <w:b/>
              </w:rPr>
              <w:t xml:space="preserve">有    </w:t>
            </w:r>
            <w:r>
              <w:rPr>
                <w:rFonts w:hint="eastAsia" w:ascii="宋体" w:hAnsi="宋体" w:cs="宋体"/>
                <w:b/>
              </w:rPr>
              <w:t>□</w:t>
            </w:r>
            <w:r>
              <w:rPr>
                <w:rFonts w:hint="eastAsia"/>
                <w:b/>
              </w:rPr>
              <w:t>无</w:t>
            </w:r>
          </w:p>
        </w:tc>
        <w:tc>
          <w:tcPr>
            <w:tcW w:w="2050" w:type="dxa"/>
            <w:gridSpan w:val="2"/>
            <w:vAlign w:val="center"/>
          </w:tcPr>
          <w:p>
            <w:pPr>
              <w:jc w:val="center"/>
              <w:rPr>
                <w:b/>
              </w:rPr>
            </w:pPr>
            <w:r>
              <w:rPr>
                <w:rFonts w:hint="eastAsia"/>
                <w:b/>
              </w:rPr>
              <w:t>有无进入执行</w:t>
            </w:r>
          </w:p>
        </w:tc>
        <w:tc>
          <w:tcPr>
            <w:tcW w:w="2389" w:type="dxa"/>
            <w:gridSpan w:val="3"/>
            <w:vAlign w:val="center"/>
          </w:tcPr>
          <w:p>
            <w:pPr>
              <w:jc w:val="center"/>
              <w:rPr>
                <w:rFonts w:ascii="宋体" w:hAnsi="宋体" w:cs="宋体"/>
                <w:b/>
              </w:rPr>
            </w:pPr>
            <w:r>
              <w:rPr>
                <w:rFonts w:hint="eastAsia" w:ascii="宋体" w:hAnsi="宋体" w:cs="宋体"/>
                <w:b/>
              </w:rPr>
              <w:t>□</w:t>
            </w:r>
            <w:r>
              <w:rPr>
                <w:rFonts w:hint="eastAsia"/>
                <w:b/>
              </w:rPr>
              <w:t xml:space="preserve">有        </w:t>
            </w:r>
            <w:r>
              <w:rPr>
                <w:rFonts w:hint="eastAsia" w:ascii="宋体" w:hAnsi="宋体" w:cs="宋体"/>
                <w:b/>
              </w:rPr>
              <w:t>□</w:t>
            </w:r>
            <w:r>
              <w:rPr>
                <w:rFonts w:hint="eastAsia"/>
                <w:b/>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7" w:hRule="atLeast"/>
        </w:trPr>
        <w:tc>
          <w:tcPr>
            <w:tcW w:w="709" w:type="dxa"/>
            <w:textDirection w:val="tbRlV"/>
            <w:vAlign w:val="center"/>
          </w:tcPr>
          <w:p>
            <w:pPr>
              <w:ind w:left="113" w:right="113"/>
              <w:jc w:val="center"/>
              <w:rPr>
                <w:b/>
              </w:rPr>
            </w:pPr>
            <w:r>
              <w:rPr>
                <w:rFonts w:hint="eastAsia"/>
                <w:b/>
              </w:rPr>
              <w:t>债权事实与理由（可附页）</w:t>
            </w:r>
          </w:p>
        </w:tc>
        <w:tc>
          <w:tcPr>
            <w:tcW w:w="8834" w:type="dxa"/>
            <w:gridSpan w:val="11"/>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709" w:type="dxa"/>
            <w:vAlign w:val="center"/>
          </w:tcPr>
          <w:p>
            <w:pPr>
              <w:jc w:val="center"/>
              <w:rPr>
                <w:b/>
              </w:rPr>
            </w:pPr>
            <w:r>
              <w:rPr>
                <w:rFonts w:hint="eastAsia"/>
                <w:b/>
              </w:rPr>
              <w:t>声明</w:t>
            </w:r>
          </w:p>
        </w:tc>
        <w:tc>
          <w:tcPr>
            <w:tcW w:w="8834" w:type="dxa"/>
            <w:gridSpan w:val="11"/>
            <w:vAlign w:val="center"/>
          </w:tcPr>
          <w:p>
            <w:pPr>
              <w:rPr>
                <w:b/>
              </w:rPr>
            </w:pPr>
            <w:r>
              <w:rPr>
                <w:rFonts w:hint="eastAsia"/>
                <w:b/>
              </w:rPr>
              <w:t>我(单位)已经如实提供债权申报信息并保证上述资料真实、完整，我(单位)同意管理人按上述账户汇款。按上述通讯方式联系或送达文书。</w:t>
            </w:r>
          </w:p>
          <w:p>
            <w:pPr>
              <w:rPr>
                <w:b/>
              </w:rPr>
            </w:pPr>
            <w:r>
              <w:rPr>
                <w:rFonts w:hint="eastAsia"/>
                <w:b/>
              </w:rPr>
              <w:t>如产生我(单位)的上述信息变更，将以书面方式告知管理人，否则自愿承担不利后果。</w:t>
            </w:r>
          </w:p>
          <w:p>
            <w:pPr>
              <w:jc w:val="center"/>
              <w:rPr>
                <w:b/>
              </w:rPr>
            </w:pPr>
          </w:p>
        </w:tc>
      </w:tr>
    </w:tbl>
    <w:p/>
    <w:p>
      <w:pPr>
        <w:ind w:firstLine="5250" w:firstLineChars="2500"/>
      </w:pPr>
      <w:r>
        <w:rPr>
          <w:rFonts w:hint="eastAsia"/>
        </w:rPr>
        <w:t>申报人（签字或盖章）：</w:t>
      </w:r>
    </w:p>
    <w:p>
      <w:r>
        <w:rPr>
          <w:rFonts w:hint="eastAsia"/>
        </w:rPr>
        <w:t xml:space="preserve">                                                  申报日期：</w:t>
      </w:r>
    </w:p>
    <w:p/>
    <w:tbl>
      <w:tblPr>
        <w:tblStyle w:val="4"/>
        <w:tblW w:w="8561" w:type="dxa"/>
        <w:jc w:val="center"/>
        <w:tblLayout w:type="fixed"/>
        <w:tblCellMar>
          <w:top w:w="0" w:type="dxa"/>
          <w:left w:w="10" w:type="dxa"/>
          <w:bottom w:w="0" w:type="dxa"/>
          <w:right w:w="10" w:type="dxa"/>
        </w:tblCellMar>
      </w:tblPr>
      <w:tblGrid>
        <w:gridCol w:w="1541"/>
        <w:gridCol w:w="3600"/>
        <w:gridCol w:w="3420"/>
      </w:tblGrid>
      <w:tr>
        <w:tblPrEx>
          <w:tblCellMar>
            <w:top w:w="0" w:type="dxa"/>
            <w:left w:w="10" w:type="dxa"/>
            <w:bottom w:w="0" w:type="dxa"/>
            <w:right w:w="10" w:type="dxa"/>
          </w:tblCellMar>
        </w:tblPrEx>
        <w:trPr>
          <w:trHeight w:val="428" w:hRule="exact"/>
          <w:jc w:val="center"/>
        </w:trPr>
        <w:tc>
          <w:tcPr>
            <w:tcW w:w="1541" w:type="dxa"/>
            <w:shd w:val="clear" w:color="auto" w:fill="FFFFFF"/>
          </w:tcPr>
          <w:p>
            <w:pPr>
              <w:framePr w:w="8561" w:wrap="notBeside" w:vAnchor="text" w:hAnchor="text" w:xAlign="center" w:y="1"/>
              <w:rPr>
                <w:rFonts w:asciiTheme="minorEastAsia" w:hAnsiTheme="minorEastAsia"/>
                <w:sz w:val="10"/>
                <w:szCs w:val="10"/>
              </w:rPr>
            </w:pPr>
          </w:p>
        </w:tc>
        <w:tc>
          <w:tcPr>
            <w:tcW w:w="7020" w:type="dxa"/>
            <w:gridSpan w:val="2"/>
            <w:shd w:val="clear" w:color="auto" w:fill="FFFFFF"/>
          </w:tcPr>
          <w:p>
            <w:pPr>
              <w:pStyle w:val="10"/>
              <w:framePr w:w="8561" w:wrap="notBeside" w:vAnchor="text" w:hAnchor="text" w:xAlign="center" w:y="1"/>
              <w:shd w:val="clear" w:color="auto" w:fill="auto"/>
              <w:spacing w:line="360" w:lineRule="exact"/>
              <w:ind w:left="1500"/>
              <w:jc w:val="left"/>
              <w:rPr>
                <w:rFonts w:asciiTheme="minorEastAsia" w:hAnsiTheme="minorEastAsia" w:eastAsiaTheme="minorEastAsia"/>
                <w:b/>
              </w:rPr>
            </w:pPr>
            <w:r>
              <w:rPr>
                <w:rStyle w:val="17"/>
                <w:rFonts w:asciiTheme="minorEastAsia" w:hAnsiTheme="minorEastAsia" w:eastAsiaTheme="minorEastAsia"/>
                <w:b/>
              </w:rPr>
              <w:t>送达地址确认书</w:t>
            </w:r>
          </w:p>
        </w:tc>
      </w:tr>
      <w:tr>
        <w:tblPrEx>
          <w:tblCellMar>
            <w:top w:w="0" w:type="dxa"/>
            <w:left w:w="10" w:type="dxa"/>
            <w:bottom w:w="0" w:type="dxa"/>
            <w:right w:w="10" w:type="dxa"/>
          </w:tblCellMar>
        </w:tblPrEx>
        <w:trPr>
          <w:trHeight w:val="570" w:hRule="exact"/>
          <w:jc w:val="center"/>
        </w:trPr>
        <w:tc>
          <w:tcPr>
            <w:tcW w:w="1541" w:type="dxa"/>
            <w:tcBorders>
              <w:top w:val="single" w:color="auto" w:sz="4" w:space="0"/>
              <w:left w:val="single" w:color="auto" w:sz="4" w:space="0"/>
            </w:tcBorders>
            <w:shd w:val="clear" w:color="auto" w:fill="FFFFFF"/>
          </w:tcPr>
          <w:p>
            <w:pPr>
              <w:pStyle w:val="10"/>
              <w:framePr w:w="8561" w:wrap="notBeside" w:vAnchor="text" w:hAnchor="text" w:xAlign="center" w:y="1"/>
              <w:shd w:val="clear" w:color="auto" w:fill="auto"/>
              <w:spacing w:line="230" w:lineRule="exact"/>
              <w:ind w:left="400"/>
              <w:jc w:val="left"/>
              <w:rPr>
                <w:rFonts w:asciiTheme="minorEastAsia" w:hAnsiTheme="minorEastAsia" w:eastAsiaTheme="minorEastAsia"/>
                <w:sz w:val="21"/>
                <w:szCs w:val="21"/>
              </w:rPr>
            </w:pPr>
            <w:r>
              <w:rPr>
                <w:rStyle w:val="17"/>
                <w:rFonts w:hint="eastAsia" w:asciiTheme="minorEastAsia" w:hAnsiTheme="minorEastAsia" w:eastAsiaTheme="minorEastAsia"/>
                <w:sz w:val="21"/>
                <w:szCs w:val="21"/>
              </w:rPr>
              <w:t>案由</w:t>
            </w:r>
          </w:p>
        </w:tc>
        <w:tc>
          <w:tcPr>
            <w:tcW w:w="3600" w:type="dxa"/>
            <w:tcBorders>
              <w:top w:val="single" w:color="auto" w:sz="4" w:space="0"/>
              <w:left w:val="single" w:color="auto" w:sz="4" w:space="0"/>
              <w:right w:val="single" w:color="auto" w:sz="4" w:space="0"/>
            </w:tcBorders>
            <w:shd w:val="clear" w:color="auto" w:fill="FFFFFF"/>
          </w:tcPr>
          <w:p>
            <w:pPr>
              <w:pStyle w:val="10"/>
              <w:framePr w:w="8561" w:wrap="notBeside" w:vAnchor="text" w:hAnchor="text" w:xAlign="center" w:y="1"/>
              <w:shd w:val="clear" w:color="auto" w:fill="auto"/>
              <w:spacing w:line="230" w:lineRule="exact"/>
              <w:jc w:val="left"/>
              <w:rPr>
                <w:rFonts w:asciiTheme="minorEastAsia" w:hAnsiTheme="minorEastAsia" w:eastAsiaTheme="minorEastAsia"/>
                <w:sz w:val="20"/>
                <w:szCs w:val="20"/>
              </w:rPr>
            </w:pPr>
            <w:r>
              <w:rPr>
                <w:rStyle w:val="17"/>
                <w:rFonts w:hint="eastAsia" w:asciiTheme="minorEastAsia" w:hAnsiTheme="minorEastAsia" w:eastAsiaTheme="minorEastAsia"/>
                <w:sz w:val="20"/>
                <w:szCs w:val="20"/>
                <w:lang w:val="en-US" w:eastAsia="zh-Hans"/>
              </w:rPr>
              <w:t>达州雪峰农业开发有限公司</w:t>
            </w:r>
            <w:r>
              <w:rPr>
                <w:rStyle w:val="17"/>
                <w:rFonts w:hint="eastAsia" w:asciiTheme="minorEastAsia" w:hAnsiTheme="minorEastAsia" w:eastAsiaTheme="minorEastAsia"/>
                <w:sz w:val="20"/>
                <w:szCs w:val="20"/>
                <w:lang w:val="en-US"/>
              </w:rPr>
              <w:t>破产清算案</w:t>
            </w:r>
          </w:p>
        </w:tc>
        <w:tc>
          <w:tcPr>
            <w:tcW w:w="3420" w:type="dxa"/>
            <w:tcBorders>
              <w:top w:val="single" w:color="auto" w:sz="4" w:space="0"/>
              <w:left w:val="single" w:color="auto" w:sz="4" w:space="0"/>
              <w:right w:val="single" w:color="auto" w:sz="4" w:space="0"/>
            </w:tcBorders>
            <w:shd w:val="clear" w:color="auto" w:fill="FFFFFF"/>
          </w:tcPr>
          <w:p>
            <w:pPr>
              <w:pStyle w:val="10"/>
              <w:framePr w:w="8561" w:wrap="notBeside" w:vAnchor="text" w:hAnchor="text" w:xAlign="center" w:y="1"/>
              <w:spacing w:line="230" w:lineRule="exact"/>
              <w:ind w:left="170"/>
              <w:jc w:val="left"/>
              <w:rPr>
                <w:rFonts w:hint="default" w:asciiTheme="minorEastAsia" w:hAnsiTheme="minorEastAsia" w:eastAsiaTheme="minorEastAsia"/>
                <w:sz w:val="20"/>
                <w:szCs w:val="20"/>
                <w:lang w:val="en-US"/>
              </w:rPr>
            </w:pPr>
            <w:r>
              <w:rPr>
                <w:rStyle w:val="17"/>
                <w:rFonts w:asciiTheme="minorEastAsia" w:hAnsiTheme="minorEastAsia" w:eastAsiaTheme="minorEastAsia"/>
                <w:sz w:val="20"/>
                <w:szCs w:val="20"/>
              </w:rPr>
              <w:t xml:space="preserve">案号 </w:t>
            </w:r>
            <w:r>
              <w:rPr>
                <w:rStyle w:val="17"/>
                <w:rFonts w:asciiTheme="minorEastAsia" w:hAnsiTheme="minorEastAsia" w:eastAsiaTheme="minorEastAsia"/>
                <w:sz w:val="20"/>
                <w:szCs w:val="20"/>
                <w:lang w:bidi="en-US"/>
              </w:rPr>
              <w:t>（20</w:t>
            </w:r>
            <w:r>
              <w:rPr>
                <w:rStyle w:val="17"/>
                <w:rFonts w:hint="eastAsia" w:asciiTheme="minorEastAsia" w:hAnsiTheme="minorEastAsia" w:eastAsiaTheme="minorEastAsia"/>
                <w:sz w:val="20"/>
                <w:szCs w:val="20"/>
                <w:lang w:val="en-US" w:bidi="en-US"/>
              </w:rPr>
              <w:t>24）川17破申13号</w:t>
            </w:r>
          </w:p>
        </w:tc>
      </w:tr>
      <w:tr>
        <w:tblPrEx>
          <w:tblCellMar>
            <w:top w:w="0" w:type="dxa"/>
            <w:left w:w="10" w:type="dxa"/>
            <w:bottom w:w="0" w:type="dxa"/>
            <w:right w:w="10" w:type="dxa"/>
          </w:tblCellMar>
        </w:tblPrEx>
        <w:trPr>
          <w:trHeight w:val="3643" w:hRule="exact"/>
          <w:jc w:val="center"/>
        </w:trPr>
        <w:tc>
          <w:tcPr>
            <w:tcW w:w="1541" w:type="dxa"/>
            <w:tcBorders>
              <w:top w:val="single" w:color="auto" w:sz="4" w:space="0"/>
              <w:left w:val="single" w:color="auto" w:sz="4" w:space="0"/>
            </w:tcBorders>
            <w:shd w:val="clear" w:color="auto" w:fill="FFFFFF"/>
            <w:vAlign w:val="center"/>
          </w:tcPr>
          <w:p>
            <w:pPr>
              <w:pStyle w:val="10"/>
              <w:framePr w:w="8561" w:wrap="notBeside" w:vAnchor="text" w:hAnchor="text" w:xAlign="center" w:y="1"/>
              <w:shd w:val="clear" w:color="auto" w:fill="auto"/>
              <w:spacing w:line="310" w:lineRule="exact"/>
              <w:jc w:val="both"/>
              <w:rPr>
                <w:rFonts w:asciiTheme="minorEastAsia" w:hAnsiTheme="minorEastAsia" w:eastAsiaTheme="minorEastAsia"/>
                <w:sz w:val="21"/>
                <w:szCs w:val="21"/>
              </w:rPr>
            </w:pPr>
            <w:r>
              <w:rPr>
                <w:rStyle w:val="17"/>
                <w:rFonts w:asciiTheme="minorEastAsia" w:hAnsiTheme="minorEastAsia" w:eastAsiaTheme="minorEastAsia"/>
                <w:sz w:val="21"/>
                <w:szCs w:val="21"/>
              </w:rPr>
              <w:t>破产清算组对债权申报人填写送达地址确认书的告知事项</w:t>
            </w:r>
          </w:p>
        </w:tc>
        <w:tc>
          <w:tcPr>
            <w:tcW w:w="7020" w:type="dxa"/>
            <w:gridSpan w:val="2"/>
            <w:tcBorders>
              <w:top w:val="single" w:color="auto" w:sz="4" w:space="0"/>
              <w:left w:val="single" w:color="auto" w:sz="4" w:space="0"/>
              <w:right w:val="single" w:color="auto" w:sz="4" w:space="0"/>
            </w:tcBorders>
            <w:shd w:val="clear" w:color="auto" w:fill="FFFFFF"/>
          </w:tcPr>
          <w:p>
            <w:pPr>
              <w:pStyle w:val="10"/>
              <w:framePr w:w="8561" w:wrap="notBeside" w:vAnchor="text" w:hAnchor="text" w:xAlign="center" w:y="1"/>
              <w:numPr>
                <w:ilvl w:val="0"/>
                <w:numId w:val="5"/>
              </w:numPr>
              <w:shd w:val="clear" w:color="auto" w:fill="auto"/>
              <w:tabs>
                <w:tab w:val="left" w:pos="655"/>
              </w:tabs>
              <w:spacing w:before="0" w:after="0" w:line="324" w:lineRule="exact"/>
              <w:ind w:firstLine="600"/>
              <w:jc w:val="left"/>
              <w:rPr>
                <w:rFonts w:asciiTheme="minorEastAsia" w:hAnsiTheme="minorEastAsia" w:eastAsiaTheme="minorEastAsia"/>
                <w:sz w:val="21"/>
                <w:szCs w:val="21"/>
              </w:rPr>
            </w:pPr>
            <w:r>
              <w:rPr>
                <w:rStyle w:val="17"/>
                <w:rFonts w:asciiTheme="minorEastAsia" w:hAnsiTheme="minorEastAsia" w:eastAsiaTheme="minorEastAsia"/>
                <w:sz w:val="21"/>
                <w:szCs w:val="21"/>
              </w:rPr>
              <w:t>为了便于债权人及时收到法院、破产清算组各项文书，保证破产程序顺利进行，债权人应当如实提供确切的送达地址；</w:t>
            </w:r>
          </w:p>
          <w:p>
            <w:pPr>
              <w:pStyle w:val="10"/>
              <w:framePr w:w="8561" w:wrap="notBeside" w:vAnchor="text" w:hAnchor="text" w:xAlign="center" w:y="1"/>
              <w:numPr>
                <w:ilvl w:val="0"/>
                <w:numId w:val="5"/>
              </w:numPr>
              <w:shd w:val="clear" w:color="auto" w:fill="auto"/>
              <w:tabs>
                <w:tab w:val="left" w:pos="612"/>
              </w:tabs>
              <w:spacing w:before="0" w:after="0" w:line="302" w:lineRule="exact"/>
              <w:ind w:firstLine="600"/>
              <w:jc w:val="left"/>
              <w:rPr>
                <w:rFonts w:asciiTheme="minorEastAsia" w:hAnsiTheme="minorEastAsia" w:eastAsiaTheme="minorEastAsia"/>
                <w:sz w:val="21"/>
                <w:szCs w:val="21"/>
              </w:rPr>
            </w:pPr>
            <w:r>
              <w:rPr>
                <w:rStyle w:val="17"/>
                <w:rFonts w:asciiTheme="minorEastAsia" w:hAnsiTheme="minorEastAsia" w:eastAsiaTheme="minorEastAsia"/>
                <w:sz w:val="21"/>
                <w:szCs w:val="21"/>
              </w:rPr>
              <w:t>确认的送达地址适用于各个破产阶段，包括破产清算、和解、重整， 以及同期与破产事务相关的其他事项；</w:t>
            </w:r>
          </w:p>
          <w:p>
            <w:pPr>
              <w:pStyle w:val="10"/>
              <w:framePr w:w="8561" w:wrap="notBeside" w:vAnchor="text" w:hAnchor="text" w:xAlign="center" w:y="1"/>
              <w:numPr>
                <w:ilvl w:val="0"/>
                <w:numId w:val="5"/>
              </w:numPr>
              <w:shd w:val="clear" w:color="auto" w:fill="auto"/>
              <w:tabs>
                <w:tab w:val="left" w:pos="641"/>
              </w:tabs>
              <w:spacing w:before="0" w:after="0" w:line="310" w:lineRule="exact"/>
              <w:ind w:firstLine="600"/>
              <w:jc w:val="left"/>
              <w:rPr>
                <w:rFonts w:asciiTheme="minorEastAsia" w:hAnsiTheme="minorEastAsia" w:eastAsiaTheme="minorEastAsia"/>
                <w:sz w:val="21"/>
                <w:szCs w:val="21"/>
              </w:rPr>
            </w:pPr>
            <w:r>
              <w:rPr>
                <w:rStyle w:val="17"/>
                <w:rFonts w:asciiTheme="minorEastAsia" w:hAnsiTheme="minorEastAsia" w:eastAsiaTheme="minorEastAsia"/>
                <w:sz w:val="21"/>
                <w:szCs w:val="21"/>
              </w:rPr>
              <w:t>破产期间如果送达地址有变更，应当及时告知破产清算组变更后的 送达地址；</w:t>
            </w:r>
          </w:p>
          <w:p>
            <w:pPr>
              <w:pStyle w:val="10"/>
              <w:framePr w:w="8561" w:wrap="notBeside" w:vAnchor="text" w:hAnchor="text" w:xAlign="center" w:y="1"/>
              <w:numPr>
                <w:ilvl w:val="0"/>
                <w:numId w:val="5"/>
              </w:numPr>
              <w:shd w:val="clear" w:color="auto" w:fill="auto"/>
              <w:tabs>
                <w:tab w:val="left" w:pos="641"/>
              </w:tabs>
              <w:spacing w:before="0" w:after="0" w:line="310" w:lineRule="exact"/>
              <w:ind w:firstLine="600"/>
              <w:jc w:val="left"/>
              <w:rPr>
                <w:rFonts w:asciiTheme="minorEastAsia" w:hAnsiTheme="minorEastAsia" w:eastAsiaTheme="minorEastAsia"/>
                <w:sz w:val="21"/>
                <w:szCs w:val="21"/>
              </w:rPr>
            </w:pPr>
            <w:r>
              <w:rPr>
                <w:rStyle w:val="17"/>
                <w:rFonts w:asciiTheme="minorEastAsia" w:hAnsiTheme="minorEastAsia" w:eastAsiaTheme="minorEastAsia"/>
                <w:sz w:val="21"/>
                <w:szCs w:val="21"/>
              </w:rPr>
              <w:t>如果提供的地址不确切，或不及时告知变更后的地址，使破产清算组各项文书无法送达或未及时送达，按以下方式处理：</w:t>
            </w:r>
          </w:p>
          <w:p>
            <w:pPr>
              <w:pStyle w:val="10"/>
              <w:framePr w:w="8561" w:wrap="notBeside" w:vAnchor="text" w:hAnchor="text" w:xAlign="center" w:y="1"/>
              <w:numPr>
                <w:ilvl w:val="0"/>
                <w:numId w:val="6"/>
              </w:numPr>
              <w:shd w:val="clear" w:color="auto" w:fill="auto"/>
              <w:tabs>
                <w:tab w:val="left" w:pos="940"/>
              </w:tabs>
              <w:spacing w:before="0" w:after="0" w:line="310" w:lineRule="exact"/>
              <w:ind w:firstLine="600"/>
              <w:jc w:val="left"/>
              <w:rPr>
                <w:rFonts w:asciiTheme="minorEastAsia" w:hAnsiTheme="minorEastAsia" w:eastAsiaTheme="minorEastAsia"/>
                <w:sz w:val="21"/>
                <w:szCs w:val="21"/>
              </w:rPr>
            </w:pPr>
            <w:r>
              <w:rPr>
                <w:rStyle w:val="17"/>
                <w:rFonts w:asciiTheme="minorEastAsia" w:hAnsiTheme="minorEastAsia" w:eastAsiaTheme="minorEastAsia"/>
                <w:sz w:val="21"/>
                <w:szCs w:val="21"/>
              </w:rPr>
              <w:t>债权申报人拒不提供送达地址的，以其户籍登记、工商登记或者 其他依法登记、备案的住所地为送达地址。</w:t>
            </w:r>
          </w:p>
          <w:p>
            <w:pPr>
              <w:pStyle w:val="10"/>
              <w:framePr w:w="8561" w:wrap="notBeside" w:vAnchor="text" w:hAnchor="text" w:xAlign="center" w:y="1"/>
              <w:numPr>
                <w:ilvl w:val="0"/>
                <w:numId w:val="6"/>
              </w:numPr>
              <w:shd w:val="clear" w:color="auto" w:fill="auto"/>
              <w:tabs>
                <w:tab w:val="left" w:pos="432"/>
              </w:tabs>
              <w:spacing w:before="0" w:after="0" w:line="310" w:lineRule="exact"/>
              <w:jc w:val="both"/>
              <w:rPr>
                <w:rFonts w:asciiTheme="minorEastAsia" w:hAnsiTheme="minorEastAsia" w:eastAsiaTheme="minorEastAsia"/>
                <w:sz w:val="21"/>
                <w:szCs w:val="21"/>
              </w:rPr>
            </w:pPr>
            <w:r>
              <w:rPr>
                <w:rStyle w:val="17"/>
                <w:rFonts w:asciiTheme="minorEastAsia" w:hAnsiTheme="minorEastAsia" w:eastAsiaTheme="minorEastAsia"/>
                <w:sz w:val="21"/>
                <w:szCs w:val="21"/>
              </w:rPr>
              <w:t>邮寄送达的，邮件回执上注明的退回之日视为送达之日。</w:t>
            </w:r>
          </w:p>
        </w:tc>
      </w:tr>
      <w:tr>
        <w:tblPrEx>
          <w:tblCellMar>
            <w:top w:w="0" w:type="dxa"/>
            <w:left w:w="10" w:type="dxa"/>
            <w:bottom w:w="0" w:type="dxa"/>
            <w:right w:w="10" w:type="dxa"/>
          </w:tblCellMar>
        </w:tblPrEx>
        <w:trPr>
          <w:trHeight w:val="3492" w:hRule="exact"/>
          <w:jc w:val="center"/>
        </w:trPr>
        <w:tc>
          <w:tcPr>
            <w:tcW w:w="1541" w:type="dxa"/>
            <w:tcBorders>
              <w:top w:val="single" w:color="auto" w:sz="4" w:space="0"/>
              <w:left w:val="single" w:color="auto" w:sz="4" w:space="0"/>
            </w:tcBorders>
            <w:shd w:val="clear" w:color="auto" w:fill="FFFFFF"/>
            <w:vAlign w:val="center"/>
          </w:tcPr>
          <w:p>
            <w:pPr>
              <w:pStyle w:val="10"/>
              <w:framePr w:w="8561" w:wrap="notBeside" w:vAnchor="text" w:hAnchor="text" w:xAlign="center" w:y="1"/>
              <w:shd w:val="clear" w:color="auto" w:fill="auto"/>
              <w:spacing w:line="306" w:lineRule="exact"/>
              <w:jc w:val="both"/>
              <w:rPr>
                <w:rFonts w:asciiTheme="minorEastAsia" w:hAnsiTheme="minorEastAsia" w:eastAsiaTheme="minorEastAsia"/>
                <w:sz w:val="21"/>
                <w:szCs w:val="21"/>
              </w:rPr>
            </w:pPr>
            <w:r>
              <w:rPr>
                <w:rStyle w:val="17"/>
                <w:rFonts w:asciiTheme="minorEastAsia" w:hAnsiTheme="minorEastAsia" w:eastAsiaTheme="minorEastAsia"/>
                <w:sz w:val="21"/>
                <w:szCs w:val="21"/>
              </w:rPr>
              <w:t>债权申报人提供自己的送达地址</w:t>
            </w:r>
            <w:r>
              <w:rPr>
                <w:rStyle w:val="17"/>
                <w:rFonts w:hint="eastAsia" w:asciiTheme="minorEastAsia" w:hAnsiTheme="minorEastAsia" w:eastAsiaTheme="minorEastAsia"/>
                <w:sz w:val="21"/>
                <w:szCs w:val="21"/>
              </w:rPr>
              <w:t xml:space="preserve">   </w:t>
            </w:r>
          </w:p>
        </w:tc>
        <w:tc>
          <w:tcPr>
            <w:tcW w:w="7020" w:type="dxa"/>
            <w:gridSpan w:val="2"/>
            <w:tcBorders>
              <w:top w:val="single" w:color="auto" w:sz="4" w:space="0"/>
              <w:left w:val="single" w:color="auto" w:sz="4" w:space="0"/>
              <w:right w:val="single" w:color="auto" w:sz="4" w:space="0"/>
            </w:tcBorders>
            <w:shd w:val="clear" w:color="auto" w:fill="FFFFFF"/>
          </w:tcPr>
          <w:p>
            <w:pPr>
              <w:pStyle w:val="10"/>
              <w:framePr w:w="8561" w:wrap="notBeside" w:vAnchor="text" w:hAnchor="text" w:xAlign="center" w:y="1"/>
              <w:numPr>
                <w:ilvl w:val="0"/>
                <w:numId w:val="7"/>
              </w:numPr>
              <w:shd w:val="clear" w:color="auto" w:fill="auto"/>
              <w:tabs>
                <w:tab w:val="left" w:pos="202"/>
              </w:tabs>
              <w:spacing w:before="0" w:after="0" w:line="616" w:lineRule="exact"/>
              <w:jc w:val="both"/>
              <w:rPr>
                <w:rFonts w:asciiTheme="minorEastAsia" w:hAnsiTheme="minorEastAsia" w:eastAsiaTheme="minorEastAsia"/>
                <w:sz w:val="21"/>
                <w:szCs w:val="21"/>
              </w:rPr>
            </w:pPr>
            <w:r>
              <w:rPr>
                <w:rStyle w:val="17"/>
                <w:rFonts w:asciiTheme="minorEastAsia" w:hAnsiTheme="minorEastAsia" w:eastAsiaTheme="minorEastAsia"/>
                <w:sz w:val="21"/>
                <w:szCs w:val="21"/>
              </w:rPr>
              <w:t>本人确认下列地址为送达地址：</w:t>
            </w:r>
          </w:p>
          <w:p>
            <w:pPr>
              <w:pStyle w:val="10"/>
              <w:framePr w:w="8561" w:wrap="notBeside" w:vAnchor="text" w:hAnchor="text" w:xAlign="center" w:y="1"/>
              <w:shd w:val="clear" w:color="auto" w:fill="auto"/>
              <w:tabs>
                <w:tab w:val="left" w:pos="202"/>
              </w:tabs>
              <w:spacing w:line="360" w:lineRule="auto"/>
              <w:jc w:val="both"/>
              <w:rPr>
                <w:rFonts w:asciiTheme="minorEastAsia" w:hAnsiTheme="minorEastAsia" w:eastAsiaTheme="minorEastAsia"/>
                <w:sz w:val="21"/>
                <w:szCs w:val="21"/>
              </w:rPr>
            </w:pPr>
            <w:r>
              <w:rPr>
                <w:rStyle w:val="17"/>
                <w:rFonts w:asciiTheme="minorEastAsia" w:hAnsiTheme="minorEastAsia" w:eastAsiaTheme="minorEastAsia"/>
                <w:sz w:val="21"/>
                <w:szCs w:val="21"/>
              </w:rPr>
              <w:t>地址：</w:t>
            </w:r>
          </w:p>
          <w:p>
            <w:pPr>
              <w:pStyle w:val="10"/>
              <w:framePr w:w="8561" w:wrap="notBeside" w:vAnchor="text" w:hAnchor="text" w:xAlign="center" w:y="1"/>
              <w:shd w:val="clear" w:color="auto" w:fill="auto"/>
              <w:spacing w:line="360" w:lineRule="auto"/>
              <w:jc w:val="both"/>
              <w:rPr>
                <w:rFonts w:asciiTheme="minorEastAsia" w:hAnsiTheme="minorEastAsia" w:eastAsiaTheme="minorEastAsia"/>
                <w:sz w:val="21"/>
                <w:szCs w:val="21"/>
              </w:rPr>
            </w:pPr>
            <w:r>
              <w:rPr>
                <w:rStyle w:val="17"/>
                <w:rFonts w:asciiTheme="minorEastAsia" w:hAnsiTheme="minorEastAsia" w:eastAsiaTheme="minorEastAsia"/>
                <w:sz w:val="21"/>
                <w:szCs w:val="21"/>
              </w:rPr>
              <w:t>收件人：</w:t>
            </w:r>
            <w:r>
              <w:rPr>
                <w:rStyle w:val="17"/>
                <w:rFonts w:hint="eastAsia" w:asciiTheme="minorEastAsia" w:hAnsiTheme="minorEastAsia" w:eastAsiaTheme="minorEastAsia"/>
                <w:sz w:val="21"/>
                <w:szCs w:val="21"/>
              </w:rPr>
              <w:t xml:space="preserve">   </w:t>
            </w:r>
            <w:r>
              <w:rPr>
                <w:rStyle w:val="17"/>
                <w:rFonts w:asciiTheme="minorEastAsia" w:hAnsiTheme="minorEastAsia" w:eastAsiaTheme="minorEastAsia"/>
                <w:sz w:val="21"/>
                <w:szCs w:val="21"/>
              </w:rPr>
              <w:t xml:space="preserve"> </w:t>
            </w:r>
            <w:r>
              <w:rPr>
                <w:rStyle w:val="17"/>
                <w:rFonts w:hint="eastAsia" w:asciiTheme="minorEastAsia" w:hAnsiTheme="minorEastAsia" w:eastAsiaTheme="minorEastAsia"/>
                <w:sz w:val="21"/>
                <w:szCs w:val="21"/>
              </w:rPr>
              <w:t xml:space="preserve">      </w:t>
            </w:r>
            <w:r>
              <w:rPr>
                <w:rStyle w:val="17"/>
                <w:rFonts w:asciiTheme="minorEastAsia" w:hAnsiTheme="minorEastAsia" w:eastAsiaTheme="minorEastAsia"/>
                <w:sz w:val="21"/>
                <w:szCs w:val="21"/>
              </w:rPr>
              <w:t xml:space="preserve">邮编： </w:t>
            </w:r>
            <w:r>
              <w:rPr>
                <w:rStyle w:val="17"/>
                <w:rFonts w:hint="eastAsia" w:asciiTheme="minorEastAsia" w:hAnsiTheme="minorEastAsia" w:eastAsiaTheme="minorEastAsia"/>
                <w:sz w:val="21"/>
                <w:szCs w:val="21"/>
              </w:rPr>
              <w:t xml:space="preserve">          </w:t>
            </w:r>
            <w:r>
              <w:rPr>
                <w:rStyle w:val="17"/>
                <w:rFonts w:asciiTheme="minorEastAsia" w:hAnsiTheme="minorEastAsia" w:eastAsiaTheme="minorEastAsia"/>
                <w:sz w:val="21"/>
                <w:szCs w:val="21"/>
              </w:rPr>
              <w:t>电话：</w:t>
            </w:r>
          </w:p>
          <w:p>
            <w:pPr>
              <w:pStyle w:val="10"/>
              <w:framePr w:w="8561" w:wrap="notBeside" w:vAnchor="text" w:hAnchor="text" w:xAlign="center" w:y="1"/>
              <w:shd w:val="clear" w:color="auto" w:fill="auto"/>
              <w:spacing w:line="360"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2.</w:t>
            </w:r>
            <w:r>
              <w:rPr>
                <w:rStyle w:val="17"/>
                <w:rFonts w:asciiTheme="minorEastAsia" w:hAnsiTheme="minorEastAsia" w:eastAsiaTheme="minorEastAsia"/>
                <w:sz w:val="21"/>
                <w:szCs w:val="21"/>
              </w:rPr>
              <w:t>本人指定下列现代通讯方式送达：</w:t>
            </w:r>
          </w:p>
          <w:p>
            <w:pPr>
              <w:pStyle w:val="10"/>
              <w:framePr w:w="8561" w:wrap="notBeside" w:vAnchor="text" w:hAnchor="text" w:xAlign="center" w:y="1"/>
              <w:shd w:val="clear" w:color="auto" w:fill="auto"/>
              <w:spacing w:after="120" w:line="200" w:lineRule="exact"/>
              <w:jc w:val="both"/>
              <w:rPr>
                <w:rFonts w:asciiTheme="minorEastAsia" w:hAnsiTheme="minorEastAsia" w:eastAsiaTheme="minorEastAsia"/>
                <w:sz w:val="21"/>
                <w:szCs w:val="21"/>
              </w:rPr>
            </w:pPr>
            <w:r>
              <w:rPr>
                <w:rStyle w:val="17"/>
                <w:rFonts w:asciiTheme="minorEastAsia" w:hAnsiTheme="minorEastAsia" w:eastAsiaTheme="minorEastAsia"/>
                <w:color w:val="000000" w:themeColor="text1"/>
                <w:sz w:val="21"/>
                <w:szCs w:val="21"/>
                <w14:textFill>
                  <w14:solidFill>
                    <w14:schemeClr w14:val="tx1"/>
                  </w14:solidFill>
                </w14:textFill>
              </w:rPr>
              <w:t>⑴</w:t>
            </w:r>
            <w:r>
              <w:rPr>
                <w:rStyle w:val="17"/>
                <w:rFonts w:hint="eastAsia" w:asciiTheme="minorEastAsia" w:hAnsiTheme="minorEastAsia" w:eastAsiaTheme="minorEastAsia"/>
                <w:color w:val="000000" w:themeColor="text1"/>
                <w:sz w:val="21"/>
                <w:szCs w:val="21"/>
                <w14:textFill>
                  <w14:solidFill>
                    <w14:schemeClr w14:val="tx1"/>
                  </w14:solidFill>
                </w14:textFill>
              </w:rPr>
              <w:t>手</w:t>
            </w:r>
            <w:r>
              <w:rPr>
                <w:rStyle w:val="17"/>
                <w:rFonts w:asciiTheme="minorEastAsia" w:hAnsiTheme="minorEastAsia" w:eastAsiaTheme="minorEastAsia"/>
                <w:color w:val="000000" w:themeColor="text1"/>
                <w:sz w:val="21"/>
                <w:szCs w:val="21"/>
                <w14:textFill>
                  <w14:solidFill>
                    <w14:schemeClr w14:val="tx1"/>
                  </w14:solidFill>
                </w14:textFill>
              </w:rPr>
              <w:t>机短信，接</w:t>
            </w:r>
            <w:r>
              <w:rPr>
                <w:rStyle w:val="17"/>
                <w:rFonts w:asciiTheme="minorEastAsia" w:hAnsiTheme="minorEastAsia" w:eastAsiaTheme="minorEastAsia"/>
                <w:sz w:val="21"/>
                <w:szCs w:val="21"/>
              </w:rPr>
              <w:t>收号码：</w:t>
            </w:r>
          </w:p>
          <w:p>
            <w:pPr>
              <w:pStyle w:val="10"/>
              <w:framePr w:w="8561" w:wrap="notBeside" w:vAnchor="text" w:hAnchor="text" w:xAlign="center" w:y="1"/>
              <w:numPr>
                <w:ilvl w:val="0"/>
                <w:numId w:val="8"/>
              </w:numPr>
              <w:shd w:val="clear" w:color="auto" w:fill="auto"/>
              <w:spacing w:before="120" w:after="120" w:line="200" w:lineRule="exact"/>
              <w:jc w:val="both"/>
              <w:rPr>
                <w:rFonts w:asciiTheme="minorEastAsia" w:hAnsiTheme="minorEastAsia" w:eastAsiaTheme="minorEastAsia"/>
                <w:sz w:val="21"/>
                <w:szCs w:val="21"/>
              </w:rPr>
            </w:pPr>
            <w:r>
              <w:rPr>
                <w:rStyle w:val="17"/>
                <w:rFonts w:asciiTheme="minorEastAsia" w:hAnsiTheme="minorEastAsia" w:eastAsiaTheme="minorEastAsia"/>
                <w:sz w:val="21"/>
                <w:szCs w:val="21"/>
              </w:rPr>
              <w:t>电</w:t>
            </w:r>
            <w:r>
              <w:rPr>
                <w:rStyle w:val="17"/>
                <w:rFonts w:hint="eastAsia" w:asciiTheme="minorEastAsia" w:hAnsiTheme="minorEastAsia" w:eastAsiaTheme="minorEastAsia"/>
                <w:sz w:val="21"/>
                <w:szCs w:val="21"/>
              </w:rPr>
              <w:t>子</w:t>
            </w:r>
            <w:r>
              <w:rPr>
                <w:rStyle w:val="17"/>
                <w:rFonts w:asciiTheme="minorEastAsia" w:hAnsiTheme="minorEastAsia" w:eastAsiaTheme="minorEastAsia"/>
                <w:sz w:val="21"/>
                <w:szCs w:val="21"/>
              </w:rPr>
              <w:t>邮件，邮箱地址：</w:t>
            </w:r>
          </w:p>
          <w:p>
            <w:pPr>
              <w:pStyle w:val="10"/>
              <w:framePr w:w="8561" w:wrap="notBeside" w:vAnchor="text" w:hAnchor="text" w:xAlign="center" w:y="1"/>
              <w:shd w:val="clear" w:color="auto" w:fill="auto"/>
              <w:tabs>
                <w:tab w:val="left" w:pos="212"/>
              </w:tabs>
              <w:spacing w:before="120" w:line="200" w:lineRule="exact"/>
              <w:jc w:val="both"/>
              <w:rPr>
                <w:rFonts w:asciiTheme="minorEastAsia" w:hAnsiTheme="minorEastAsia" w:eastAsiaTheme="minorEastAsia"/>
                <w:sz w:val="21"/>
                <w:szCs w:val="21"/>
              </w:rPr>
            </w:pPr>
            <w:r>
              <w:rPr>
                <w:rStyle w:val="17"/>
                <w:rFonts w:hint="eastAsia" w:asciiTheme="minorEastAsia" w:hAnsiTheme="minorEastAsia" w:eastAsiaTheme="minorEastAsia"/>
                <w:sz w:val="21"/>
                <w:szCs w:val="21"/>
              </w:rPr>
              <w:t>3.</w:t>
            </w:r>
            <w:r>
              <w:rPr>
                <w:rStyle w:val="17"/>
                <w:rFonts w:asciiTheme="minorEastAsia" w:hAnsiTheme="minorEastAsia" w:eastAsiaTheme="minorEastAsia"/>
                <w:sz w:val="21"/>
                <w:szCs w:val="21"/>
              </w:rPr>
              <w:t>其他联系方式：</w:t>
            </w:r>
          </w:p>
        </w:tc>
      </w:tr>
      <w:tr>
        <w:tblPrEx>
          <w:tblCellMar>
            <w:top w:w="0" w:type="dxa"/>
            <w:left w:w="10" w:type="dxa"/>
            <w:bottom w:w="0" w:type="dxa"/>
            <w:right w:w="10" w:type="dxa"/>
          </w:tblCellMar>
        </w:tblPrEx>
        <w:trPr>
          <w:trHeight w:val="2082" w:hRule="exact"/>
          <w:jc w:val="center"/>
        </w:trPr>
        <w:tc>
          <w:tcPr>
            <w:tcW w:w="1541" w:type="dxa"/>
            <w:tcBorders>
              <w:top w:val="single" w:color="auto" w:sz="4" w:space="0"/>
              <w:left w:val="single" w:color="auto" w:sz="4" w:space="0"/>
              <w:bottom w:val="single" w:color="auto" w:sz="4" w:space="0"/>
            </w:tcBorders>
            <w:shd w:val="clear" w:color="auto" w:fill="FFFFFF"/>
          </w:tcPr>
          <w:p>
            <w:pPr>
              <w:pStyle w:val="10"/>
              <w:framePr w:w="8561" w:wrap="notBeside" w:vAnchor="text" w:hAnchor="text" w:xAlign="center" w:y="1"/>
              <w:shd w:val="clear" w:color="auto" w:fill="auto"/>
              <w:spacing w:line="306" w:lineRule="exact"/>
              <w:jc w:val="both"/>
              <w:rPr>
                <w:rFonts w:asciiTheme="minorEastAsia" w:hAnsiTheme="minorEastAsia" w:eastAsiaTheme="minorEastAsia"/>
                <w:sz w:val="21"/>
                <w:szCs w:val="21"/>
              </w:rPr>
            </w:pPr>
            <w:r>
              <w:rPr>
                <w:rStyle w:val="17"/>
                <w:rFonts w:asciiTheme="minorEastAsia" w:hAnsiTheme="minorEastAsia" w:eastAsiaTheme="minorEastAsia"/>
                <w:sz w:val="21"/>
                <w:szCs w:val="21"/>
              </w:rPr>
              <w:t>债权申报人对自己送达地址的确认</w:t>
            </w:r>
          </w:p>
        </w:tc>
        <w:tc>
          <w:tcPr>
            <w:tcW w:w="7020" w:type="dxa"/>
            <w:gridSpan w:val="2"/>
            <w:tcBorders>
              <w:top w:val="single" w:color="auto" w:sz="4" w:space="0"/>
              <w:left w:val="single" w:color="auto" w:sz="4" w:space="0"/>
              <w:bottom w:val="single" w:color="auto" w:sz="4" w:space="0"/>
              <w:right w:val="single" w:color="auto" w:sz="4" w:space="0"/>
            </w:tcBorders>
            <w:shd w:val="clear" w:color="auto" w:fill="FFFFFF"/>
          </w:tcPr>
          <w:p>
            <w:pPr>
              <w:pStyle w:val="10"/>
              <w:framePr w:w="8561" w:wrap="notBeside" w:vAnchor="text" w:hAnchor="text" w:xAlign="center" w:y="1"/>
              <w:shd w:val="clear" w:color="auto" w:fill="auto"/>
              <w:spacing w:after="540" w:line="310" w:lineRule="exact"/>
              <w:ind w:firstLine="600"/>
              <w:jc w:val="left"/>
              <w:rPr>
                <w:rFonts w:asciiTheme="minorEastAsia" w:hAnsiTheme="minorEastAsia" w:eastAsiaTheme="minorEastAsia"/>
                <w:sz w:val="21"/>
                <w:szCs w:val="21"/>
              </w:rPr>
            </w:pPr>
            <w:r>
              <w:rPr>
                <w:rStyle w:val="17"/>
                <w:rFonts w:asciiTheme="minorEastAsia" w:hAnsiTheme="minorEastAsia" w:eastAsiaTheme="minorEastAsia"/>
                <w:sz w:val="21"/>
                <w:szCs w:val="21"/>
              </w:rPr>
              <w:t>我已经阅读了（听明白）破产清算组对债权申报人填写送达地址确认书的告知事项，并保证上述送达地址是准确、有效的。</w:t>
            </w:r>
          </w:p>
          <w:p>
            <w:pPr>
              <w:pStyle w:val="10"/>
              <w:framePr w:w="8561" w:wrap="notBeside" w:vAnchor="text" w:hAnchor="text" w:xAlign="center" w:y="1"/>
              <w:shd w:val="clear" w:color="auto" w:fill="auto"/>
              <w:spacing w:before="540" w:after="60" w:line="230" w:lineRule="exact"/>
              <w:ind w:left="1313" w:leftChars="625" w:firstLine="1155" w:firstLineChars="550"/>
              <w:jc w:val="left"/>
              <w:rPr>
                <w:rFonts w:asciiTheme="minorEastAsia" w:hAnsiTheme="minorEastAsia" w:eastAsiaTheme="minorEastAsia"/>
                <w:sz w:val="21"/>
                <w:szCs w:val="21"/>
              </w:rPr>
            </w:pPr>
            <w:r>
              <w:rPr>
                <w:rStyle w:val="17"/>
                <w:rFonts w:asciiTheme="minorEastAsia" w:hAnsiTheme="minorEastAsia" w:eastAsiaTheme="minorEastAsia"/>
                <w:sz w:val="21"/>
                <w:szCs w:val="21"/>
              </w:rPr>
              <w:t>当事人签名、盖章或捺印：</w:t>
            </w:r>
          </w:p>
          <w:p>
            <w:pPr>
              <w:pStyle w:val="10"/>
              <w:framePr w:w="8561" w:wrap="notBeside" w:vAnchor="text" w:hAnchor="text" w:xAlign="center" w:y="1"/>
              <w:shd w:val="clear" w:color="auto" w:fill="auto"/>
              <w:spacing w:line="200" w:lineRule="exact"/>
              <w:ind w:left="3763" w:leftChars="1792" w:firstLine="840" w:firstLineChars="400"/>
              <w:jc w:val="left"/>
              <w:rPr>
                <w:rFonts w:asciiTheme="minorEastAsia" w:hAnsiTheme="minorEastAsia" w:eastAsiaTheme="minorEastAsia"/>
                <w:sz w:val="21"/>
                <w:szCs w:val="21"/>
              </w:rPr>
            </w:pPr>
            <w:r>
              <w:rPr>
                <w:rStyle w:val="17"/>
                <w:rFonts w:asciiTheme="minorEastAsia" w:hAnsiTheme="minorEastAsia" w:eastAsiaTheme="minorEastAsia"/>
                <w:sz w:val="21"/>
                <w:szCs w:val="21"/>
              </w:rPr>
              <w:t>年</w:t>
            </w:r>
            <w:r>
              <w:rPr>
                <w:rStyle w:val="17"/>
                <w:rFonts w:hint="eastAsia" w:asciiTheme="minorEastAsia" w:hAnsiTheme="minorEastAsia" w:eastAsiaTheme="minorEastAsia"/>
                <w:sz w:val="21"/>
                <w:szCs w:val="21"/>
              </w:rPr>
              <w:t xml:space="preserve">   </w:t>
            </w:r>
            <w:r>
              <w:rPr>
                <w:rStyle w:val="17"/>
                <w:rFonts w:hint="eastAsia" w:asciiTheme="minorEastAsia" w:hAnsiTheme="minorEastAsia" w:eastAsiaTheme="minorEastAsia"/>
                <w:sz w:val="21"/>
                <w:szCs w:val="21"/>
                <w:lang w:val="en-US"/>
              </w:rPr>
              <w:t>月</w:t>
            </w:r>
            <w:r>
              <w:rPr>
                <w:rStyle w:val="17"/>
                <w:rFonts w:hint="eastAsia" w:asciiTheme="minorEastAsia" w:hAnsiTheme="minorEastAsia" w:eastAsiaTheme="minorEastAsia"/>
                <w:sz w:val="21"/>
                <w:szCs w:val="21"/>
              </w:rPr>
              <w:t xml:space="preserve">  </w:t>
            </w:r>
            <w:r>
              <w:rPr>
                <w:rStyle w:val="17"/>
                <w:rFonts w:asciiTheme="minorEastAsia" w:hAnsiTheme="minorEastAsia" w:eastAsiaTheme="minorEastAsia"/>
                <w:sz w:val="21"/>
                <w:szCs w:val="21"/>
              </w:rPr>
              <w:t>曰</w:t>
            </w:r>
          </w:p>
        </w:tc>
      </w:tr>
    </w:tbl>
    <w:p>
      <w:pPr>
        <w:pStyle w:val="19"/>
        <w:numPr>
          <w:ilvl w:val="0"/>
          <w:numId w:val="0"/>
        </w:numPr>
        <w:shd w:val="clear" w:color="auto" w:fill="auto"/>
        <w:tabs>
          <w:tab w:val="left" w:pos="1304"/>
        </w:tabs>
        <w:spacing w:before="0"/>
        <w:ind w:firstLine="315" w:firstLineChars="150"/>
        <w:jc w:val="left"/>
        <w:rPr>
          <w:rFonts w:asciiTheme="minorEastAsia" w:hAnsiTheme="minorEastAsia" w:eastAsiaTheme="minorEastAsia"/>
          <w:sz w:val="21"/>
          <w:szCs w:val="21"/>
        </w:rPr>
      </w:pPr>
      <w:r>
        <w:rPr>
          <w:rFonts w:asciiTheme="minorEastAsia" w:hAnsiTheme="minorEastAsia" w:eastAsiaTheme="minorEastAsia"/>
          <w:sz w:val="21"/>
          <w:szCs w:val="21"/>
        </w:rPr>
        <w:t>注：1.债权申报人填写本表前，应当仔细阅读表中告知栏内破产</w:t>
      </w:r>
      <w:r>
        <w:rPr>
          <w:rFonts w:hint="eastAsia" w:asciiTheme="minorEastAsia" w:hAnsiTheme="minorEastAsia" w:eastAsiaTheme="minorEastAsia"/>
          <w:sz w:val="21"/>
          <w:szCs w:val="21"/>
          <w:lang w:val="en-US" w:eastAsia="zh-Hans"/>
        </w:rPr>
        <w:t>管理人</w:t>
      </w:r>
      <w:r>
        <w:rPr>
          <w:rFonts w:asciiTheme="minorEastAsia" w:hAnsiTheme="minorEastAsia" w:eastAsiaTheme="minorEastAsia"/>
          <w:sz w:val="21"/>
          <w:szCs w:val="21"/>
        </w:rPr>
        <w:t>对债权申报人填写送达地址确认书的书面告知；债权申报人阅读有困难的，破产</w:t>
      </w:r>
      <w:r>
        <w:rPr>
          <w:rFonts w:hint="eastAsia" w:asciiTheme="minorEastAsia" w:hAnsiTheme="minorEastAsia" w:eastAsiaTheme="minorEastAsia"/>
          <w:sz w:val="21"/>
          <w:szCs w:val="21"/>
          <w:lang w:val="en-US" w:eastAsia="zh-Hans"/>
        </w:rPr>
        <w:t>管理人</w:t>
      </w:r>
      <w:r>
        <w:rPr>
          <w:rFonts w:asciiTheme="minorEastAsia" w:hAnsiTheme="minorEastAsia" w:eastAsiaTheme="minorEastAsia"/>
          <w:sz w:val="21"/>
          <w:szCs w:val="21"/>
        </w:rPr>
        <w:t>工作人员应当向其口头告知。</w:t>
      </w:r>
    </w:p>
    <w:p>
      <w:pPr>
        <w:pStyle w:val="19"/>
        <w:numPr>
          <w:ilvl w:val="0"/>
          <w:numId w:val="0"/>
        </w:numPr>
        <w:shd w:val="clear" w:color="auto" w:fill="auto"/>
        <w:tabs>
          <w:tab w:val="left" w:pos="1304"/>
        </w:tabs>
        <w:spacing w:before="0"/>
        <w:ind w:firstLine="735" w:firstLineChars="350"/>
        <w:jc w:val="left"/>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lang w:val="en-US" w:eastAsia="zh-Hans"/>
        </w:rPr>
        <w:t>.</w:t>
      </w:r>
      <w:r>
        <w:rPr>
          <w:rFonts w:asciiTheme="minorEastAsia" w:hAnsiTheme="minorEastAsia" w:eastAsiaTheme="minorEastAsia"/>
          <w:sz w:val="21"/>
          <w:szCs w:val="21"/>
        </w:rPr>
        <w:t>本表中债权申报人的送达地址应当由债权申报人自己或者债权申报人的代理人填写； 债权申报人因文化水平限制不能书写，又没有代理人的，可以口述后由破产</w:t>
      </w:r>
      <w:r>
        <w:rPr>
          <w:rFonts w:hint="eastAsia" w:asciiTheme="minorEastAsia" w:hAnsiTheme="minorEastAsia" w:eastAsiaTheme="minorEastAsia"/>
          <w:sz w:val="21"/>
          <w:szCs w:val="21"/>
          <w:lang w:val="en-US" w:eastAsia="zh-Hans"/>
        </w:rPr>
        <w:t>管理人</w:t>
      </w:r>
      <w:r>
        <w:rPr>
          <w:rFonts w:asciiTheme="minorEastAsia" w:hAnsiTheme="minorEastAsia" w:eastAsiaTheme="minorEastAsia"/>
          <w:sz w:val="21"/>
          <w:szCs w:val="21"/>
        </w:rPr>
        <w:t>工作人员 代为填写，并经债权申报人确认后签名或捺印。</w:t>
      </w:r>
    </w:p>
    <w:p>
      <w:pPr>
        <w:pStyle w:val="19"/>
        <w:numPr>
          <w:ilvl w:val="0"/>
          <w:numId w:val="0"/>
        </w:numPr>
        <w:shd w:val="clear" w:color="auto" w:fill="auto"/>
        <w:tabs>
          <w:tab w:val="left" w:pos="1300"/>
        </w:tabs>
        <w:spacing w:before="0"/>
        <w:ind w:firstLine="735" w:firstLineChars="350"/>
        <w:jc w:val="both"/>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lang w:val="en-US" w:eastAsia="zh-Hans"/>
        </w:rPr>
        <w:t>.</w:t>
      </w:r>
      <w:r>
        <w:rPr>
          <w:rFonts w:asciiTheme="minorEastAsia" w:hAnsiTheme="minorEastAsia" w:eastAsiaTheme="minorEastAsia"/>
          <w:sz w:val="21"/>
          <w:szCs w:val="21"/>
        </w:rPr>
        <w:t>债权申报人的电话号码应当包括办公电话、住宅电话和移动电话。</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10961"/>
    </w:sdtPr>
    <w:sdtContent>
      <w:p>
        <w:pPr>
          <w:pStyle w:val="2"/>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rPr>
        <w:rFonts w:ascii="MingLiU" w:hAnsi="Times New Roman" w:cs="MingLiU"/>
        <w:b w:val="0"/>
        <w:bCs w:val="0"/>
        <w:i w:val="0"/>
        <w:iCs w:val="0"/>
        <w:smallCaps w:val="0"/>
        <w:strike w:val="0"/>
        <w:color w:val="000000"/>
        <w:spacing w:val="20"/>
        <w:w w:val="100"/>
        <w:position w:val="0"/>
        <w:sz w:val="26"/>
        <w:szCs w:val="26"/>
        <w:u w:val="none"/>
      </w:rPr>
    </w:lvl>
    <w:lvl w:ilvl="1" w:tentative="0">
      <w:start w:val="1"/>
      <w:numFmt w:val="decimal"/>
      <w:lvlText w:val="%1."/>
      <w:lvlJc w:val="left"/>
      <w:rPr>
        <w:rFonts w:ascii="MingLiU" w:hAnsi="Times New Roman" w:cs="MingLiU"/>
        <w:b w:val="0"/>
        <w:bCs w:val="0"/>
        <w:i w:val="0"/>
        <w:iCs w:val="0"/>
        <w:smallCaps w:val="0"/>
        <w:strike w:val="0"/>
        <w:color w:val="000000"/>
        <w:spacing w:val="20"/>
        <w:w w:val="100"/>
        <w:position w:val="0"/>
        <w:sz w:val="26"/>
        <w:szCs w:val="26"/>
        <w:u w:val="none"/>
      </w:rPr>
    </w:lvl>
    <w:lvl w:ilvl="2" w:tentative="0">
      <w:start w:val="1"/>
      <w:numFmt w:val="decimal"/>
      <w:lvlText w:val="%1."/>
      <w:lvlJc w:val="left"/>
      <w:rPr>
        <w:rFonts w:ascii="MingLiU" w:hAnsi="Times New Roman" w:cs="MingLiU"/>
        <w:b w:val="0"/>
        <w:bCs w:val="0"/>
        <w:i w:val="0"/>
        <w:iCs w:val="0"/>
        <w:smallCaps w:val="0"/>
        <w:strike w:val="0"/>
        <w:color w:val="000000"/>
        <w:spacing w:val="20"/>
        <w:w w:val="100"/>
        <w:position w:val="0"/>
        <w:sz w:val="26"/>
        <w:szCs w:val="26"/>
        <w:u w:val="none"/>
      </w:rPr>
    </w:lvl>
    <w:lvl w:ilvl="3" w:tentative="0">
      <w:start w:val="1"/>
      <w:numFmt w:val="decimal"/>
      <w:lvlText w:val="%1."/>
      <w:lvlJc w:val="left"/>
      <w:rPr>
        <w:rFonts w:ascii="MingLiU" w:hAnsi="Times New Roman" w:cs="MingLiU"/>
        <w:b w:val="0"/>
        <w:bCs w:val="0"/>
        <w:i w:val="0"/>
        <w:iCs w:val="0"/>
        <w:smallCaps w:val="0"/>
        <w:strike w:val="0"/>
        <w:color w:val="000000"/>
        <w:spacing w:val="20"/>
        <w:w w:val="100"/>
        <w:position w:val="0"/>
        <w:sz w:val="26"/>
        <w:szCs w:val="26"/>
        <w:u w:val="none"/>
      </w:rPr>
    </w:lvl>
    <w:lvl w:ilvl="4" w:tentative="0">
      <w:start w:val="1"/>
      <w:numFmt w:val="decimal"/>
      <w:lvlText w:val="%1."/>
      <w:lvlJc w:val="left"/>
      <w:rPr>
        <w:rFonts w:ascii="MingLiU" w:hAnsi="Times New Roman" w:cs="MingLiU"/>
        <w:b w:val="0"/>
        <w:bCs w:val="0"/>
        <w:i w:val="0"/>
        <w:iCs w:val="0"/>
        <w:smallCaps w:val="0"/>
        <w:strike w:val="0"/>
        <w:color w:val="000000"/>
        <w:spacing w:val="20"/>
        <w:w w:val="100"/>
        <w:position w:val="0"/>
        <w:sz w:val="26"/>
        <w:szCs w:val="26"/>
        <w:u w:val="none"/>
      </w:rPr>
    </w:lvl>
    <w:lvl w:ilvl="5" w:tentative="0">
      <w:start w:val="1"/>
      <w:numFmt w:val="decimal"/>
      <w:lvlText w:val="%1."/>
      <w:lvlJc w:val="left"/>
      <w:rPr>
        <w:rFonts w:ascii="MingLiU" w:hAnsi="Times New Roman" w:cs="MingLiU"/>
        <w:b w:val="0"/>
        <w:bCs w:val="0"/>
        <w:i w:val="0"/>
        <w:iCs w:val="0"/>
        <w:smallCaps w:val="0"/>
        <w:strike w:val="0"/>
        <w:color w:val="000000"/>
        <w:spacing w:val="20"/>
        <w:w w:val="100"/>
        <w:position w:val="0"/>
        <w:sz w:val="26"/>
        <w:szCs w:val="26"/>
        <w:u w:val="none"/>
      </w:rPr>
    </w:lvl>
    <w:lvl w:ilvl="6" w:tentative="0">
      <w:start w:val="1"/>
      <w:numFmt w:val="decimal"/>
      <w:lvlText w:val="%1."/>
      <w:lvlJc w:val="left"/>
      <w:rPr>
        <w:rFonts w:ascii="MingLiU" w:hAnsi="Times New Roman" w:cs="MingLiU"/>
        <w:b w:val="0"/>
        <w:bCs w:val="0"/>
        <w:i w:val="0"/>
        <w:iCs w:val="0"/>
        <w:smallCaps w:val="0"/>
        <w:strike w:val="0"/>
        <w:color w:val="000000"/>
        <w:spacing w:val="20"/>
        <w:w w:val="100"/>
        <w:position w:val="0"/>
        <w:sz w:val="26"/>
        <w:szCs w:val="26"/>
        <w:u w:val="none"/>
      </w:rPr>
    </w:lvl>
    <w:lvl w:ilvl="7" w:tentative="0">
      <w:start w:val="1"/>
      <w:numFmt w:val="decimal"/>
      <w:lvlText w:val="%1."/>
      <w:lvlJc w:val="left"/>
      <w:rPr>
        <w:rFonts w:ascii="MingLiU" w:hAnsi="Times New Roman" w:cs="MingLiU"/>
        <w:b w:val="0"/>
        <w:bCs w:val="0"/>
        <w:i w:val="0"/>
        <w:iCs w:val="0"/>
        <w:smallCaps w:val="0"/>
        <w:strike w:val="0"/>
        <w:color w:val="000000"/>
        <w:spacing w:val="20"/>
        <w:w w:val="100"/>
        <w:position w:val="0"/>
        <w:sz w:val="26"/>
        <w:szCs w:val="26"/>
        <w:u w:val="none"/>
      </w:rPr>
    </w:lvl>
    <w:lvl w:ilvl="8" w:tentative="0">
      <w:start w:val="1"/>
      <w:numFmt w:val="decimal"/>
      <w:lvlText w:val="%1."/>
      <w:lvlJc w:val="left"/>
      <w:rPr>
        <w:rFonts w:ascii="MingLiU" w:hAnsi="Times New Roman" w:cs="MingLiU"/>
        <w:b w:val="0"/>
        <w:bCs w:val="0"/>
        <w:i w:val="0"/>
        <w:iCs w:val="0"/>
        <w:smallCaps w:val="0"/>
        <w:strike w:val="0"/>
        <w:color w:val="000000"/>
        <w:spacing w:val="20"/>
        <w:w w:val="100"/>
        <w:position w:val="0"/>
        <w:sz w:val="26"/>
        <w:szCs w:val="26"/>
        <w:u w:val="none"/>
      </w:rPr>
    </w:lvl>
  </w:abstractNum>
  <w:abstractNum w:abstractNumId="1">
    <w:nsid w:val="00000003"/>
    <w:multiLevelType w:val="multilevel"/>
    <w:tmpl w:val="00000003"/>
    <w:lvl w:ilvl="0" w:tentative="0">
      <w:start w:val="1"/>
      <w:numFmt w:val="decimal"/>
      <w:lvlText w:val="%1."/>
      <w:lvlJc w:val="left"/>
      <w:rPr>
        <w:rFonts w:ascii="MingLiU" w:hAnsi="Times New Roman" w:cs="MingLiU"/>
        <w:b w:val="0"/>
        <w:bCs w:val="0"/>
        <w:i w:val="0"/>
        <w:iCs w:val="0"/>
        <w:smallCaps w:val="0"/>
        <w:strike w:val="0"/>
        <w:color w:val="000000"/>
        <w:spacing w:val="0"/>
        <w:w w:val="100"/>
        <w:position w:val="0"/>
        <w:sz w:val="26"/>
        <w:szCs w:val="26"/>
        <w:u w:val="none"/>
      </w:rPr>
    </w:lvl>
    <w:lvl w:ilvl="1" w:tentative="0">
      <w:start w:val="1"/>
      <w:numFmt w:val="decimal"/>
      <w:lvlText w:val="%1."/>
      <w:lvlJc w:val="left"/>
      <w:rPr>
        <w:rFonts w:ascii="MingLiU" w:hAnsi="Times New Roman" w:cs="MingLiU"/>
        <w:b w:val="0"/>
        <w:bCs w:val="0"/>
        <w:i w:val="0"/>
        <w:iCs w:val="0"/>
        <w:smallCaps w:val="0"/>
        <w:strike w:val="0"/>
        <w:color w:val="000000"/>
        <w:spacing w:val="0"/>
        <w:w w:val="100"/>
        <w:position w:val="0"/>
        <w:sz w:val="26"/>
        <w:szCs w:val="26"/>
        <w:u w:val="none"/>
      </w:rPr>
    </w:lvl>
    <w:lvl w:ilvl="2" w:tentative="0">
      <w:start w:val="1"/>
      <w:numFmt w:val="decimal"/>
      <w:lvlText w:val="%1."/>
      <w:lvlJc w:val="left"/>
      <w:rPr>
        <w:rFonts w:ascii="MingLiU" w:hAnsi="Times New Roman" w:cs="MingLiU"/>
        <w:b w:val="0"/>
        <w:bCs w:val="0"/>
        <w:i w:val="0"/>
        <w:iCs w:val="0"/>
        <w:smallCaps w:val="0"/>
        <w:strike w:val="0"/>
        <w:color w:val="000000"/>
        <w:spacing w:val="0"/>
        <w:w w:val="100"/>
        <w:position w:val="0"/>
        <w:sz w:val="26"/>
        <w:szCs w:val="26"/>
        <w:u w:val="none"/>
      </w:rPr>
    </w:lvl>
    <w:lvl w:ilvl="3" w:tentative="0">
      <w:start w:val="1"/>
      <w:numFmt w:val="decimal"/>
      <w:lvlText w:val="%1."/>
      <w:lvlJc w:val="left"/>
      <w:rPr>
        <w:rFonts w:ascii="MingLiU" w:hAnsi="Times New Roman" w:cs="MingLiU"/>
        <w:b w:val="0"/>
        <w:bCs w:val="0"/>
        <w:i w:val="0"/>
        <w:iCs w:val="0"/>
        <w:smallCaps w:val="0"/>
        <w:strike w:val="0"/>
        <w:color w:val="000000"/>
        <w:spacing w:val="0"/>
        <w:w w:val="100"/>
        <w:position w:val="0"/>
        <w:sz w:val="26"/>
        <w:szCs w:val="26"/>
        <w:u w:val="none"/>
      </w:rPr>
    </w:lvl>
    <w:lvl w:ilvl="4" w:tentative="0">
      <w:start w:val="1"/>
      <w:numFmt w:val="decimal"/>
      <w:lvlText w:val="%1."/>
      <w:lvlJc w:val="left"/>
      <w:rPr>
        <w:rFonts w:ascii="MingLiU" w:hAnsi="Times New Roman" w:cs="MingLiU"/>
        <w:b w:val="0"/>
        <w:bCs w:val="0"/>
        <w:i w:val="0"/>
        <w:iCs w:val="0"/>
        <w:smallCaps w:val="0"/>
        <w:strike w:val="0"/>
        <w:color w:val="000000"/>
        <w:spacing w:val="0"/>
        <w:w w:val="100"/>
        <w:position w:val="0"/>
        <w:sz w:val="26"/>
        <w:szCs w:val="26"/>
        <w:u w:val="none"/>
      </w:rPr>
    </w:lvl>
    <w:lvl w:ilvl="5" w:tentative="0">
      <w:start w:val="1"/>
      <w:numFmt w:val="decimal"/>
      <w:lvlText w:val="%1."/>
      <w:lvlJc w:val="left"/>
      <w:rPr>
        <w:rFonts w:ascii="MingLiU" w:hAnsi="Times New Roman" w:cs="MingLiU"/>
        <w:b w:val="0"/>
        <w:bCs w:val="0"/>
        <w:i w:val="0"/>
        <w:iCs w:val="0"/>
        <w:smallCaps w:val="0"/>
        <w:strike w:val="0"/>
        <w:color w:val="000000"/>
        <w:spacing w:val="0"/>
        <w:w w:val="100"/>
        <w:position w:val="0"/>
        <w:sz w:val="26"/>
        <w:szCs w:val="26"/>
        <w:u w:val="none"/>
      </w:rPr>
    </w:lvl>
    <w:lvl w:ilvl="6" w:tentative="0">
      <w:start w:val="1"/>
      <w:numFmt w:val="decimal"/>
      <w:lvlText w:val="%1."/>
      <w:lvlJc w:val="left"/>
      <w:rPr>
        <w:rFonts w:ascii="MingLiU" w:hAnsi="Times New Roman" w:cs="MingLiU"/>
        <w:b w:val="0"/>
        <w:bCs w:val="0"/>
        <w:i w:val="0"/>
        <w:iCs w:val="0"/>
        <w:smallCaps w:val="0"/>
        <w:strike w:val="0"/>
        <w:color w:val="000000"/>
        <w:spacing w:val="0"/>
        <w:w w:val="100"/>
        <w:position w:val="0"/>
        <w:sz w:val="26"/>
        <w:szCs w:val="26"/>
        <w:u w:val="none"/>
      </w:rPr>
    </w:lvl>
    <w:lvl w:ilvl="7" w:tentative="0">
      <w:start w:val="1"/>
      <w:numFmt w:val="decimal"/>
      <w:lvlText w:val="%1."/>
      <w:lvlJc w:val="left"/>
      <w:rPr>
        <w:rFonts w:ascii="MingLiU" w:hAnsi="Times New Roman" w:cs="MingLiU"/>
        <w:b w:val="0"/>
        <w:bCs w:val="0"/>
        <w:i w:val="0"/>
        <w:iCs w:val="0"/>
        <w:smallCaps w:val="0"/>
        <w:strike w:val="0"/>
        <w:color w:val="000000"/>
        <w:spacing w:val="0"/>
        <w:w w:val="100"/>
        <w:position w:val="0"/>
        <w:sz w:val="26"/>
        <w:szCs w:val="26"/>
        <w:u w:val="none"/>
      </w:rPr>
    </w:lvl>
    <w:lvl w:ilvl="8" w:tentative="0">
      <w:start w:val="1"/>
      <w:numFmt w:val="decimal"/>
      <w:lvlText w:val="%1."/>
      <w:lvlJc w:val="left"/>
      <w:rPr>
        <w:rFonts w:ascii="MingLiU" w:hAnsi="Times New Roman" w:cs="MingLiU"/>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5"/>
    <w:lvl w:ilvl="0" w:tentative="0">
      <w:start w:val="1"/>
      <w:numFmt w:val="decimal"/>
      <w:lvlText w:val="%1."/>
      <w:lvlJc w:val="left"/>
      <w:rPr>
        <w:rFonts w:ascii="MingLiU" w:hAnsi="Times New Roman" w:cs="MingLiU"/>
        <w:b w:val="0"/>
        <w:bCs w:val="0"/>
        <w:i w:val="0"/>
        <w:iCs w:val="0"/>
        <w:smallCaps w:val="0"/>
        <w:strike w:val="0"/>
        <w:color w:val="000000"/>
        <w:spacing w:val="0"/>
        <w:w w:val="100"/>
        <w:position w:val="0"/>
        <w:sz w:val="26"/>
        <w:szCs w:val="26"/>
        <w:u w:val="none"/>
      </w:rPr>
    </w:lvl>
    <w:lvl w:ilvl="1" w:tentative="0">
      <w:start w:val="1"/>
      <w:numFmt w:val="decimal"/>
      <w:lvlText w:val="%1."/>
      <w:lvlJc w:val="left"/>
      <w:rPr>
        <w:rFonts w:ascii="MingLiU" w:hAnsi="Times New Roman" w:cs="MingLiU"/>
        <w:b w:val="0"/>
        <w:bCs w:val="0"/>
        <w:i w:val="0"/>
        <w:iCs w:val="0"/>
        <w:smallCaps w:val="0"/>
        <w:strike w:val="0"/>
        <w:color w:val="000000"/>
        <w:spacing w:val="0"/>
        <w:w w:val="100"/>
        <w:position w:val="0"/>
        <w:sz w:val="26"/>
        <w:szCs w:val="26"/>
        <w:u w:val="none"/>
      </w:rPr>
    </w:lvl>
    <w:lvl w:ilvl="2" w:tentative="0">
      <w:start w:val="1"/>
      <w:numFmt w:val="decimal"/>
      <w:lvlText w:val="%1."/>
      <w:lvlJc w:val="left"/>
      <w:rPr>
        <w:rFonts w:ascii="MingLiU" w:hAnsi="Times New Roman" w:cs="MingLiU"/>
        <w:b w:val="0"/>
        <w:bCs w:val="0"/>
        <w:i w:val="0"/>
        <w:iCs w:val="0"/>
        <w:smallCaps w:val="0"/>
        <w:strike w:val="0"/>
        <w:color w:val="000000"/>
        <w:spacing w:val="0"/>
        <w:w w:val="100"/>
        <w:position w:val="0"/>
        <w:sz w:val="26"/>
        <w:szCs w:val="26"/>
        <w:u w:val="none"/>
      </w:rPr>
    </w:lvl>
    <w:lvl w:ilvl="3" w:tentative="0">
      <w:start w:val="1"/>
      <w:numFmt w:val="decimal"/>
      <w:lvlText w:val="%1."/>
      <w:lvlJc w:val="left"/>
      <w:rPr>
        <w:rFonts w:ascii="MingLiU" w:hAnsi="Times New Roman" w:cs="MingLiU"/>
        <w:b w:val="0"/>
        <w:bCs w:val="0"/>
        <w:i w:val="0"/>
        <w:iCs w:val="0"/>
        <w:smallCaps w:val="0"/>
        <w:strike w:val="0"/>
        <w:color w:val="000000"/>
        <w:spacing w:val="0"/>
        <w:w w:val="100"/>
        <w:position w:val="0"/>
        <w:sz w:val="26"/>
        <w:szCs w:val="26"/>
        <w:u w:val="none"/>
      </w:rPr>
    </w:lvl>
    <w:lvl w:ilvl="4" w:tentative="0">
      <w:start w:val="1"/>
      <w:numFmt w:val="decimal"/>
      <w:lvlText w:val="%1."/>
      <w:lvlJc w:val="left"/>
      <w:rPr>
        <w:rFonts w:ascii="MingLiU" w:hAnsi="Times New Roman" w:cs="MingLiU"/>
        <w:b w:val="0"/>
        <w:bCs w:val="0"/>
        <w:i w:val="0"/>
        <w:iCs w:val="0"/>
        <w:smallCaps w:val="0"/>
        <w:strike w:val="0"/>
        <w:color w:val="000000"/>
        <w:spacing w:val="0"/>
        <w:w w:val="100"/>
        <w:position w:val="0"/>
        <w:sz w:val="26"/>
        <w:szCs w:val="26"/>
        <w:u w:val="none"/>
      </w:rPr>
    </w:lvl>
    <w:lvl w:ilvl="5" w:tentative="0">
      <w:start w:val="1"/>
      <w:numFmt w:val="decimal"/>
      <w:lvlText w:val="%1."/>
      <w:lvlJc w:val="left"/>
      <w:rPr>
        <w:rFonts w:ascii="MingLiU" w:hAnsi="Times New Roman" w:cs="MingLiU"/>
        <w:b w:val="0"/>
        <w:bCs w:val="0"/>
        <w:i w:val="0"/>
        <w:iCs w:val="0"/>
        <w:smallCaps w:val="0"/>
        <w:strike w:val="0"/>
        <w:color w:val="000000"/>
        <w:spacing w:val="0"/>
        <w:w w:val="100"/>
        <w:position w:val="0"/>
        <w:sz w:val="26"/>
        <w:szCs w:val="26"/>
        <w:u w:val="none"/>
      </w:rPr>
    </w:lvl>
    <w:lvl w:ilvl="6" w:tentative="0">
      <w:start w:val="1"/>
      <w:numFmt w:val="decimal"/>
      <w:lvlText w:val="%1."/>
      <w:lvlJc w:val="left"/>
      <w:rPr>
        <w:rFonts w:ascii="MingLiU" w:hAnsi="Times New Roman" w:cs="MingLiU"/>
        <w:b w:val="0"/>
        <w:bCs w:val="0"/>
        <w:i w:val="0"/>
        <w:iCs w:val="0"/>
        <w:smallCaps w:val="0"/>
        <w:strike w:val="0"/>
        <w:color w:val="000000"/>
        <w:spacing w:val="0"/>
        <w:w w:val="100"/>
        <w:position w:val="0"/>
        <w:sz w:val="26"/>
        <w:szCs w:val="26"/>
        <w:u w:val="none"/>
      </w:rPr>
    </w:lvl>
    <w:lvl w:ilvl="7" w:tentative="0">
      <w:start w:val="1"/>
      <w:numFmt w:val="decimal"/>
      <w:lvlText w:val="%1."/>
      <w:lvlJc w:val="left"/>
      <w:rPr>
        <w:rFonts w:ascii="MingLiU" w:hAnsi="Times New Roman" w:cs="MingLiU"/>
        <w:b w:val="0"/>
        <w:bCs w:val="0"/>
        <w:i w:val="0"/>
        <w:iCs w:val="0"/>
        <w:smallCaps w:val="0"/>
        <w:strike w:val="0"/>
        <w:color w:val="000000"/>
        <w:spacing w:val="0"/>
        <w:w w:val="100"/>
        <w:position w:val="0"/>
        <w:sz w:val="26"/>
        <w:szCs w:val="26"/>
        <w:u w:val="none"/>
      </w:rPr>
    </w:lvl>
    <w:lvl w:ilvl="8" w:tentative="0">
      <w:start w:val="1"/>
      <w:numFmt w:val="decimal"/>
      <w:lvlText w:val="%1."/>
      <w:lvlJc w:val="left"/>
      <w:rPr>
        <w:rFonts w:ascii="MingLiU" w:hAnsi="Times New Roman" w:cs="MingLiU"/>
        <w:b w:val="0"/>
        <w:bCs w:val="0"/>
        <w:i w:val="0"/>
        <w:iCs w:val="0"/>
        <w:smallCaps w:val="0"/>
        <w:strike w:val="0"/>
        <w:color w:val="000000"/>
        <w:spacing w:val="0"/>
        <w:w w:val="100"/>
        <w:position w:val="0"/>
        <w:sz w:val="26"/>
        <w:szCs w:val="26"/>
        <w:u w:val="none"/>
      </w:rPr>
    </w:lvl>
  </w:abstractNum>
  <w:abstractNum w:abstractNumId="3">
    <w:nsid w:val="2D9F687A"/>
    <w:multiLevelType w:val="multilevel"/>
    <w:tmpl w:val="2D9F687A"/>
    <w:lvl w:ilvl="0" w:tentative="0">
      <w:start w:val="5"/>
      <w:numFmt w:val="japaneseCounting"/>
      <w:lvlText w:val="%1、"/>
      <w:lvlJc w:val="left"/>
      <w:pPr>
        <w:ind w:left="854" w:hanging="570"/>
      </w:pPr>
      <w:rPr>
        <w:rFonts w:hint="default" w:cs="MingLiU"/>
        <w:color w:val="000000"/>
        <w:sz w:val="2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BAB6084"/>
    <w:multiLevelType w:val="multilevel"/>
    <w:tmpl w:val="3BAB6084"/>
    <w:lvl w:ilvl="0" w:tentative="0">
      <w:start w:val="1"/>
      <w:numFmt w:val="decimal"/>
      <w:lvlText w:val="(%1)"/>
      <w:lvlJc w:val="left"/>
      <w:rPr>
        <w:rFonts w:ascii="MingLiU" w:hAnsi="MingLiU" w:eastAsia="MingLiU" w:cs="MingLiU"/>
        <w:b w:val="0"/>
        <w:bCs w:val="0"/>
        <w:i w:val="0"/>
        <w:iCs w:val="0"/>
        <w:smallCaps w:val="0"/>
        <w:strike w:val="0"/>
        <w:color w:val="000000"/>
        <w:spacing w:val="0"/>
        <w:w w:val="100"/>
        <w:position w:val="0"/>
        <w:sz w:val="20"/>
        <w:szCs w:val="20"/>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50214737"/>
    <w:multiLevelType w:val="multilevel"/>
    <w:tmpl w:val="50214737"/>
    <w:lvl w:ilvl="0" w:tentative="0">
      <w:start w:val="1"/>
      <w:numFmt w:val="decimal"/>
      <w:lvlText w:val="%1."/>
      <w:lvlJc w:val="left"/>
      <w:pPr>
        <w:ind w:left="210" w:hanging="2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54940D6"/>
    <w:multiLevelType w:val="multilevel"/>
    <w:tmpl w:val="754940D6"/>
    <w:lvl w:ilvl="0" w:tentative="0">
      <w:start w:val="2"/>
      <w:numFmt w:val="decimalEnclosedParen"/>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EA715EA"/>
    <w:multiLevelType w:val="multilevel"/>
    <w:tmpl w:val="7EA715EA"/>
    <w:lvl w:ilvl="0" w:tentative="0">
      <w:start w:val="1"/>
      <w:numFmt w:val="decimal"/>
      <w:lvlText w:val="%1."/>
      <w:lvlJc w:val="left"/>
      <w:rPr>
        <w:rFonts w:ascii="MingLiU" w:hAnsi="MingLiU" w:eastAsia="MingLiU" w:cs="MingLiU"/>
        <w:b w:val="0"/>
        <w:bCs w:val="0"/>
        <w:i w:val="0"/>
        <w:iCs w:val="0"/>
        <w:smallCaps w:val="0"/>
        <w:strike w:val="0"/>
        <w:color w:val="000000"/>
        <w:spacing w:val="0"/>
        <w:w w:val="100"/>
        <w:position w:val="0"/>
        <w:sz w:val="20"/>
        <w:szCs w:val="20"/>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1"/>
  </w:num>
  <w:num w:numId="3">
    <w:abstractNumId w:val="2"/>
  </w:num>
  <w:num w:numId="4">
    <w:abstractNumId w:val="3"/>
  </w:num>
  <w:num w:numId="5">
    <w:abstractNumId w:val="7"/>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ZDZkYWQwN2RiZDllNGMxMDQ2Mzk3NDRmMGUwNWIifQ=="/>
    <w:docVar w:name="KSO_WPS_MARK_KEY" w:val="430d92f0-2da4-4a60-97c7-13f4323948ab"/>
  </w:docVars>
  <w:rsids>
    <w:rsidRoot w:val="00F73D50"/>
    <w:rsid w:val="00052C1D"/>
    <w:rsid w:val="00072ACC"/>
    <w:rsid w:val="00091DDE"/>
    <w:rsid w:val="00091F7D"/>
    <w:rsid w:val="000A1F54"/>
    <w:rsid w:val="000A748C"/>
    <w:rsid w:val="000B04CD"/>
    <w:rsid w:val="00144F39"/>
    <w:rsid w:val="00162DA5"/>
    <w:rsid w:val="001712A0"/>
    <w:rsid w:val="001D2681"/>
    <w:rsid w:val="001E1608"/>
    <w:rsid w:val="001F1A0A"/>
    <w:rsid w:val="002137BD"/>
    <w:rsid w:val="0022150A"/>
    <w:rsid w:val="002442B5"/>
    <w:rsid w:val="002522D6"/>
    <w:rsid w:val="00293210"/>
    <w:rsid w:val="002A545B"/>
    <w:rsid w:val="002D4584"/>
    <w:rsid w:val="00347B83"/>
    <w:rsid w:val="00365AE0"/>
    <w:rsid w:val="00384603"/>
    <w:rsid w:val="00390B32"/>
    <w:rsid w:val="00395FA3"/>
    <w:rsid w:val="003C5BAB"/>
    <w:rsid w:val="00402559"/>
    <w:rsid w:val="00443676"/>
    <w:rsid w:val="004532DD"/>
    <w:rsid w:val="00460B04"/>
    <w:rsid w:val="0046401E"/>
    <w:rsid w:val="004875F2"/>
    <w:rsid w:val="004A2E38"/>
    <w:rsid w:val="004A3242"/>
    <w:rsid w:val="004A3E2F"/>
    <w:rsid w:val="004B2989"/>
    <w:rsid w:val="004B7052"/>
    <w:rsid w:val="005024DC"/>
    <w:rsid w:val="0050587F"/>
    <w:rsid w:val="0051208D"/>
    <w:rsid w:val="00514D92"/>
    <w:rsid w:val="00521DEB"/>
    <w:rsid w:val="005571B7"/>
    <w:rsid w:val="00563D28"/>
    <w:rsid w:val="00592E94"/>
    <w:rsid w:val="005968F1"/>
    <w:rsid w:val="005E2EDD"/>
    <w:rsid w:val="005F2A9D"/>
    <w:rsid w:val="00622DD4"/>
    <w:rsid w:val="006313E8"/>
    <w:rsid w:val="006502A4"/>
    <w:rsid w:val="00690A83"/>
    <w:rsid w:val="006F7739"/>
    <w:rsid w:val="007163F9"/>
    <w:rsid w:val="007200DE"/>
    <w:rsid w:val="00731FFE"/>
    <w:rsid w:val="007372DF"/>
    <w:rsid w:val="00737D69"/>
    <w:rsid w:val="007457A7"/>
    <w:rsid w:val="00747DDB"/>
    <w:rsid w:val="0075590F"/>
    <w:rsid w:val="00763AE0"/>
    <w:rsid w:val="007804E7"/>
    <w:rsid w:val="007853EB"/>
    <w:rsid w:val="007B043B"/>
    <w:rsid w:val="007F5F82"/>
    <w:rsid w:val="0087340D"/>
    <w:rsid w:val="008E24C6"/>
    <w:rsid w:val="008F6863"/>
    <w:rsid w:val="008F772F"/>
    <w:rsid w:val="009065F1"/>
    <w:rsid w:val="009249D5"/>
    <w:rsid w:val="009606DF"/>
    <w:rsid w:val="009925E1"/>
    <w:rsid w:val="009A1972"/>
    <w:rsid w:val="009B106D"/>
    <w:rsid w:val="009D2094"/>
    <w:rsid w:val="00A17405"/>
    <w:rsid w:val="00A277E8"/>
    <w:rsid w:val="00A348AB"/>
    <w:rsid w:val="00A66226"/>
    <w:rsid w:val="00A721BA"/>
    <w:rsid w:val="00A73290"/>
    <w:rsid w:val="00A76A93"/>
    <w:rsid w:val="00A80367"/>
    <w:rsid w:val="00AC209B"/>
    <w:rsid w:val="00AD610F"/>
    <w:rsid w:val="00B002C7"/>
    <w:rsid w:val="00B01058"/>
    <w:rsid w:val="00B10664"/>
    <w:rsid w:val="00B15673"/>
    <w:rsid w:val="00B238CE"/>
    <w:rsid w:val="00B40D7E"/>
    <w:rsid w:val="00B47E74"/>
    <w:rsid w:val="00B5290B"/>
    <w:rsid w:val="00B53A25"/>
    <w:rsid w:val="00B57E9C"/>
    <w:rsid w:val="00BB280C"/>
    <w:rsid w:val="00BB52E0"/>
    <w:rsid w:val="00BB6FCE"/>
    <w:rsid w:val="00BC7798"/>
    <w:rsid w:val="00BD5565"/>
    <w:rsid w:val="00BE328F"/>
    <w:rsid w:val="00C10F7D"/>
    <w:rsid w:val="00C16202"/>
    <w:rsid w:val="00C5619A"/>
    <w:rsid w:val="00C57358"/>
    <w:rsid w:val="00C65164"/>
    <w:rsid w:val="00C81A86"/>
    <w:rsid w:val="00C8294A"/>
    <w:rsid w:val="00C840FE"/>
    <w:rsid w:val="00CE6E6B"/>
    <w:rsid w:val="00CF1806"/>
    <w:rsid w:val="00CF5987"/>
    <w:rsid w:val="00D0295F"/>
    <w:rsid w:val="00D31DC0"/>
    <w:rsid w:val="00D475C9"/>
    <w:rsid w:val="00D62B49"/>
    <w:rsid w:val="00D877D9"/>
    <w:rsid w:val="00D92538"/>
    <w:rsid w:val="00DA162D"/>
    <w:rsid w:val="00DE3BBD"/>
    <w:rsid w:val="00E02A8E"/>
    <w:rsid w:val="00E11401"/>
    <w:rsid w:val="00E31FA9"/>
    <w:rsid w:val="00E40F61"/>
    <w:rsid w:val="00E5325B"/>
    <w:rsid w:val="00E62C6B"/>
    <w:rsid w:val="00E97584"/>
    <w:rsid w:val="00EC7DA2"/>
    <w:rsid w:val="00ED729B"/>
    <w:rsid w:val="00F13F9E"/>
    <w:rsid w:val="00F16295"/>
    <w:rsid w:val="00F339AD"/>
    <w:rsid w:val="00F465B7"/>
    <w:rsid w:val="00F72F6B"/>
    <w:rsid w:val="00F73D50"/>
    <w:rsid w:val="00FA6326"/>
    <w:rsid w:val="00FB6245"/>
    <w:rsid w:val="08FB0124"/>
    <w:rsid w:val="1314453B"/>
    <w:rsid w:val="36DD3B3C"/>
    <w:rsid w:val="37EFA146"/>
    <w:rsid w:val="452B4610"/>
    <w:rsid w:val="49DD81CF"/>
    <w:rsid w:val="4CCB0453"/>
    <w:rsid w:val="4E4F8E3D"/>
    <w:rsid w:val="52FC4EFA"/>
    <w:rsid w:val="5A7D09C3"/>
    <w:rsid w:val="64255335"/>
    <w:rsid w:val="6C6F2530"/>
    <w:rsid w:val="6F451720"/>
    <w:rsid w:val="720D5318"/>
    <w:rsid w:val="76877FF9"/>
    <w:rsid w:val="78BA134D"/>
    <w:rsid w:val="A8FAF00C"/>
    <w:rsid w:val="AFEA260B"/>
    <w:rsid w:val="EFB4E4D7"/>
    <w:rsid w:val="F75BF027"/>
    <w:rsid w:val="F95FE705"/>
    <w:rsid w:val="FBF92181"/>
    <w:rsid w:val="FD3FDA2D"/>
    <w:rsid w:val="FED965E1"/>
    <w:rsid w:val="FEFF1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List Paragraph"/>
    <w:basedOn w:val="1"/>
    <w:qFormat/>
    <w:uiPriority w:val="34"/>
    <w:pPr>
      <w:ind w:firstLine="420" w:firstLineChars="200"/>
    </w:pPr>
  </w:style>
  <w:style w:type="character" w:customStyle="1" w:styleId="9">
    <w:name w:val="正文文本 (2)_"/>
    <w:basedOn w:val="5"/>
    <w:link w:val="10"/>
    <w:qFormat/>
    <w:uiPriority w:val="0"/>
    <w:rPr>
      <w:rFonts w:ascii="MingLiU" w:hAnsi="MingLiU" w:eastAsia="MingLiU" w:cs="MingLiU"/>
      <w:spacing w:val="20"/>
      <w:sz w:val="26"/>
      <w:szCs w:val="26"/>
      <w:shd w:val="clear" w:color="auto" w:fill="FFFFFF"/>
    </w:rPr>
  </w:style>
  <w:style w:type="paragraph" w:customStyle="1" w:styleId="10">
    <w:name w:val="正文文本 (2)"/>
    <w:basedOn w:val="1"/>
    <w:link w:val="9"/>
    <w:qFormat/>
    <w:uiPriority w:val="0"/>
    <w:pPr>
      <w:shd w:val="clear" w:color="auto" w:fill="FFFFFF"/>
      <w:spacing w:before="60" w:after="960" w:line="0" w:lineRule="atLeast"/>
      <w:jc w:val="right"/>
    </w:pPr>
    <w:rPr>
      <w:rFonts w:ascii="MingLiU" w:hAnsi="MingLiU" w:eastAsia="MingLiU" w:cs="MingLiU"/>
      <w:spacing w:val="20"/>
      <w:sz w:val="26"/>
      <w:szCs w:val="26"/>
    </w:rPr>
  </w:style>
  <w:style w:type="character" w:customStyle="1" w:styleId="11">
    <w:name w:val="正文文本 (4)_"/>
    <w:basedOn w:val="5"/>
    <w:link w:val="12"/>
    <w:qFormat/>
    <w:uiPriority w:val="0"/>
    <w:rPr>
      <w:rFonts w:ascii="MingLiU" w:hAnsi="MingLiU" w:eastAsia="MingLiU" w:cs="MingLiU"/>
      <w:sz w:val="36"/>
      <w:szCs w:val="36"/>
      <w:shd w:val="clear" w:color="auto" w:fill="FFFFFF"/>
    </w:rPr>
  </w:style>
  <w:style w:type="paragraph" w:customStyle="1" w:styleId="12">
    <w:name w:val="正文文本 (4)"/>
    <w:basedOn w:val="1"/>
    <w:link w:val="11"/>
    <w:qFormat/>
    <w:uiPriority w:val="0"/>
    <w:pPr>
      <w:shd w:val="clear" w:color="auto" w:fill="FFFFFF"/>
      <w:spacing w:after="240" w:line="0" w:lineRule="atLeast"/>
      <w:jc w:val="center"/>
    </w:pPr>
    <w:rPr>
      <w:rFonts w:ascii="MingLiU" w:hAnsi="MingLiU" w:eastAsia="MingLiU" w:cs="MingLiU"/>
      <w:sz w:val="36"/>
      <w:szCs w:val="36"/>
    </w:rPr>
  </w:style>
  <w:style w:type="character" w:customStyle="1" w:styleId="13">
    <w:name w:val="标题 #3_"/>
    <w:basedOn w:val="5"/>
    <w:link w:val="14"/>
    <w:qFormat/>
    <w:uiPriority w:val="0"/>
    <w:rPr>
      <w:rFonts w:ascii="MingLiU" w:hAnsi="MingLiU" w:eastAsia="MingLiU" w:cs="MingLiU"/>
      <w:b/>
      <w:bCs/>
      <w:spacing w:val="40"/>
      <w:sz w:val="44"/>
      <w:szCs w:val="44"/>
      <w:shd w:val="clear" w:color="auto" w:fill="FFFFFF"/>
    </w:rPr>
  </w:style>
  <w:style w:type="paragraph" w:customStyle="1" w:styleId="14">
    <w:name w:val="标题 #3"/>
    <w:basedOn w:val="1"/>
    <w:link w:val="13"/>
    <w:qFormat/>
    <w:uiPriority w:val="0"/>
    <w:pPr>
      <w:shd w:val="clear" w:color="auto" w:fill="FFFFFF"/>
      <w:spacing w:before="240" w:after="1500" w:line="0" w:lineRule="atLeast"/>
      <w:jc w:val="center"/>
      <w:outlineLvl w:val="2"/>
    </w:pPr>
    <w:rPr>
      <w:rFonts w:ascii="MingLiU" w:hAnsi="MingLiU" w:eastAsia="MingLiU" w:cs="MingLiU"/>
      <w:b/>
      <w:bCs/>
      <w:spacing w:val="40"/>
      <w:sz w:val="44"/>
      <w:szCs w:val="44"/>
    </w:rPr>
  </w:style>
  <w:style w:type="character" w:customStyle="1" w:styleId="15">
    <w:name w:val="正文文本 (2) + 间距 0 pt"/>
    <w:basedOn w:val="9"/>
    <w:qFormat/>
    <w:uiPriority w:val="0"/>
    <w:rPr>
      <w:color w:val="000000"/>
      <w:spacing w:val="-10"/>
      <w:w w:val="100"/>
      <w:position w:val="0"/>
      <w:lang w:val="en-US" w:eastAsia="en-US" w:bidi="en-US"/>
    </w:rPr>
  </w:style>
  <w:style w:type="character" w:customStyle="1" w:styleId="16">
    <w:name w:val="正文文本 (2) + 间距 4 pt"/>
    <w:basedOn w:val="9"/>
    <w:qFormat/>
    <w:uiPriority w:val="0"/>
    <w:rPr>
      <w:color w:val="000000"/>
      <w:spacing w:val="80"/>
      <w:w w:val="100"/>
      <w:position w:val="0"/>
      <w:lang w:val="zh-TW" w:eastAsia="zh-TW" w:bidi="zh-TW"/>
    </w:rPr>
  </w:style>
  <w:style w:type="character" w:customStyle="1" w:styleId="17">
    <w:name w:val="正文文本 (2) + 18 pt"/>
    <w:basedOn w:val="9"/>
    <w:qFormat/>
    <w:uiPriority w:val="0"/>
    <w:rPr>
      <w:color w:val="000000"/>
      <w:spacing w:val="0"/>
      <w:w w:val="100"/>
      <w:position w:val="0"/>
      <w:sz w:val="36"/>
      <w:szCs w:val="36"/>
      <w:u w:val="none"/>
      <w:lang w:val="zh-CN" w:eastAsia="zh-CN" w:bidi="zh-CN"/>
    </w:rPr>
  </w:style>
  <w:style w:type="character" w:customStyle="1" w:styleId="18">
    <w:name w:val="正文文本 (8)_"/>
    <w:basedOn w:val="5"/>
    <w:link w:val="19"/>
    <w:qFormat/>
    <w:uiPriority w:val="0"/>
    <w:rPr>
      <w:rFonts w:ascii="MingLiU" w:hAnsi="MingLiU" w:eastAsia="MingLiU" w:cs="MingLiU"/>
      <w:sz w:val="20"/>
      <w:szCs w:val="20"/>
      <w:shd w:val="clear" w:color="auto" w:fill="FFFFFF"/>
    </w:rPr>
  </w:style>
  <w:style w:type="paragraph" w:customStyle="1" w:styleId="19">
    <w:name w:val="正文文本 (8)"/>
    <w:basedOn w:val="1"/>
    <w:link w:val="18"/>
    <w:qFormat/>
    <w:uiPriority w:val="0"/>
    <w:pPr>
      <w:shd w:val="clear" w:color="auto" w:fill="FFFFFF"/>
      <w:spacing w:before="300" w:line="310" w:lineRule="exact"/>
      <w:jc w:val="distribute"/>
    </w:pPr>
    <w:rPr>
      <w:rFonts w:ascii="MingLiU" w:hAnsi="MingLiU" w:eastAsia="MingLiU" w:cs="MingLiU"/>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3707</Words>
  <Characters>3769</Characters>
  <Lines>32</Lines>
  <Paragraphs>9</Paragraphs>
  <TotalTime>89</TotalTime>
  <ScaleCrop>false</ScaleCrop>
  <LinksUpToDate>false</LinksUpToDate>
  <CharactersWithSpaces>4196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2016-11-22T23:23:00Z</dcterms:created>
  <dc:creator>user</dc:creator>
  <cp:lastModifiedBy>Administrator</cp:lastModifiedBy>
  <cp:lastPrinted>2021-03-24T19:52:00Z</cp:lastPrinted>
  <dcterms:modified xsi:type="dcterms:W3CDTF">2024-07-18T20:06:52Z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5F8887CC15A54BB29ACC1033D148764A_13</vt:lpwstr>
  </property>
</Properties>
</file>