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F9B51">
      <w:pPr>
        <w:ind w:firstLine="0" w:firstLineChars="0"/>
        <w:rPr>
          <w:rStyle w:val="22"/>
          <w:rFonts w:ascii="仿宋" w:hAnsi="仿宋"/>
        </w:rPr>
      </w:pPr>
      <w:bookmarkStart w:id="1" w:name="_GoBack"/>
      <w:bookmarkEnd w:id="1"/>
      <w:r>
        <w:rPr>
          <w:rStyle w:val="22"/>
          <w:rFonts w:ascii="仿宋" w:hAnsi="仿宋"/>
        </w:rPr>
        <w:t>附件1：</w:t>
      </w:r>
    </w:p>
    <w:p w14:paraId="6D712219">
      <w:pPr>
        <w:spacing w:line="360" w:lineRule="auto"/>
        <w:ind w:firstLine="0" w:firstLineChars="0"/>
        <w:jc w:val="center"/>
        <w:rPr>
          <w:rStyle w:val="22"/>
          <w:rFonts w:ascii="仿宋" w:hAnsi="仿宋"/>
          <w:sz w:val="36"/>
          <w:szCs w:val="36"/>
        </w:rPr>
      </w:pPr>
      <w:r>
        <w:rPr>
          <w:rStyle w:val="22"/>
          <w:rFonts w:ascii="仿宋" w:hAnsi="仿宋"/>
          <w:sz w:val="36"/>
          <w:szCs w:val="36"/>
        </w:rPr>
        <w:t>投资</w:t>
      </w:r>
      <w:r>
        <w:rPr>
          <w:rStyle w:val="22"/>
          <w:rFonts w:hint="eastAsia"/>
          <w:sz w:val="36"/>
          <w:szCs w:val="36"/>
          <w:lang w:val="en-US" w:eastAsia="zh-CN"/>
        </w:rPr>
        <w:t>意向</w:t>
      </w:r>
      <w:r>
        <w:rPr>
          <w:rStyle w:val="22"/>
          <w:rFonts w:ascii="仿宋" w:hAnsi="仿宋"/>
          <w:sz w:val="36"/>
          <w:szCs w:val="36"/>
        </w:rPr>
        <w:t>书</w:t>
      </w:r>
    </w:p>
    <w:tbl>
      <w:tblPr>
        <w:tblStyle w:val="16"/>
        <w:tblW w:w="836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37"/>
        <w:gridCol w:w="1458"/>
        <w:gridCol w:w="2689"/>
      </w:tblGrid>
      <w:tr w14:paraId="06D2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38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D2BC31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报名主体</w:t>
            </w:r>
          </w:p>
        </w:tc>
        <w:tc>
          <w:tcPr>
            <w:tcW w:w="698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296E88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□单体报名</w:t>
            </w:r>
          </w:p>
          <w:p w14:paraId="4134C322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投资人名称：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14:paraId="4FD0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38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1994C0">
            <w:pPr>
              <w:spacing w:line="360" w:lineRule="auto"/>
              <w:ind w:firstLine="571"/>
              <w:jc w:val="center"/>
              <w:rPr>
                <w:rStyle w:val="22"/>
                <w:rFonts w:ascii="仿宋" w:hAnsi="仿宋"/>
                <w:szCs w:val="28"/>
              </w:rPr>
            </w:pP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754C33B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□联合体报名</w:t>
            </w:r>
          </w:p>
          <w:p w14:paraId="314863C1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联合体简称：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0DF9B08E">
            <w:pPr>
              <w:pStyle w:val="27"/>
              <w:spacing w:line="360" w:lineRule="auto"/>
              <w:jc w:val="left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主要投资主体名称：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  <w:p w14:paraId="7AF2C4E9">
            <w:pPr>
              <w:pStyle w:val="27"/>
              <w:spacing w:line="360" w:lineRule="auto"/>
              <w:jc w:val="left"/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其他投资主体名称：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</w:p>
        </w:tc>
      </w:tr>
      <w:tr w14:paraId="2D0D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8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831D8D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联系人</w:t>
            </w:r>
          </w:p>
        </w:tc>
        <w:tc>
          <w:tcPr>
            <w:tcW w:w="698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85A9D1">
            <w:pPr>
              <w:spacing w:line="360" w:lineRule="auto"/>
              <w:ind w:firstLine="0" w:firstLineChars="0"/>
              <w:jc w:val="both"/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</w:pP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  <w:u w:val="single"/>
              </w:rPr>
              <w:t xml:space="preserve"> 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  <w:u w:val="single"/>
              </w:rPr>
              <w:t xml:space="preserve">               </w:t>
            </w:r>
          </w:p>
          <w:p w14:paraId="261D6482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</w:rPr>
              <w:t>（注：为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授权委托书载明的有权代表</w:t>
            </w:r>
            <w:r>
              <w:rPr>
                <w:rStyle w:val="22"/>
                <w:rFonts w:hint="eastAsia" w:ascii="仿宋" w:hAnsi="仿宋"/>
                <w:b w:val="0"/>
                <w:bCs w:val="0"/>
                <w:szCs w:val="28"/>
              </w:rPr>
              <w:t>的人员</w:t>
            </w:r>
            <w:r>
              <w:rPr>
                <w:rStyle w:val="22"/>
                <w:rFonts w:ascii="仿宋" w:hAnsi="仿宋"/>
                <w:b w:val="0"/>
                <w:bCs w:val="0"/>
                <w:szCs w:val="28"/>
              </w:rPr>
              <w:t>）</w:t>
            </w:r>
          </w:p>
        </w:tc>
      </w:tr>
      <w:tr w14:paraId="4B1D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3E26DE47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联系电话</w:t>
            </w:r>
          </w:p>
        </w:tc>
        <w:tc>
          <w:tcPr>
            <w:tcW w:w="2837" w:type="dxa"/>
            <w:vAlign w:val="center"/>
          </w:tcPr>
          <w:p w14:paraId="6C0039F6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33FA4A3E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电子邮箱</w:t>
            </w:r>
          </w:p>
        </w:tc>
        <w:tc>
          <w:tcPr>
            <w:tcW w:w="2689" w:type="dxa"/>
            <w:tcBorders>
              <w:right w:val="single" w:color="auto" w:sz="12" w:space="0"/>
            </w:tcBorders>
            <w:vAlign w:val="center"/>
          </w:tcPr>
          <w:p w14:paraId="5ACD0B7B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58F26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38DE9DF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送达地址</w:t>
            </w: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194F8A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4740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364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426FBCE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银行账户信息</w:t>
            </w:r>
          </w:p>
          <w:p w14:paraId="3CF9AF21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（用于退还</w:t>
            </w:r>
            <w:r>
              <w:rPr>
                <w:rStyle w:val="22"/>
                <w:rFonts w:hint="eastAsia" w:ascii="仿宋" w:hAnsi="仿宋"/>
                <w:szCs w:val="28"/>
              </w:rPr>
              <w:t>保证金使</w:t>
            </w:r>
            <w:r>
              <w:rPr>
                <w:rStyle w:val="22"/>
                <w:rFonts w:ascii="仿宋" w:hAnsi="仿宋"/>
                <w:szCs w:val="28"/>
              </w:rPr>
              <w:t>用）</w:t>
            </w:r>
          </w:p>
        </w:tc>
      </w:tr>
      <w:tr w14:paraId="36E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5039ACCF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账户名称</w:t>
            </w:r>
          </w:p>
        </w:tc>
        <w:tc>
          <w:tcPr>
            <w:tcW w:w="6984" w:type="dxa"/>
            <w:gridSpan w:val="3"/>
            <w:tcBorders>
              <w:right w:val="single" w:color="auto" w:sz="12" w:space="0"/>
            </w:tcBorders>
            <w:vAlign w:val="center"/>
          </w:tcPr>
          <w:p w14:paraId="2671662D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7703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</w:tcBorders>
            <w:vAlign w:val="center"/>
          </w:tcPr>
          <w:p w14:paraId="3EA537A9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开户银行</w:t>
            </w:r>
          </w:p>
        </w:tc>
        <w:tc>
          <w:tcPr>
            <w:tcW w:w="6984" w:type="dxa"/>
            <w:gridSpan w:val="3"/>
            <w:tcBorders>
              <w:right w:val="single" w:color="auto" w:sz="12" w:space="0"/>
            </w:tcBorders>
            <w:vAlign w:val="center"/>
          </w:tcPr>
          <w:p w14:paraId="6B6AF232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  <w:tr w14:paraId="1307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C82EC8E">
            <w:pPr>
              <w:spacing w:line="360" w:lineRule="auto"/>
              <w:ind w:firstLine="0" w:firstLineChars="0"/>
              <w:jc w:val="center"/>
              <w:rPr>
                <w:rStyle w:val="22"/>
                <w:rFonts w:ascii="仿宋" w:hAnsi="仿宋"/>
                <w:szCs w:val="28"/>
              </w:rPr>
            </w:pPr>
            <w:r>
              <w:rPr>
                <w:rStyle w:val="22"/>
                <w:rFonts w:ascii="仿宋" w:hAnsi="仿宋"/>
                <w:szCs w:val="28"/>
              </w:rPr>
              <w:t>银行账号</w:t>
            </w:r>
          </w:p>
        </w:tc>
        <w:tc>
          <w:tcPr>
            <w:tcW w:w="6984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15F598">
            <w:pPr>
              <w:spacing w:line="360" w:lineRule="auto"/>
              <w:ind w:firstLine="560"/>
              <w:jc w:val="center"/>
              <w:rPr>
                <w:rStyle w:val="22"/>
                <w:rFonts w:ascii="仿宋" w:hAnsi="仿宋"/>
                <w:b w:val="0"/>
                <w:bCs w:val="0"/>
                <w:szCs w:val="28"/>
              </w:rPr>
            </w:pPr>
          </w:p>
        </w:tc>
      </w:tr>
    </w:tbl>
    <w:p w14:paraId="590C5069">
      <w:pPr>
        <w:widowControl w:val="0"/>
        <w:spacing w:line="360" w:lineRule="auto"/>
        <w:ind w:firstLine="480"/>
        <w:rPr>
          <w:rStyle w:val="22"/>
          <w:rFonts w:ascii="仿宋" w:hAnsi="仿宋"/>
          <w:b w:val="0"/>
          <w:bCs w:val="0"/>
          <w:sz w:val="24"/>
          <w:szCs w:val="24"/>
        </w:rPr>
      </w:pPr>
    </w:p>
    <w:p w14:paraId="11AA00C0">
      <w:pPr>
        <w:widowControl w:val="0"/>
        <w:spacing w:before="156" w:beforeLines="50" w:after="156" w:afterLines="50" w:line="520" w:lineRule="exact"/>
        <w:ind w:firstLine="560"/>
        <w:jc w:val="both"/>
        <w:rPr>
          <w:rStyle w:val="22"/>
          <w:rFonts w:ascii="仿宋" w:hAnsi="仿宋"/>
          <w:b w:val="0"/>
          <w:bCs w:val="0"/>
          <w:szCs w:val="28"/>
        </w:rPr>
      </w:pPr>
      <w:r>
        <w:rPr>
          <w:rStyle w:val="22"/>
          <w:rFonts w:ascii="仿宋" w:hAnsi="仿宋"/>
          <w:b w:val="0"/>
          <w:bCs w:val="0"/>
          <w:szCs w:val="28"/>
        </w:rPr>
        <w:t>本单位已充分知悉并同意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债务人</w:t>
      </w:r>
      <w:r>
        <w:rPr>
          <w:rStyle w:val="22"/>
          <w:rFonts w:hint="eastAsia" w:ascii="仿宋" w:hAnsi="仿宋"/>
          <w:b w:val="0"/>
          <w:bCs w:val="0"/>
          <w:szCs w:val="28"/>
        </w:rPr>
        <w:t>预重整案公开招募投资人公告</w:t>
      </w:r>
      <w:r>
        <w:rPr>
          <w:rStyle w:val="22"/>
          <w:rFonts w:ascii="仿宋" w:hAnsi="仿宋"/>
          <w:b w:val="0"/>
          <w:bCs w:val="0"/>
          <w:szCs w:val="28"/>
        </w:rPr>
        <w:t>的全部内容，承诺符合该公告所要求的意向投资人的全部报名条件。本单位了解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预</w:t>
      </w:r>
      <w:r>
        <w:rPr>
          <w:rStyle w:val="22"/>
          <w:rFonts w:ascii="仿宋" w:hAnsi="仿宋"/>
          <w:b w:val="0"/>
          <w:bCs w:val="0"/>
          <w:szCs w:val="28"/>
        </w:rPr>
        <w:t>重整投资属于风险投资，已经过充分的评估、考虑，自愿承担参与本次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预</w:t>
      </w:r>
      <w:r>
        <w:rPr>
          <w:rStyle w:val="22"/>
          <w:rFonts w:ascii="仿宋" w:hAnsi="仿宋"/>
          <w:b w:val="0"/>
          <w:bCs w:val="0"/>
          <w:szCs w:val="28"/>
        </w:rPr>
        <w:t>重整投资人招募的全部成本、风险及责任等。本单位自愿报名参与</w:t>
      </w:r>
      <w:r>
        <w:rPr>
          <w:rStyle w:val="22"/>
          <w:rFonts w:hint="eastAsia"/>
          <w:b w:val="0"/>
          <w:bCs w:val="0"/>
          <w:szCs w:val="28"/>
          <w:lang w:val="en-US" w:eastAsia="zh-CN"/>
        </w:rPr>
        <w:t>债务人预</w:t>
      </w:r>
      <w:r>
        <w:rPr>
          <w:rStyle w:val="22"/>
          <w:rFonts w:ascii="仿宋" w:hAnsi="仿宋"/>
          <w:b w:val="0"/>
          <w:bCs w:val="0"/>
          <w:szCs w:val="28"/>
        </w:rPr>
        <w:t>重整投资人的招募和遴选，且本单位提交的报名材料均真实、合法、有效</w:t>
      </w:r>
      <w:r>
        <w:rPr>
          <w:rStyle w:val="22"/>
          <w:rFonts w:hint="eastAsia" w:ascii="仿宋" w:hAnsi="仿宋"/>
          <w:b w:val="0"/>
          <w:bCs w:val="0"/>
          <w:szCs w:val="28"/>
        </w:rPr>
        <w:t>、</w:t>
      </w:r>
      <w:r>
        <w:rPr>
          <w:rStyle w:val="22"/>
          <w:rFonts w:ascii="仿宋" w:hAnsi="仿宋"/>
          <w:b w:val="0"/>
          <w:bCs w:val="0"/>
          <w:szCs w:val="28"/>
        </w:rPr>
        <w:t>不存</w:t>
      </w:r>
      <w:r>
        <w:rPr>
          <w:rStyle w:val="22"/>
          <w:rFonts w:hint="eastAsia" w:ascii="仿宋" w:hAnsi="仿宋"/>
          <w:b w:val="0"/>
          <w:bCs w:val="0"/>
          <w:szCs w:val="28"/>
        </w:rPr>
        <w:t>在</w:t>
      </w:r>
      <w:r>
        <w:rPr>
          <w:rStyle w:val="22"/>
          <w:rFonts w:ascii="仿宋" w:hAnsi="仿宋"/>
          <w:b w:val="0"/>
          <w:bCs w:val="0"/>
          <w:szCs w:val="28"/>
        </w:rPr>
        <w:t>重大隐瞒或遗漏。</w:t>
      </w:r>
    </w:p>
    <w:p w14:paraId="4DA41DF3">
      <w:pPr>
        <w:widowControl w:val="0"/>
        <w:spacing w:before="156" w:beforeLines="50" w:after="156" w:afterLines="50" w:line="520" w:lineRule="exact"/>
        <w:ind w:firstLine="560"/>
        <w:jc w:val="center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          </w:t>
      </w:r>
    </w:p>
    <w:p w14:paraId="2505CD8D">
      <w:pPr>
        <w:widowControl w:val="0"/>
        <w:spacing w:before="156" w:beforeLines="50" w:after="156" w:afterLines="50" w:line="520" w:lineRule="exact"/>
        <w:ind w:firstLine="560"/>
        <w:jc w:val="center"/>
        <w:rPr>
          <w:rFonts w:cs="Times New Roman"/>
          <w:sz w:val="28"/>
          <w:szCs w:val="28"/>
        </w:rPr>
      </w:pPr>
    </w:p>
    <w:p w14:paraId="189B7DC4">
      <w:pPr>
        <w:widowControl w:val="0"/>
        <w:spacing w:before="156" w:beforeLines="50" w:after="156" w:afterLines="50" w:line="520" w:lineRule="exact"/>
        <w:ind w:firstLine="980" w:firstLineChars="35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投资人：</w:t>
      </w:r>
      <w:r>
        <w:rPr>
          <w:rFonts w:hint="eastAsia" w:cs="Times New Roman"/>
          <w:sz w:val="28"/>
          <w:szCs w:val="28"/>
          <w:u w:val="single"/>
        </w:rPr>
        <w:t xml:space="preserve">          </w:t>
      </w:r>
      <w:r>
        <w:rPr>
          <w:rFonts w:cs="Times New Roman"/>
          <w:sz w:val="28"/>
          <w:szCs w:val="28"/>
          <w:u w:val="single"/>
        </w:rPr>
        <w:t xml:space="preserve">    </w:t>
      </w:r>
      <w:r>
        <w:rPr>
          <w:rFonts w:hint="eastAsia" w:cs="Times New Roman"/>
          <w:sz w:val="28"/>
          <w:szCs w:val="28"/>
          <w:u w:val="single"/>
        </w:rPr>
        <w:t xml:space="preserve">           </w:t>
      </w:r>
      <w:r>
        <w:rPr>
          <w:rFonts w:cs="Times New Roman"/>
          <w:sz w:val="28"/>
          <w:szCs w:val="28"/>
        </w:rPr>
        <w:t>（公章）</w:t>
      </w:r>
    </w:p>
    <w:p w14:paraId="32798471">
      <w:pPr>
        <w:widowControl w:val="0"/>
        <w:spacing w:before="156" w:beforeLines="50" w:after="156" w:afterLines="50" w:line="520" w:lineRule="exact"/>
        <w:ind w:firstLine="560"/>
        <w:jc w:val="righ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 </w:t>
      </w:r>
    </w:p>
    <w:p w14:paraId="31A39B37">
      <w:pPr>
        <w:widowControl w:val="0"/>
        <w:spacing w:before="156" w:beforeLines="50" w:after="156" w:afterLines="50" w:line="520" w:lineRule="exact"/>
        <w:ind w:firstLine="560"/>
        <w:jc w:val="right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法定代表人或负责人：</w:t>
      </w:r>
      <w:r>
        <w:rPr>
          <w:rFonts w:hint="eastAsia" w:cs="Times New Roman"/>
          <w:sz w:val="28"/>
          <w:szCs w:val="28"/>
          <w:u w:val="single"/>
        </w:rPr>
        <w:t xml:space="preserve">                    </w:t>
      </w:r>
      <w:r>
        <w:rPr>
          <w:rFonts w:cs="Times New Roman"/>
          <w:sz w:val="28"/>
          <w:szCs w:val="28"/>
        </w:rPr>
        <w:t>（签字/签章）</w:t>
      </w:r>
    </w:p>
    <w:p w14:paraId="44602E93">
      <w:pPr>
        <w:widowControl w:val="0"/>
        <w:spacing w:before="156" w:beforeLines="50" w:after="156" w:afterLines="50" w:line="520" w:lineRule="exact"/>
        <w:ind w:firstLine="2100" w:firstLineChars="750"/>
        <w:rPr>
          <w:rFonts w:cs="Times New Roman"/>
          <w:sz w:val="28"/>
          <w:szCs w:val="28"/>
        </w:rPr>
      </w:pPr>
      <w:bookmarkStart w:id="0" w:name="_Hlk110318826"/>
    </w:p>
    <w:p w14:paraId="0E48E842">
      <w:pPr>
        <w:widowControl w:val="0"/>
        <w:spacing w:line="480" w:lineRule="exact"/>
        <w:ind w:right="-34" w:rightChars="-16" w:firstLine="1120" w:firstLineChars="400"/>
        <w:rPr>
          <w:rFonts w:hint="eastAsia"/>
          <w:sz w:val="24"/>
        </w:rPr>
      </w:pPr>
      <w:r>
        <w:rPr>
          <w:rFonts w:cs="Times New Roman"/>
          <w:sz w:val="28"/>
          <w:szCs w:val="28"/>
        </w:rPr>
        <w:t>202</w:t>
      </w:r>
      <w:r>
        <w:rPr>
          <w:rFonts w:hint="eastAsia"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u w:val="single"/>
        </w:rPr>
        <w:t xml:space="preserve">   </w:t>
      </w:r>
      <w:r>
        <w:rPr>
          <w:rFonts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  <w:u w:val="single"/>
        </w:rPr>
        <w:t xml:space="preserve">  </w:t>
      </w:r>
      <w:r>
        <w:rPr>
          <w:rFonts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u w:val="single"/>
        </w:rPr>
        <w:t xml:space="preserve">    </w:t>
      </w:r>
      <w:r>
        <w:rPr>
          <w:rFonts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</w:rPr>
        <w:t>日</w:t>
      </w:r>
      <w:bookmarkEnd w:id="0"/>
    </w:p>
    <w:sectPr>
      <w:footerReference r:id="rId5" w:type="default"/>
      <w:footerReference r:id="rId6" w:type="even"/>
      <w:pgSz w:w="11906" w:h="16838"/>
      <w:pgMar w:top="1440" w:right="1800" w:bottom="1440" w:left="1800" w:header="709" w:footer="709" w:gutter="0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719016649"/>
      <w:docPartObj>
        <w:docPartGallery w:val="autotext"/>
      </w:docPartObj>
    </w:sdtPr>
    <w:sdtEndPr>
      <w:rPr>
        <w:rStyle w:val="19"/>
      </w:rPr>
    </w:sdtEndPr>
    <w:sdtContent>
      <w:p w14:paraId="1A804F8A">
        <w:pPr>
          <w:pStyle w:val="10"/>
          <w:framePr w:wrap="auto" w:vAnchor="text" w:hAnchor="margin" w:xAlign="center" w:y="1"/>
          <w:ind w:firstLine="360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separate"/>
        </w:r>
        <w:r>
          <w:rPr>
            <w:rStyle w:val="19"/>
          </w:rPr>
          <w:t>1</w:t>
        </w:r>
        <w:r>
          <w:rPr>
            <w:rStyle w:val="19"/>
          </w:rPr>
          <w:fldChar w:fldCharType="end"/>
        </w:r>
      </w:p>
    </w:sdtContent>
  </w:sdt>
  <w:p w14:paraId="664275E1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9"/>
      </w:rPr>
      <w:id w:val="1029684186"/>
      <w:docPartObj>
        <w:docPartGallery w:val="autotext"/>
      </w:docPartObj>
    </w:sdtPr>
    <w:sdtEndPr>
      <w:rPr>
        <w:rStyle w:val="19"/>
      </w:rPr>
    </w:sdtEndPr>
    <w:sdtContent>
      <w:p w14:paraId="59108B67">
        <w:pPr>
          <w:pStyle w:val="10"/>
          <w:framePr w:wrap="auto" w:vAnchor="text" w:hAnchor="margin" w:xAlign="center" w:y="1"/>
          <w:ind w:firstLine="360"/>
          <w:rPr>
            <w:rStyle w:val="19"/>
          </w:rPr>
        </w:pPr>
        <w:r>
          <w:rPr>
            <w:rStyle w:val="19"/>
          </w:rPr>
          <w:fldChar w:fldCharType="begin"/>
        </w:r>
        <w:r>
          <w:rPr>
            <w:rStyle w:val="19"/>
          </w:rPr>
          <w:instrText xml:space="preserve"> PAGE </w:instrText>
        </w:r>
        <w:r>
          <w:rPr>
            <w:rStyle w:val="19"/>
          </w:rPr>
          <w:fldChar w:fldCharType="end"/>
        </w:r>
      </w:p>
    </w:sdtContent>
  </w:sdt>
  <w:p w14:paraId="13934F1D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42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66626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10543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82B71"/>
    <w:rsid w:val="006D1A0C"/>
    <w:rsid w:val="006E505D"/>
    <w:rsid w:val="00747714"/>
    <w:rsid w:val="00764533"/>
    <w:rsid w:val="007708FA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32DA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57933"/>
    <w:rsid w:val="00D6285C"/>
    <w:rsid w:val="00D64850"/>
    <w:rsid w:val="00D72CE9"/>
    <w:rsid w:val="00DC2615"/>
    <w:rsid w:val="00DC5772"/>
    <w:rsid w:val="00DC64B1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02B16174"/>
    <w:rsid w:val="33680F19"/>
    <w:rsid w:val="33AAF3B9"/>
    <w:rsid w:val="3FA33C69"/>
    <w:rsid w:val="519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26"/>
    <w:qFormat/>
    <w:uiPriority w:val="9"/>
    <w:pPr>
      <w:spacing w:before="100" w:beforeAutospacing="1" w:after="100" w:afterAutospacing="1"/>
      <w:ind w:firstLine="0" w:firstLineChars="0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uiPriority w:val="99"/>
  </w:style>
  <w:style w:type="paragraph" w:styleId="7">
    <w:name w:val="Body Text"/>
    <w:basedOn w:val="1"/>
    <w:qFormat/>
    <w:uiPriority w:val="0"/>
    <w:pPr>
      <w:spacing w:after="120"/>
    </w:pPr>
    <w:rPr>
      <w:color w:val="000000"/>
      <w:kern w:val="0"/>
      <w:sz w:val="24"/>
      <w:lang w:eastAsia="en-US" w:bidi="en-US"/>
    </w:rPr>
  </w:style>
  <w:style w:type="paragraph" w:styleId="8">
    <w:name w:val="toc 3"/>
    <w:basedOn w:val="1"/>
    <w:next w:val="1"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toc 1"/>
    <w:basedOn w:val="1"/>
    <w:next w:val="1"/>
    <w:link w:val="24"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12">
    <w:name w:val="toc 4"/>
    <w:basedOn w:val="1"/>
    <w:next w:val="1"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3">
    <w:name w:val="toc 2"/>
    <w:basedOn w:val="1"/>
    <w:next w:val="1"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semiHidden/>
    <w:unhideWhenUsed/>
    <w:qFormat/>
    <w:uiPriority w:val="99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标题 2 字符"/>
    <w:basedOn w:val="17"/>
    <w:link w:val="3"/>
    <w:qFormat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23">
    <w:name w:val="标题 3 字符"/>
    <w:basedOn w:val="17"/>
    <w:link w:val="4"/>
    <w:qFormat/>
    <w:uiPriority w:val="9"/>
    <w:rPr>
      <w:b/>
      <w:bCs/>
      <w:sz w:val="28"/>
      <w:szCs w:val="32"/>
    </w:rPr>
  </w:style>
  <w:style w:type="character" w:customStyle="1" w:styleId="24">
    <w:name w:val="TOC 1 字符"/>
    <w:basedOn w:val="17"/>
    <w:link w:val="11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25">
    <w:name w:val="标题 4 字符"/>
    <w:basedOn w:val="17"/>
    <w:link w:val="5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26">
    <w:name w:val="标题 1 字符"/>
    <w:basedOn w:val="1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2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7"/>
    <w:link w:val="9"/>
    <w:semiHidden/>
    <w:uiPriority w:val="99"/>
    <w:rPr>
      <w:rFonts w:ascii="仿宋" w:hAnsi="仿宋" w:eastAsia="仿宋" w:cs="Times New Roman (正文 CS 字体)"/>
      <w:kern w:val="2"/>
      <w:sz w:val="21"/>
      <w:szCs w:val="24"/>
    </w:rPr>
  </w:style>
  <w:style w:type="character" w:customStyle="1" w:styleId="29">
    <w:name w:val="页脚 字符"/>
    <w:basedOn w:val="17"/>
    <w:link w:val="10"/>
    <w:qFormat/>
    <w:uiPriority w:val="99"/>
    <w:rPr>
      <w:rFonts w:ascii="仿宋" w:hAnsi="仿宋" w:eastAsia="仿宋" w:cs="Times New Roman (正文 CS 字体)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江苏南昆仑律师事务所</Company>
  <Pages>2</Pages>
  <Words>319</Words>
  <Characters>322</Characters>
  <Lines>5</Lines>
  <Paragraphs>1</Paragraphs>
  <TotalTime>3</TotalTime>
  <ScaleCrop>false</ScaleCrop>
  <LinksUpToDate>false</LinksUpToDate>
  <CharactersWithSpaces>625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2024-04-08T07:21:00Z</dcterms:created>
  <dc:creator>Ko6901</dc:creator>
  <cp:lastModifiedBy>生来如风</cp:lastModifiedBy>
  <cp:lastPrinted>2024-04-08T06:48:00Z</cp:lastPrinted>
  <dcterms:modified xsi:type="dcterms:W3CDTF">2024-07-04T08:36:36Z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5E1ED61AC1534277A4B54FA09FFE21CD_13</vt:lpwstr>
  </property>
</Properties>
</file>