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>
      <w:pPr>
        <w:ind w:left="-359" w:leftChars="-171"/>
        <w:rPr>
          <w:rFonts w:ascii="楷体_GB2312" w:hAnsi="楷体_GB2312" w:eastAsia="宋体" w:cs="Times New Roman"/>
          <w:b/>
          <w:bCs/>
          <w:sz w:val="24"/>
          <w:szCs w:val="24"/>
        </w:rPr>
      </w:pPr>
      <w:r>
        <w:rPr>
          <w:rFonts w:ascii="楷体_GB2312" w:hAnsi="楷体_GB2312" w:eastAsia="宋体" w:cs="Times New Roman"/>
          <w:b/>
          <w:bCs/>
          <w:sz w:val="24"/>
          <w:szCs w:val="24"/>
        </w:rPr>
        <w:t>申报编号：</w:t>
      </w:r>
    </w:p>
    <w:p>
      <w:pPr>
        <w:jc w:val="center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  <w:lang w:eastAsia="zh-CN"/>
        </w:rPr>
        <w:t>深圳市华智联科技有限公司</w:t>
      </w:r>
      <w:r>
        <w:rPr>
          <w:rFonts w:hint="eastAsia" w:cs="Times New Roman" w:asciiTheme="minorEastAsia" w:hAnsiTheme="minorEastAsia"/>
          <w:b/>
          <w:bCs/>
          <w:sz w:val="32"/>
          <w:szCs w:val="32"/>
        </w:rPr>
        <w:t>债权申报目录</w:t>
      </w:r>
    </w:p>
    <w:p>
      <w:pPr>
        <w:ind w:left="-359" w:leftChars="-171"/>
        <w:rPr>
          <w:rFonts w:ascii="楷体_GB2312" w:hAnsi="楷体_GB2312" w:eastAsia="宋体" w:cs="Times New Roman"/>
          <w:sz w:val="24"/>
          <w:szCs w:val="24"/>
        </w:rPr>
      </w:pPr>
      <w:r>
        <w:rPr>
          <w:rFonts w:ascii="楷体_GB2312" w:hAnsi="楷体_GB2312" w:eastAsia="宋体" w:cs="Times New Roman"/>
          <w:sz w:val="24"/>
          <w:szCs w:val="24"/>
        </w:rPr>
        <w:t xml:space="preserve"> </w:t>
      </w:r>
    </w:p>
    <w:p>
      <w:pPr>
        <w:ind w:left="-359" w:leftChars="-171"/>
        <w:rPr>
          <w:rFonts w:ascii="楷体_GB2312" w:hAnsi="楷体_GB2312" w:eastAsia="宋体" w:cs="Times New Roman"/>
          <w:b/>
          <w:bCs/>
          <w:sz w:val="24"/>
          <w:szCs w:val="24"/>
        </w:rPr>
      </w:pPr>
      <w:r>
        <w:rPr>
          <w:rFonts w:hint="eastAsia" w:ascii="楷体_GB2312" w:hAnsi="楷体_GB2312" w:eastAsia="宋体" w:cs="Times New Roman"/>
          <w:b/>
          <w:bCs/>
          <w:sz w:val="24"/>
          <w:szCs w:val="24"/>
        </w:rPr>
        <w:t>债权</w:t>
      </w:r>
      <w:r>
        <w:rPr>
          <w:rFonts w:ascii="楷体_GB2312" w:hAnsi="楷体_GB2312" w:eastAsia="宋体" w:cs="Times New Roman"/>
          <w:b/>
          <w:bCs/>
          <w:sz w:val="24"/>
          <w:szCs w:val="24"/>
        </w:rPr>
        <w:t>申报人名称/姓名：</w:t>
      </w:r>
    </w:p>
    <w:p>
      <w:pPr>
        <w:ind w:left="-359" w:leftChars="-171"/>
        <w:rPr>
          <w:rFonts w:ascii="楷体_GB2312" w:hAnsi="楷体_GB2312" w:eastAsia="宋体" w:cs="Times New Roman"/>
          <w:b/>
          <w:bCs/>
          <w:sz w:val="24"/>
          <w:szCs w:val="24"/>
        </w:rPr>
      </w:pPr>
      <w:r>
        <w:rPr>
          <w:rFonts w:ascii="楷体_GB2312" w:hAnsi="楷体_GB2312" w:eastAsia="宋体" w:cs="Times New Roman"/>
          <w:b/>
          <w:bCs/>
          <w:sz w:val="24"/>
          <w:szCs w:val="24"/>
        </w:rPr>
        <w:t xml:space="preserve"> </w:t>
      </w:r>
    </w:p>
    <w:tbl>
      <w:tblPr>
        <w:tblStyle w:val="9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176"/>
        <w:gridCol w:w="769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  <w:t>页数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宋体" w:cs="Times New Roman"/>
                <w:b/>
                <w:bCs/>
                <w:sz w:val="24"/>
                <w:szCs w:val="24"/>
              </w:rPr>
              <w:t>页码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b/>
                <w:bCs/>
                <w:sz w:val="24"/>
                <w:szCs w:val="24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2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5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6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7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8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9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  <w:r>
              <w:rPr>
                <w:rFonts w:ascii="楷体_GB2312" w:hAnsi="楷体_GB2312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6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宋体" w:cs="Times New Roman"/>
                <w:sz w:val="24"/>
                <w:szCs w:val="24"/>
              </w:rPr>
            </w:pPr>
          </w:p>
        </w:tc>
      </w:tr>
    </w:tbl>
    <w:p>
      <w:pPr>
        <w:ind w:left="-359" w:leftChars="-171"/>
        <w:rPr>
          <w:rFonts w:ascii="楷体_GB2312" w:hAnsi="楷体_GB2312" w:eastAsia="宋体" w:cs="Times New Roman"/>
          <w:sz w:val="24"/>
          <w:szCs w:val="24"/>
        </w:rPr>
      </w:pPr>
      <w:r>
        <w:rPr>
          <w:rFonts w:ascii="楷体_GB2312" w:hAnsi="楷体_GB2312" w:eastAsia="宋体" w:cs="Times New Roman"/>
          <w:sz w:val="24"/>
          <w:szCs w:val="24"/>
        </w:rPr>
        <w:t xml:space="preserve"> </w:t>
      </w:r>
    </w:p>
    <w:p>
      <w:pPr>
        <w:spacing w:line="240" w:lineRule="exact"/>
        <w:rPr>
          <w:rFonts w:ascii="楷体_GB2312" w:hAnsi="楷体_GB2312" w:eastAsia="宋体" w:cs="Times New Roman"/>
          <w:color w:val="000000"/>
          <w:szCs w:val="21"/>
        </w:rPr>
      </w:pPr>
      <w:r>
        <w:rPr>
          <w:rFonts w:ascii="楷体_GB2312" w:hAnsi="楷体_GB2312" w:eastAsia="宋体" w:cs="Times New Roman"/>
          <w:color w:val="000000"/>
          <w:szCs w:val="21"/>
        </w:rPr>
        <w:t xml:space="preserve"> </w:t>
      </w:r>
    </w:p>
    <w:p>
      <w:pPr>
        <w:jc w:val="center"/>
        <w:rPr>
          <w:b/>
          <w:sz w:val="44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>
      <w:pPr>
        <w:spacing w:line="46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460" w:lineRule="exact"/>
        <w:jc w:val="center"/>
        <w:rPr>
          <w:rFonts w:cs="宋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  <w:szCs w:val="32"/>
          <w:lang w:eastAsia="zh-CN"/>
        </w:rPr>
        <w:t>深圳市华智联科技有限公司</w:t>
      </w:r>
      <w:r>
        <w:rPr>
          <w:rFonts w:hint="eastAsia" w:cs="宋体" w:asciiTheme="majorEastAsia" w:hAnsiTheme="majorEastAsia" w:eastAsiaTheme="majorEastAsia"/>
          <w:b/>
          <w:bCs/>
          <w:sz w:val="32"/>
          <w:szCs w:val="32"/>
        </w:rPr>
        <w:t>破产清算案件</w:t>
      </w:r>
    </w:p>
    <w:p>
      <w:pPr>
        <w:spacing w:line="460" w:lineRule="exact"/>
        <w:jc w:val="center"/>
        <w:rPr>
          <w:rFonts w:cs="宋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  <w:szCs w:val="32"/>
        </w:rPr>
        <w:t>债权申报表</w:t>
      </w:r>
    </w:p>
    <w:p>
      <w:pPr>
        <w:spacing w:line="46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tbl>
      <w:tblPr>
        <w:tblStyle w:val="9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05"/>
        <w:gridCol w:w="13"/>
        <w:gridCol w:w="992"/>
        <w:gridCol w:w="850"/>
        <w:gridCol w:w="1044"/>
        <w:gridCol w:w="1083"/>
        <w:gridCol w:w="992"/>
        <w:gridCol w:w="283"/>
        <w:gridCol w:w="70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217" w:type="dxa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债权人</w:t>
            </w: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姓名或名称</w:t>
            </w:r>
          </w:p>
        </w:tc>
        <w:tc>
          <w:tcPr>
            <w:tcW w:w="7371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17" w:type="dxa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身份证号码或统一社会信用代码</w:t>
            </w:r>
          </w:p>
        </w:tc>
        <w:tc>
          <w:tcPr>
            <w:tcW w:w="7371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217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977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119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17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7371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17" w:type="dxa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7371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委托代理人</w:t>
            </w: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姓名或名称</w:t>
            </w:r>
          </w:p>
        </w:tc>
        <w:tc>
          <w:tcPr>
            <w:tcW w:w="2977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119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7371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7371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7371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申报债权金额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</w:t>
            </w:r>
          </w:p>
        </w:tc>
        <w:tc>
          <w:tcPr>
            <w:tcW w:w="39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小写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债权组成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本金</w:t>
            </w:r>
          </w:p>
        </w:tc>
        <w:tc>
          <w:tcPr>
            <w:tcW w:w="39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违约金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利息</w:t>
            </w:r>
          </w:p>
        </w:tc>
        <w:tc>
          <w:tcPr>
            <w:tcW w:w="39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1" w:type="dxa"/>
            <w:gridSpan w:val="10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（需分期或分段计算的请列明，可单独附页）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债权形成的原因</w:t>
            </w:r>
          </w:p>
        </w:tc>
        <w:tc>
          <w:tcPr>
            <w:tcW w:w="9381" w:type="dxa"/>
            <w:gridSpan w:val="10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担保情况</w:t>
            </w:r>
          </w:p>
        </w:tc>
        <w:tc>
          <w:tcPr>
            <w:tcW w:w="10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□无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担保人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担保额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担保形式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□保证 □抵押 □质押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期限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附条件</w:t>
            </w:r>
          </w:p>
        </w:tc>
        <w:tc>
          <w:tcPr>
            <w:tcW w:w="65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诉讼仲裁情况</w:t>
            </w:r>
          </w:p>
        </w:tc>
        <w:tc>
          <w:tcPr>
            <w:tcW w:w="10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□无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诉讼/仲裁阶段</w:t>
            </w:r>
          </w:p>
        </w:tc>
        <w:tc>
          <w:tcPr>
            <w:tcW w:w="547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2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</w:t>
            </w:r>
          </w:p>
        </w:tc>
        <w:tc>
          <w:tcPr>
            <w:tcW w:w="547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1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连带情况</w:t>
            </w:r>
          </w:p>
        </w:tc>
        <w:tc>
          <w:tcPr>
            <w:tcW w:w="10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□无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□有</w:t>
            </w: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连带原因</w:t>
            </w:r>
          </w:p>
        </w:tc>
        <w:tc>
          <w:tcPr>
            <w:tcW w:w="547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17" w:type="dxa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 w:val="continue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连带责任人</w:t>
            </w:r>
          </w:p>
        </w:tc>
        <w:tc>
          <w:tcPr>
            <w:tcW w:w="547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98" w:type="dxa"/>
            <w:gridSpan w:val="11"/>
            <w:shd w:val="clear" w:color="auto" w:fill="auto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注意：1、本表不构成对债权及无效债权（包括但不限于已过诉讼时效的债权等）的确认；</w:t>
            </w:r>
          </w:p>
          <w:p>
            <w:pPr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2、债权人及委托代理人已全面、完整地知晓本次债权登记的有关要求并保证提供资料及情况的真实、完整。否则，一切法律责任和后果由债权申报人承担；</w:t>
            </w:r>
          </w:p>
          <w:p>
            <w:pPr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3、债权人如有多笔不同法律关系的债权，需分别填写申报表和提交申报材料。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申报人承诺：</w:t>
      </w:r>
    </w:p>
    <w:p>
      <w:pPr>
        <w:jc w:val="center"/>
        <w:rPr>
          <w:rFonts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本机构/本人确认上述填写的信息真实、准确无虚假，否则本公司/本人愿意承担一切</w:t>
      </w:r>
    </w:p>
    <w:p>
      <w:pPr>
        <w:rPr>
          <w:rFonts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法律责任！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600" w:firstLine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债权（申报人）人签章：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600" w:firstLineChars="25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委托代理人签名：                       申报时间：  年   月   日</w:t>
      </w:r>
    </w:p>
    <w:p>
      <w:pPr>
        <w:rPr>
          <w:b/>
          <w:sz w:val="44"/>
          <w:szCs w:val="21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附件3：</w:t>
      </w:r>
    </w:p>
    <w:p>
      <w:pPr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4"/>
        </w:rPr>
        <w:t>破产债权申报书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rFonts w:hint="eastAsia"/>
          <w:sz w:val="28"/>
          <w:szCs w:val="21"/>
        </w:rPr>
        <w:t>申报人：</w:t>
      </w:r>
      <w:r>
        <w:rPr>
          <w:sz w:val="28"/>
          <w:szCs w:val="21"/>
          <w:u w:val="single"/>
        </w:rPr>
        <w:t xml:space="preserve">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rFonts w:hint="eastAsia"/>
          <w:sz w:val="28"/>
          <w:szCs w:val="21"/>
        </w:rPr>
        <w:t>地址：</w:t>
      </w:r>
      <w:r>
        <w:rPr>
          <w:sz w:val="28"/>
          <w:szCs w:val="21"/>
          <w:u w:val="single"/>
        </w:rPr>
        <w:t xml:space="preserve">                                                   </w:t>
      </w:r>
      <w:r>
        <w:rPr>
          <w:sz w:val="28"/>
          <w:szCs w:val="21"/>
        </w:rPr>
        <w:t xml:space="preserve">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rFonts w:hint="eastAsia"/>
          <w:sz w:val="28"/>
          <w:szCs w:val="21"/>
        </w:rPr>
        <w:t>法定代表人：</w:t>
      </w:r>
      <w:r>
        <w:rPr>
          <w:sz w:val="28"/>
          <w:szCs w:val="21"/>
          <w:u w:val="single"/>
        </w:rPr>
        <w:t xml:space="preserve">                                             </w:t>
      </w:r>
    </w:p>
    <w:p>
      <w:pPr>
        <w:ind w:firstLine="420" w:firstLineChars="150"/>
        <w:rPr>
          <w:sz w:val="28"/>
          <w:szCs w:val="21"/>
        </w:rPr>
      </w:pPr>
      <w:r>
        <w:rPr>
          <w:rFonts w:hint="eastAsia"/>
          <w:sz w:val="28"/>
          <w:szCs w:val="21"/>
        </w:rPr>
        <w:t>申报债权数额：</w:t>
      </w:r>
      <w:r>
        <w:rPr>
          <w:sz w:val="28"/>
          <w:szCs w:val="21"/>
          <w:u w:val="single"/>
        </w:rPr>
        <w:t xml:space="preserve">           </w:t>
      </w:r>
      <w:r>
        <w:rPr>
          <w:rFonts w:hint="eastAsia"/>
          <w:sz w:val="28"/>
          <w:szCs w:val="21"/>
        </w:rPr>
        <w:t>币种：</w:t>
      </w:r>
      <w:r>
        <w:rPr>
          <w:sz w:val="28"/>
          <w:szCs w:val="21"/>
          <w:u w:val="single"/>
        </w:rPr>
        <w:t xml:space="preserve">       </w:t>
      </w:r>
      <w:r>
        <w:rPr>
          <w:sz w:val="28"/>
          <w:szCs w:val="21"/>
        </w:rPr>
        <w:t xml:space="preserve">  </w:t>
      </w:r>
      <w:r>
        <w:rPr>
          <w:rFonts w:hint="eastAsia"/>
          <w:sz w:val="28"/>
          <w:szCs w:val="21"/>
        </w:rPr>
        <w:t>金额：</w:t>
      </w:r>
      <w:r>
        <w:rPr>
          <w:sz w:val="28"/>
          <w:szCs w:val="21"/>
          <w:u w:val="single"/>
        </w:rPr>
        <w:t xml:space="preserve">          </w:t>
      </w:r>
      <w:r>
        <w:rPr>
          <w:rFonts w:hint="eastAsia"/>
          <w:sz w:val="28"/>
          <w:szCs w:val="21"/>
        </w:rPr>
        <w:t>元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rFonts w:hint="eastAsia"/>
          <w:sz w:val="28"/>
          <w:szCs w:val="21"/>
        </w:rPr>
        <w:t>申报的事实和理由：</w:t>
      </w:r>
      <w:r>
        <w:rPr>
          <w:sz w:val="28"/>
          <w:szCs w:val="21"/>
          <w:u w:val="single"/>
        </w:rPr>
        <w:t xml:space="preserve">     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 </w:t>
      </w:r>
    </w:p>
    <w:p>
      <w:pPr>
        <w:ind w:firstLine="420" w:firstLineChars="150"/>
        <w:rPr>
          <w:sz w:val="28"/>
          <w:szCs w:val="21"/>
          <w:u w:val="single"/>
        </w:rPr>
      </w:pPr>
      <w:r>
        <w:rPr>
          <w:sz w:val="28"/>
          <w:szCs w:val="21"/>
          <w:u w:val="single"/>
        </w:rPr>
        <w:t xml:space="preserve">                                                         </w:t>
      </w:r>
    </w:p>
    <w:p>
      <w:pPr>
        <w:ind w:firstLine="840" w:firstLineChars="300"/>
        <w:rPr>
          <w:sz w:val="28"/>
          <w:szCs w:val="21"/>
        </w:rPr>
      </w:pPr>
      <w:r>
        <w:rPr>
          <w:rFonts w:hint="eastAsia"/>
          <w:sz w:val="28"/>
          <w:szCs w:val="21"/>
        </w:rPr>
        <w:t>特此申报。</w:t>
      </w:r>
    </w:p>
    <w:p>
      <w:pPr>
        <w:pStyle w:val="2"/>
        <w:ind w:firstLine="840" w:firstLineChars="300"/>
        <w:rPr>
          <w:sz w:val="28"/>
          <w:szCs w:val="21"/>
        </w:rPr>
      </w:pPr>
      <w:r>
        <w:rPr>
          <w:rFonts w:hint="eastAsia"/>
          <w:sz w:val="28"/>
          <w:szCs w:val="21"/>
        </w:rPr>
        <w:t>此致</w:t>
      </w:r>
    </w:p>
    <w:p>
      <w:pPr>
        <w:rPr>
          <w:sz w:val="28"/>
          <w:szCs w:val="21"/>
        </w:rPr>
      </w:pPr>
      <w:r>
        <w:rPr>
          <w:rFonts w:hint="eastAsia"/>
          <w:sz w:val="28"/>
          <w:szCs w:val="21"/>
          <w:lang w:eastAsia="zh-CN"/>
        </w:rPr>
        <w:t>深圳市华智联科技有限公司</w:t>
      </w:r>
      <w:r>
        <w:rPr>
          <w:rFonts w:hint="eastAsia"/>
          <w:sz w:val="28"/>
          <w:szCs w:val="21"/>
        </w:rPr>
        <w:t>管理人</w:t>
      </w:r>
    </w:p>
    <w:p>
      <w:pPr>
        <w:pStyle w:val="3"/>
        <w:ind w:left="4410" w:leftChars="0" w:firstLine="700" w:firstLineChars="250"/>
        <w:rPr>
          <w:sz w:val="28"/>
          <w:szCs w:val="21"/>
        </w:rPr>
      </w:pPr>
      <w:r>
        <w:rPr>
          <w:rFonts w:hint="eastAsia"/>
          <w:sz w:val="28"/>
          <w:szCs w:val="21"/>
        </w:rPr>
        <w:t>申报人：</w:t>
      </w:r>
    </w:p>
    <w:p>
      <w:pPr>
        <w:pStyle w:val="3"/>
        <w:ind w:left="4410" w:leftChars="0"/>
        <w:rPr>
          <w:sz w:val="28"/>
          <w:szCs w:val="21"/>
        </w:rPr>
      </w:pPr>
      <w:r>
        <w:rPr>
          <w:rFonts w:hint="eastAsia"/>
          <w:sz w:val="28"/>
          <w:szCs w:val="21"/>
        </w:rPr>
        <w:t xml:space="preserve">     日期：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附件4：</w:t>
      </w:r>
    </w:p>
    <w:p>
      <w:pPr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4"/>
        </w:rPr>
        <w:t>法定代表人身份证明书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 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>兹证明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           </w:t>
      </w:r>
      <w:r>
        <w:rPr>
          <w:rFonts w:ascii="仿宋_GB2312" w:hAnsi="仿宋_GB2312" w:eastAsia="宋体" w:cs="Times New Roman"/>
          <w:sz w:val="28"/>
          <w:szCs w:val="28"/>
        </w:rPr>
        <w:t>在本单位担任</w:t>
      </w:r>
      <w:r>
        <w:rPr>
          <w:rFonts w:ascii="仿宋_GB2312" w:hAnsi="仿宋_GB2312" w:eastAsia="宋体" w:cs="Times New Roman"/>
          <w:sz w:val="28"/>
          <w:szCs w:val="28"/>
          <w:u w:val="single"/>
        </w:rPr>
        <w:t xml:space="preserve">            </w:t>
      </w:r>
      <w:r>
        <w:rPr>
          <w:rFonts w:ascii="仿宋_GB2312" w:hAnsi="仿宋_GB2312" w:eastAsia="宋体" w:cs="Times New Roman"/>
          <w:sz w:val="28"/>
          <w:szCs w:val="28"/>
        </w:rPr>
        <w:t>职务，为本公司法定代表人。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wordWrap w:val="0"/>
        <w:spacing w:line="480" w:lineRule="exact"/>
        <w:jc w:val="righ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证明人：（盖章）           </w:t>
      </w:r>
    </w:p>
    <w:p>
      <w:pPr>
        <w:spacing w:line="480" w:lineRule="exact"/>
        <w:jc w:val="righ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 </w:t>
      </w:r>
    </w:p>
    <w:p>
      <w:pPr>
        <w:wordWrap w:val="0"/>
        <w:spacing w:line="480" w:lineRule="exact"/>
        <w:jc w:val="righ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年   月   日  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>附：营业执照和法定代表人身份证复印件</w:t>
      </w:r>
    </w:p>
    <w:p>
      <w:pPr>
        <w:spacing w:line="240" w:lineRule="exact"/>
        <w:rPr>
          <w:rFonts w:ascii="楷体_GB2312" w:hAnsi="楷体_GB2312" w:eastAsia="宋体" w:cs="Times New Roman"/>
          <w:color w:val="000000"/>
          <w:szCs w:val="21"/>
        </w:rPr>
      </w:pPr>
      <w:r>
        <w:rPr>
          <w:rFonts w:ascii="楷体_GB2312" w:hAnsi="楷体_GB2312" w:eastAsia="宋体" w:cs="Times New Roman"/>
          <w:color w:val="000000"/>
          <w:szCs w:val="21"/>
        </w:rPr>
        <w:t xml:space="preserve"> </w:t>
      </w:r>
    </w:p>
    <w:p>
      <w:r>
        <w:br w:type="page"/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附件5：</w:t>
      </w:r>
    </w:p>
    <w:p>
      <w:pPr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4"/>
        </w:rPr>
        <w:t>授权委托书</w:t>
      </w:r>
    </w:p>
    <w:p>
      <w:pPr>
        <w:spacing w:line="480" w:lineRule="exact"/>
        <w:rPr>
          <w:rFonts w:ascii="仿宋_GB2312" w:hAnsi="仿宋_GB2312" w:eastAsia="宋体" w:cs="Times New Roman"/>
          <w:b/>
          <w:bCs/>
          <w:sz w:val="28"/>
          <w:szCs w:val="28"/>
        </w:rPr>
      </w:pPr>
      <w:r>
        <w:rPr>
          <w:rFonts w:ascii="仿宋_GB2312" w:hAnsi="仿宋_GB2312" w:eastAsia="宋体" w:cs="Times New Roman"/>
          <w:b/>
          <w:bCs/>
          <w:sz w:val="28"/>
          <w:szCs w:val="28"/>
        </w:rPr>
        <w:t>委托人：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>住所：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法定代表人：                  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 </w:t>
      </w:r>
    </w:p>
    <w:p>
      <w:pPr>
        <w:spacing w:line="480" w:lineRule="exact"/>
        <w:rPr>
          <w:rFonts w:ascii="仿宋_GB2312" w:hAnsi="仿宋_GB2312" w:eastAsia="宋体" w:cs="Times New Roman"/>
          <w:b/>
          <w:bCs/>
          <w:sz w:val="28"/>
          <w:szCs w:val="28"/>
        </w:rPr>
      </w:pPr>
      <w:r>
        <w:rPr>
          <w:rFonts w:ascii="仿宋_GB2312" w:hAnsi="仿宋_GB2312" w:eastAsia="宋体" w:cs="Times New Roman"/>
          <w:b/>
          <w:bCs/>
          <w:sz w:val="28"/>
          <w:szCs w:val="28"/>
        </w:rPr>
        <w:t>受托人：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>姓名：                    身份证号：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>单位：                        职务：</w:t>
      </w:r>
    </w:p>
    <w:p>
      <w:pPr>
        <w:spacing w:line="480" w:lineRule="exact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>电话：</w:t>
      </w:r>
    </w:p>
    <w:p>
      <w:pPr>
        <w:spacing w:line="480" w:lineRule="exact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ascii="仿宋_GB2312" w:hAnsi="仿宋_GB2312" w:eastAsia="宋体" w:cs="Times New Roman"/>
          <w:sz w:val="28"/>
          <w:szCs w:val="28"/>
        </w:rPr>
        <w:t>兹委托上列受托人作为我方在破产清算/重整/和解案中债权申报等事宜的代理人。</w:t>
      </w:r>
    </w:p>
    <w:p>
      <w:pPr>
        <w:spacing w:line="480" w:lineRule="exact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受托人的代理权限为特别授权（即参加整个破产清算程序），包括但不限于：</w:t>
      </w:r>
      <w:r>
        <w:rPr>
          <w:rFonts w:ascii="仿宋_GB2312" w:hAnsi="仿宋_GB2312" w:eastAsia="宋体" w:cs="Times New Roman"/>
          <w:sz w:val="28"/>
          <w:szCs w:val="28"/>
        </w:rPr>
        <w:t>提交债权申报文件</w:t>
      </w:r>
      <w:r>
        <w:rPr>
          <w:rFonts w:hint="eastAsia" w:ascii="仿宋_GB2312" w:hAnsi="仿宋_GB2312" w:eastAsia="宋体" w:cs="Times New Roman"/>
          <w:sz w:val="28"/>
          <w:szCs w:val="28"/>
        </w:rPr>
        <w:t>，就申报事项回答管理人的询问，对债权审核结果提出异议或确认；出席债权人会议并就会议事项行使表决权；</w:t>
      </w:r>
      <w:r>
        <w:rPr>
          <w:rFonts w:ascii="仿宋_GB2312" w:hAnsi="仿宋_GB2312" w:eastAsia="宋体" w:cs="Times New Roman"/>
          <w:sz w:val="28"/>
          <w:szCs w:val="28"/>
        </w:rPr>
        <w:t>签收</w:t>
      </w:r>
      <w:r>
        <w:rPr>
          <w:rFonts w:hint="eastAsia" w:ascii="仿宋_GB2312" w:hAnsi="仿宋_GB2312" w:eastAsia="宋体" w:cs="Times New Roman"/>
          <w:sz w:val="28"/>
          <w:szCs w:val="28"/>
        </w:rPr>
        <w:t>管理人或法院出具的相关法律文书；企业破产法赋予债权人的其他相关权利等。</w:t>
      </w:r>
    </w:p>
    <w:p>
      <w:pPr>
        <w:spacing w:line="480" w:lineRule="exact"/>
        <w:ind w:firstLine="560" w:firstLineChars="200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仿宋_GB2312" w:eastAsia="宋体" w:cs="Times New Roman"/>
          <w:sz w:val="28"/>
          <w:szCs w:val="28"/>
        </w:rPr>
        <w:t>代理期限：自本授权书签发之日起至法院裁定破产程序终结之日止。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宋体" w:cs="Times New Roman"/>
          <w:sz w:val="28"/>
          <w:szCs w:val="28"/>
          <w:lang w:val="en-US" w:eastAsia="zh-CN"/>
        </w:rPr>
        <w:t>受委托人联系方式：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79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792" w:type="dxa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480" w:lineRule="exact"/>
              <w:rPr>
                <w:rFonts w:hint="default" w:ascii="仿宋_GB2312" w:hAnsi="仿宋_GB2312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spacing w:line="480" w:lineRule="exact"/>
              <w:rPr>
                <w:rFonts w:hint="default" w:ascii="仿宋_GB2312" w:hAnsi="仿宋_GB2312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792" w:type="dxa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宋体" w:cs="Times New Roman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noWrap w:val="0"/>
            <w:vAlign w:val="top"/>
          </w:tcPr>
          <w:p>
            <w:pPr>
              <w:spacing w:line="480" w:lineRule="exact"/>
              <w:rPr>
                <w:rFonts w:hint="default" w:ascii="仿宋_GB2312" w:hAnsi="仿宋_GB2312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8"/>
                <w:szCs w:val="28"/>
                <w:lang w:val="en-US" w:eastAsia="zh-CN"/>
              </w:rPr>
              <w:t>其他方式</w:t>
            </w:r>
          </w:p>
        </w:tc>
        <w:tc>
          <w:tcPr>
            <w:tcW w:w="7054" w:type="dxa"/>
            <w:gridSpan w:val="3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宋体" w:cs="Times New Roman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委托人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签字/盖章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   法定代表人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签字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受委托人（签字）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        日期：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    月   日</w:t>
      </w:r>
    </w:p>
    <w:p>
      <w:pPr>
        <w:spacing w:line="480" w:lineRule="exac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附件6：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承诺书</w:t>
      </w: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致深圳市华智联科技有限公司管理人：</w:t>
      </w:r>
    </w:p>
    <w:p>
      <w:pPr>
        <w:ind w:firstLine="560" w:firstLineChars="200"/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single"/>
          <w:lang w:eastAsia="zh-CN"/>
        </w:rPr>
        <w:t>本人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>/本单位</w:t>
      </w:r>
      <w:r>
        <w:rPr>
          <w:rFonts w:hint="eastAsia"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（身份证号码/统一信用代码：                   ）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所提交的所有债权申报文件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/>
          <w:color w:val="auto"/>
          <w:sz w:val="28"/>
          <w:szCs w:val="28"/>
          <w:highlight w:val="none"/>
          <w:u w:val="single"/>
          <w:lang w:eastAsia="zh-CN"/>
        </w:rPr>
        <w:t>包括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>:</w:t>
      </w:r>
      <w:r>
        <w:rPr>
          <w:rFonts w:hint="eastAsia"/>
          <w:color w:val="auto"/>
          <w:sz w:val="28"/>
          <w:szCs w:val="28"/>
          <w:highlight w:val="none"/>
          <w:u w:val="single"/>
          <w:lang w:eastAsia="zh-CN"/>
        </w:rPr>
        <w:t>债权人身份证明、与债权有关的证据材料、法律文书、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</w:p>
    <w:p>
      <w:pPr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）</w:t>
      </w:r>
    </w:p>
    <w:p>
      <w:pPr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等均与原件一致。</w:t>
      </w:r>
    </w:p>
    <w:p>
      <w:pPr>
        <w:ind w:firstLine="560" w:firstLineChars="200"/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ind w:firstLine="4200" w:firstLineChars="1500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承诺人（签名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/盖章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）：</w:t>
      </w:r>
    </w:p>
    <w:p>
      <w:pPr>
        <w:ind w:firstLine="4200" w:firstLineChars="15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日期：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附件7：</w:t>
      </w:r>
    </w:p>
    <w:p>
      <w:pPr>
        <w:jc w:val="center"/>
        <w:rPr>
          <w:rFonts w:hint="eastAsia" w:eastAsia="楷体_GB2312"/>
          <w:sz w:val="24"/>
          <w:highlight w:val="none"/>
        </w:rPr>
      </w:pPr>
      <w:r>
        <w:rPr>
          <w:rFonts w:hint="eastAsia" w:ascii="华文中宋" w:hAnsi="华文中宋" w:eastAsia="华文中宋"/>
          <w:b/>
          <w:sz w:val="32"/>
          <w:szCs w:val="32"/>
          <w:highlight w:val="none"/>
          <w:lang w:val="en-US" w:eastAsia="zh-CN"/>
        </w:rPr>
        <w:t>深圳市华智联科技有限公司债权人</w:t>
      </w:r>
      <w:r>
        <w:rPr>
          <w:rFonts w:hint="eastAsia" w:ascii="华文中宋" w:hAnsi="华文中宋" w:eastAsia="华文中宋"/>
          <w:b/>
          <w:sz w:val="32"/>
          <w:szCs w:val="32"/>
          <w:highlight w:val="none"/>
        </w:rPr>
        <w:t>地址及联系方式确认书</w:t>
      </w:r>
    </w:p>
    <w:tbl>
      <w:tblPr>
        <w:tblStyle w:val="10"/>
        <w:tblW w:w="10091" w:type="dxa"/>
        <w:tblInd w:w="-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8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债权人</w:t>
            </w:r>
          </w:p>
        </w:tc>
        <w:tc>
          <w:tcPr>
            <w:tcW w:w="8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管理人对债权人填写送达地址确认书的告知事项</w:t>
            </w:r>
          </w:p>
        </w:tc>
        <w:tc>
          <w:tcPr>
            <w:tcW w:w="8605" w:type="dxa"/>
            <w:noWrap w:val="0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为了便于债权人及时收到法院、管理人各项文书，保证破产程序顺利进行债权人应当如实提供确切的送达地址。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确认的送达地址适用于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破产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工作的各个阶段及各项事宜。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三、破产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阶段，债权人的送达地址发生变更，应当及时告知管理人变更后的选达地址。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债权人提供的地址不准确，或不及时告知变更后的地址，导致有关文书无法送达或未及时送达，债权人将自行承担由此可能产生的法律后果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债权人拒不提供送达地址的，以其户籍登记、工商登记或者其他依法登记、备案的住所地为送达地址。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因为债权人自己提供的送达地址不准确、地址变更后未及时告知管理人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者债权人拒不提供送达地址导致各项文书未能被债权人实际接收的，按下列方式处理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：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）邮寄送达的，邮件回执上注明的退回之日视为送达之日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）直接送达的，送达人当场在送达回执上记明情况之日视为送达之日。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债权人提供的地址及联系方式</w:t>
            </w:r>
          </w:p>
        </w:tc>
        <w:tc>
          <w:tcPr>
            <w:tcW w:w="8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送达地址：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邮政编码：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收件人或联系人：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手机号：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微信号：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其他联系方式：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是否同意优先以微信号接收相关文件资料？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61925" cy="161925"/>
                  <wp:effectExtent l="0" t="0" r="9525" b="9525"/>
                  <wp:docPr id="2" name="图片 1" descr="C:\Users\ADMINI~1\AppData\Local\Temp\ksohtml69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ksohtml6908\wps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同意   </w:t>
            </w:r>
            <w:r>
              <w:rPr>
                <w:rFonts w:hint="default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61925" cy="161925"/>
                  <wp:effectExtent l="0" t="0" r="9525" b="9525"/>
                  <wp:docPr id="1" name="图片 2" descr="C:\Users\ADMINI~1\AppData\Local\Temp\ksohtml69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~1\AppData\Local\Temp\ksohtml6908\wps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债权人对地址及联系方式的确认</w:t>
            </w:r>
          </w:p>
        </w:tc>
        <w:tc>
          <w:tcPr>
            <w:tcW w:w="8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人/本单位对以上所填写内容的真实性负责，保证上述联系地址及联系方式准确、有效，管理人向上述地址邮寄文件后视为送达。如果因上述提供的地址不确切，或不及时告知管理人变更后的地址，使管理人各项文书无法送达或未及时送达，本人/本单位自愿承担相应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债权人或其代理人签名、盖章或捺印：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注明：1、请债权人务必填写本文件，并寄回至管理人处。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2、管理人联系方式：阎斌（团队负责人），13923403739、；郭朝敏（团队成员），13670078388；联系地址：深圳市福田区福华一路88号中心商务大厦19楼1911-1915室 上海市君悦（深圳）律师事务所，邮编：518000。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highlight w:val="none"/>
          <w:lang w:val="en-US" w:eastAsia="zh-CN"/>
        </w:rPr>
      </w:pPr>
    </w:p>
    <w:p>
      <w:pPr>
        <w:rPr>
          <w:color w:val="auto"/>
          <w:highlight w:val="none"/>
        </w:rPr>
      </w:pPr>
    </w:p>
    <w:p/>
    <w:sectPr>
      <w:pgSz w:w="11906" w:h="16838"/>
      <w:pgMar w:top="850" w:right="1800" w:bottom="1091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YWIwZDk5MjhkMDhlMDdhN2UxNjE1NjQwZDhhZjgifQ=="/>
  </w:docVars>
  <w:rsids>
    <w:rsidRoot w:val="00D96B1C"/>
    <w:rsid w:val="00030C63"/>
    <w:rsid w:val="000503D3"/>
    <w:rsid w:val="00053378"/>
    <w:rsid w:val="002E3BE1"/>
    <w:rsid w:val="005030F8"/>
    <w:rsid w:val="00585458"/>
    <w:rsid w:val="00616DBF"/>
    <w:rsid w:val="00633EE2"/>
    <w:rsid w:val="00646C4F"/>
    <w:rsid w:val="00667A91"/>
    <w:rsid w:val="006C7A17"/>
    <w:rsid w:val="007B44A7"/>
    <w:rsid w:val="008976CF"/>
    <w:rsid w:val="00B01901"/>
    <w:rsid w:val="00D812C8"/>
    <w:rsid w:val="00D96B1C"/>
    <w:rsid w:val="00DF0C47"/>
    <w:rsid w:val="00E0287D"/>
    <w:rsid w:val="00E35194"/>
    <w:rsid w:val="00E3571E"/>
    <w:rsid w:val="00EF48D6"/>
    <w:rsid w:val="00F972AA"/>
    <w:rsid w:val="00FB3F53"/>
    <w:rsid w:val="052230C7"/>
    <w:rsid w:val="0C015544"/>
    <w:rsid w:val="2E5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semiHidden/>
    <w:unhideWhenUsed/>
    <w:qFormat/>
    <w:uiPriority w:val="99"/>
    <w:rPr>
      <w:rFonts w:ascii="Times New Roman" w:hAnsi="Times New Roman" w:eastAsia="宋体" w:cs="Times New Roman"/>
      <w:szCs w:val="24"/>
    </w:rPr>
  </w:style>
  <w:style w:type="paragraph" w:styleId="3">
    <w:name w:val="Closing"/>
    <w:basedOn w:val="1"/>
    <w:link w:val="14"/>
    <w:semiHidden/>
    <w:unhideWhenUsed/>
    <w:qFormat/>
    <w:uiPriority w:val="99"/>
    <w:pPr>
      <w:ind w:left="100" w:leftChars="21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结束语 Char"/>
    <w:basedOn w:val="11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称呼 Char"/>
    <w:basedOn w:val="11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879</Words>
  <Characters>886</Characters>
  <Lines>16</Lines>
  <Paragraphs>4</Paragraphs>
  <TotalTime>2</TotalTime>
  <ScaleCrop>false</ScaleCrop>
  <LinksUpToDate>false</LinksUpToDate>
  <CharactersWithSpaces>2016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2019-05-30T08:44:00Z</dcterms:created>
  <dc:creator>USER-</dc:creator>
  <cp:lastModifiedBy>JY-GCM</cp:lastModifiedBy>
  <cp:lastPrinted>2019-04-28T08:07:00Z</cp:lastPrinted>
  <dcterms:modified xsi:type="dcterms:W3CDTF">2024-07-10T09:45:45Z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8DFDE310B665408A842DE2DFC62B2E81_13</vt:lpwstr>
  </property>
</Properties>
</file>