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1B4329" w14:textId="77777777" w:rsidR="00000000" w:rsidRDefault="0055466E">
      <w:pPr>
        <w:spacing w:beforeLines="50" w:before="156" w:line="400" w:lineRule="exact"/>
        <w:jc w:val="center"/>
        <w:outlineLvl w:val="0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债权申报说明</w:t>
      </w:r>
    </w:p>
    <w:p w14:paraId="1EEC5AD5" w14:textId="77777777" w:rsidR="00000000" w:rsidRDefault="0055466E">
      <w:pPr>
        <w:spacing w:beforeLines="50" w:before="156" w:line="400" w:lineRule="exact"/>
        <w:ind w:firstLine="480"/>
        <w:jc w:val="left"/>
        <w:outlineLvl w:val="0"/>
        <w:rPr>
          <w:rFonts w:ascii="仿宋_GB2312" w:eastAsia="仿宋_GB2312" w:hAnsi="仿宋" w:hint="eastAsia"/>
          <w:sz w:val="24"/>
        </w:rPr>
      </w:pPr>
      <w:r>
        <w:rPr>
          <w:rFonts w:ascii="仿宋_GB2312" w:eastAsia="仿宋_GB2312" w:hAnsi="仿宋" w:hint="eastAsia"/>
          <w:sz w:val="24"/>
        </w:rPr>
        <w:t>依据《中华人民共和国企业破产法》</w:t>
      </w:r>
      <w:r>
        <w:rPr>
          <w:rFonts w:ascii="仿宋_GB2312" w:eastAsia="仿宋_GB2312" w:hAnsi="仿宋" w:hint="eastAsia"/>
          <w:sz w:val="24"/>
        </w:rPr>
        <w:t xml:space="preserve"> </w:t>
      </w:r>
      <w:r>
        <w:rPr>
          <w:rFonts w:ascii="仿宋_GB2312" w:eastAsia="仿宋_GB2312" w:hAnsi="仿宋" w:hint="eastAsia"/>
          <w:sz w:val="24"/>
        </w:rPr>
        <w:t>（以下简称《企业破产法》）及相关法律、法规和司法解释的规定，就债权人在申报债权时的相关注意事项说明如下：</w:t>
      </w:r>
    </w:p>
    <w:p w14:paraId="6C65562C" w14:textId="77777777" w:rsidR="00000000" w:rsidRDefault="0055466E">
      <w:pPr>
        <w:spacing w:before="50" w:line="400" w:lineRule="exact"/>
        <w:ind w:firstLine="480"/>
        <w:jc w:val="left"/>
        <w:outlineLvl w:val="0"/>
        <w:rPr>
          <w:rFonts w:ascii="仿宋_GB2312" w:eastAsia="仿宋_GB2312" w:hAnsi="仿宋" w:hint="eastAsia"/>
          <w:b/>
          <w:sz w:val="24"/>
        </w:rPr>
      </w:pPr>
      <w:r>
        <w:rPr>
          <w:rFonts w:ascii="仿宋_GB2312" w:eastAsia="仿宋_GB2312" w:hAnsi="仿宋" w:hint="eastAsia"/>
          <w:b/>
          <w:sz w:val="24"/>
        </w:rPr>
        <w:t>1.</w:t>
      </w:r>
      <w:r>
        <w:rPr>
          <w:rFonts w:ascii="仿宋_GB2312" w:eastAsia="仿宋_GB2312" w:hAnsi="仿宋" w:hint="eastAsia"/>
          <w:b/>
          <w:sz w:val="24"/>
        </w:rPr>
        <w:t>申报债权的范围</w:t>
      </w:r>
    </w:p>
    <w:p w14:paraId="06A7CA0D" w14:textId="77777777" w:rsidR="00000000" w:rsidRDefault="0055466E">
      <w:pPr>
        <w:spacing w:before="50" w:line="400" w:lineRule="exact"/>
        <w:ind w:firstLine="480"/>
        <w:jc w:val="left"/>
        <w:outlineLvl w:val="0"/>
        <w:rPr>
          <w:rFonts w:ascii="仿宋_GB2312" w:eastAsia="仿宋_GB2312" w:hAnsi="仿宋" w:hint="eastAsia"/>
          <w:sz w:val="24"/>
        </w:rPr>
      </w:pPr>
      <w:r>
        <w:rPr>
          <w:rFonts w:ascii="仿宋_GB2312" w:eastAsia="仿宋_GB2312" w:hAnsi="仿宋" w:hint="eastAsia"/>
          <w:sz w:val="24"/>
        </w:rPr>
        <w:t>1.1</w:t>
      </w:r>
      <w:r>
        <w:rPr>
          <w:rFonts w:ascii="仿宋_GB2312" w:eastAsia="仿宋_GB2312" w:hAnsi="仿宋" w:hint="eastAsia"/>
          <w:sz w:val="24"/>
        </w:rPr>
        <w:t>时间界限：人民法院受理破产申请时对债务人享有债权的债权人，均有权向管理人申报债权。</w:t>
      </w:r>
    </w:p>
    <w:p w14:paraId="6DFF1622" w14:textId="77777777" w:rsidR="00000000" w:rsidRDefault="0055466E">
      <w:pPr>
        <w:spacing w:before="50" w:line="400" w:lineRule="exact"/>
        <w:ind w:firstLine="480"/>
        <w:jc w:val="left"/>
        <w:outlineLvl w:val="0"/>
        <w:rPr>
          <w:rFonts w:ascii="仿宋_GB2312" w:eastAsia="仿宋_GB2312" w:hAnsi="仿宋" w:cs="Tahoma" w:hint="eastAsia"/>
          <w:sz w:val="24"/>
        </w:rPr>
      </w:pPr>
      <w:r>
        <w:rPr>
          <w:rFonts w:ascii="仿宋_GB2312" w:eastAsia="仿宋_GB2312" w:hAnsi="仿宋" w:cs="Tahoma" w:hint="eastAsia"/>
          <w:sz w:val="24"/>
        </w:rPr>
        <w:t>1.2</w:t>
      </w:r>
      <w:r>
        <w:rPr>
          <w:rFonts w:ascii="仿宋_GB2312" w:eastAsia="仿宋_GB2312" w:hAnsi="仿宋" w:cs="Tahoma" w:hint="eastAsia"/>
          <w:sz w:val="24"/>
        </w:rPr>
        <w:t>连带债权人可以由其中一人代表全体连带债权人申报债权，也可以共同申报债权。</w:t>
      </w:r>
    </w:p>
    <w:p w14:paraId="6E010624" w14:textId="77777777" w:rsidR="00000000" w:rsidRDefault="0055466E">
      <w:pPr>
        <w:spacing w:before="50" w:line="400" w:lineRule="exact"/>
        <w:ind w:firstLine="480"/>
        <w:jc w:val="left"/>
        <w:outlineLvl w:val="0"/>
        <w:rPr>
          <w:rFonts w:ascii="仿宋_GB2312" w:eastAsia="仿宋_GB2312" w:hAnsi="仿宋" w:cs="Tahoma" w:hint="eastAsia"/>
          <w:sz w:val="24"/>
        </w:rPr>
      </w:pPr>
      <w:r>
        <w:rPr>
          <w:rFonts w:ascii="仿宋_GB2312" w:eastAsia="仿宋_GB2312" w:hAnsi="仿宋" w:cs="Tahoma" w:hint="eastAsia"/>
          <w:sz w:val="24"/>
        </w:rPr>
        <w:t>1.3</w:t>
      </w:r>
      <w:r>
        <w:rPr>
          <w:rFonts w:ascii="仿宋_GB2312" w:eastAsia="仿宋_GB2312" w:hAnsi="仿宋" w:cs="Tahoma" w:hint="eastAsia"/>
          <w:sz w:val="24"/>
        </w:rPr>
        <w:t>债务人的保证人或者其他连带债务人已经代替债务人清偿债务的，以其对债务人的求偿权申报债权。债务人的保证人或者其他连带债务人尚未代替债务人清偿债务的，以其对债务人的将</w:t>
      </w:r>
      <w:r>
        <w:rPr>
          <w:rFonts w:ascii="仿宋_GB2312" w:eastAsia="仿宋_GB2312" w:hAnsi="仿宋" w:cs="Tahoma" w:hint="eastAsia"/>
          <w:sz w:val="24"/>
        </w:rPr>
        <w:t>来求偿权申报债权。但是，债权人已经向管理人申报全部债权的除外。</w:t>
      </w:r>
    </w:p>
    <w:p w14:paraId="38559395" w14:textId="77777777" w:rsidR="00000000" w:rsidRDefault="0055466E">
      <w:pPr>
        <w:spacing w:before="50" w:line="400" w:lineRule="exact"/>
        <w:ind w:firstLine="480"/>
        <w:jc w:val="left"/>
        <w:outlineLvl w:val="0"/>
        <w:rPr>
          <w:rFonts w:ascii="仿宋_GB2312" w:eastAsia="仿宋_GB2312" w:hAnsi="仿宋" w:cs="Tahoma" w:hint="eastAsia"/>
          <w:sz w:val="24"/>
        </w:rPr>
      </w:pPr>
      <w:r>
        <w:rPr>
          <w:rFonts w:ascii="仿宋_GB2312" w:eastAsia="仿宋_GB2312" w:hAnsi="仿宋" w:cs="Tahoma" w:hint="eastAsia"/>
          <w:sz w:val="24"/>
        </w:rPr>
        <w:t>1.4</w:t>
      </w:r>
      <w:r>
        <w:rPr>
          <w:rFonts w:ascii="仿宋_GB2312" w:eastAsia="仿宋_GB2312" w:hAnsi="仿宋" w:cs="Tahoma" w:hint="eastAsia"/>
          <w:sz w:val="24"/>
        </w:rPr>
        <w:t>连带债务人数人被裁定适用《企业破产法》规定的程序的，其债权人有权就全部债权分别在各破产案件中申报债权。</w:t>
      </w:r>
    </w:p>
    <w:p w14:paraId="460B8263" w14:textId="77777777" w:rsidR="00000000" w:rsidRDefault="0055466E">
      <w:pPr>
        <w:spacing w:before="50" w:line="400" w:lineRule="exact"/>
        <w:ind w:firstLine="480"/>
        <w:jc w:val="left"/>
        <w:outlineLvl w:val="0"/>
        <w:rPr>
          <w:rFonts w:ascii="仿宋_GB2312" w:eastAsia="仿宋_GB2312" w:hAnsi="仿宋" w:cs="Tahoma" w:hint="eastAsia"/>
          <w:sz w:val="24"/>
        </w:rPr>
      </w:pPr>
      <w:r>
        <w:rPr>
          <w:rFonts w:ascii="仿宋_GB2312" w:eastAsia="仿宋_GB2312" w:hAnsi="仿宋" w:cs="Tahoma" w:hint="eastAsia"/>
          <w:sz w:val="24"/>
        </w:rPr>
        <w:t>1.5</w:t>
      </w:r>
      <w:r>
        <w:rPr>
          <w:rFonts w:ascii="仿宋_GB2312" w:eastAsia="仿宋_GB2312" w:hAnsi="仿宋" w:cs="Tahoma" w:hint="eastAsia"/>
          <w:sz w:val="24"/>
        </w:rPr>
        <w:t>管理人或者债务人依照《企业破产法》规定解除合同的，对方当事人以因合同解除所产生的损害赔偿请求权申报债权。</w:t>
      </w:r>
    </w:p>
    <w:p w14:paraId="4295DFD7" w14:textId="77777777" w:rsidR="00000000" w:rsidRDefault="0055466E">
      <w:pPr>
        <w:spacing w:before="50" w:line="400" w:lineRule="exact"/>
        <w:ind w:firstLine="480"/>
        <w:jc w:val="left"/>
        <w:outlineLvl w:val="0"/>
        <w:rPr>
          <w:rFonts w:ascii="仿宋_GB2312" w:eastAsia="仿宋_GB2312" w:hAnsi="仿宋" w:cs="Tahoma" w:hint="eastAsia"/>
          <w:sz w:val="24"/>
        </w:rPr>
      </w:pPr>
      <w:r>
        <w:rPr>
          <w:rFonts w:ascii="仿宋_GB2312" w:eastAsia="仿宋_GB2312" w:hAnsi="仿宋" w:cs="Tahoma" w:hint="eastAsia"/>
          <w:sz w:val="24"/>
        </w:rPr>
        <w:t>1.6</w:t>
      </w:r>
      <w:r>
        <w:rPr>
          <w:rFonts w:ascii="仿宋_GB2312" w:eastAsia="仿宋_GB2312" w:hAnsi="仿宋" w:cs="Tahoma" w:hint="eastAsia"/>
          <w:sz w:val="24"/>
        </w:rPr>
        <w:t>债务人是委托合同的委托人，被裁定适用《企业破产法》规定的程序，受托人不知该事实，继续处理委托事务的，受托人以由此产生的请求权申报债权。</w:t>
      </w:r>
    </w:p>
    <w:p w14:paraId="0AB906B6" w14:textId="77777777" w:rsidR="00000000" w:rsidRDefault="0055466E">
      <w:pPr>
        <w:spacing w:before="50" w:line="400" w:lineRule="exact"/>
        <w:ind w:firstLine="480"/>
        <w:jc w:val="left"/>
        <w:outlineLvl w:val="0"/>
        <w:rPr>
          <w:rFonts w:ascii="仿宋_GB2312" w:eastAsia="仿宋_GB2312" w:hAnsi="仿宋" w:cs="Tahoma" w:hint="eastAsia"/>
          <w:sz w:val="24"/>
        </w:rPr>
      </w:pPr>
      <w:r>
        <w:rPr>
          <w:rFonts w:ascii="仿宋_GB2312" w:eastAsia="仿宋_GB2312" w:hAnsi="仿宋" w:cs="Tahoma" w:hint="eastAsia"/>
          <w:sz w:val="24"/>
        </w:rPr>
        <w:t>1.7</w:t>
      </w:r>
      <w:r>
        <w:rPr>
          <w:rFonts w:ascii="仿宋_GB2312" w:eastAsia="仿宋_GB2312" w:hAnsi="仿宋" w:cs="Tahoma" w:hint="eastAsia"/>
          <w:sz w:val="24"/>
        </w:rPr>
        <w:t>债务人是票据的出票人，被裁定适用《企业破产法》规定的程序，该票据的付款人继续付</w:t>
      </w:r>
      <w:r>
        <w:rPr>
          <w:rFonts w:ascii="仿宋_GB2312" w:eastAsia="仿宋_GB2312" w:hAnsi="仿宋" w:cs="Tahoma" w:hint="eastAsia"/>
          <w:sz w:val="24"/>
        </w:rPr>
        <w:t>款或者承兑的，付款人以由此产生的请求权申报债权。</w:t>
      </w:r>
    </w:p>
    <w:p w14:paraId="77433228" w14:textId="77777777" w:rsidR="00000000" w:rsidRDefault="0055466E">
      <w:pPr>
        <w:spacing w:before="50" w:line="400" w:lineRule="exact"/>
        <w:ind w:firstLine="480"/>
        <w:jc w:val="left"/>
        <w:outlineLvl w:val="0"/>
        <w:rPr>
          <w:rFonts w:ascii="仿宋_GB2312" w:eastAsia="仿宋_GB2312" w:hAnsi="仿宋" w:hint="eastAsia"/>
          <w:sz w:val="24"/>
        </w:rPr>
      </w:pPr>
      <w:r>
        <w:rPr>
          <w:rFonts w:ascii="仿宋_GB2312" w:eastAsia="仿宋_GB2312" w:hAnsi="仿宋" w:cs="Tahoma" w:hint="eastAsia"/>
          <w:sz w:val="24"/>
        </w:rPr>
        <w:t>1.8</w:t>
      </w:r>
      <w:r>
        <w:rPr>
          <w:rFonts w:ascii="仿宋_GB2312" w:eastAsia="仿宋_GB2312" w:hAnsi="仿宋" w:hint="eastAsia"/>
          <w:sz w:val="24"/>
        </w:rPr>
        <w:t>附条件、附期限的债权和诉讼、仲裁未决的债权，债权人可以申报。</w:t>
      </w:r>
    </w:p>
    <w:p w14:paraId="67E811A7" w14:textId="77777777" w:rsidR="00000000" w:rsidRDefault="0055466E">
      <w:pPr>
        <w:spacing w:before="50" w:line="400" w:lineRule="exact"/>
        <w:ind w:firstLine="480"/>
        <w:jc w:val="left"/>
        <w:outlineLvl w:val="0"/>
        <w:rPr>
          <w:rFonts w:ascii="仿宋_GB2312" w:eastAsia="仿宋_GB2312" w:hAnsi="仿宋" w:hint="eastAsia"/>
          <w:sz w:val="24"/>
        </w:rPr>
      </w:pPr>
      <w:r>
        <w:rPr>
          <w:rFonts w:ascii="仿宋_GB2312" w:eastAsia="仿宋_GB2312" w:hAnsi="仿宋" w:hint="eastAsia"/>
          <w:sz w:val="24"/>
        </w:rPr>
        <w:t>1.9</w:t>
      </w:r>
      <w:r>
        <w:rPr>
          <w:rFonts w:ascii="仿宋_GB2312" w:eastAsia="仿宋_GB2312" w:hAnsi="仿宋" w:hint="eastAsia"/>
          <w:sz w:val="24"/>
        </w:rPr>
        <w:t>未到期债权，在破产申请受理时视为已到期；附利息的债权自破产申请受理时停止计息。</w:t>
      </w:r>
      <w:r>
        <w:rPr>
          <w:rFonts w:ascii="仿宋_GB2312" w:eastAsia="仿宋_GB2312" w:hAnsi="仿宋" w:hint="eastAsia"/>
          <w:sz w:val="24"/>
        </w:rPr>
        <w:t xml:space="preserve">    </w:t>
      </w:r>
    </w:p>
    <w:p w14:paraId="4CFA2DE0" w14:textId="77777777" w:rsidR="00000000" w:rsidRDefault="0055466E">
      <w:pPr>
        <w:spacing w:before="50" w:line="400" w:lineRule="exact"/>
        <w:ind w:firstLine="480"/>
        <w:jc w:val="left"/>
        <w:outlineLvl w:val="0"/>
        <w:rPr>
          <w:rFonts w:ascii="仿宋_GB2312" w:eastAsia="仿宋_GB2312" w:hAnsi="仿宋" w:hint="eastAsia"/>
          <w:sz w:val="24"/>
        </w:rPr>
      </w:pPr>
    </w:p>
    <w:p w14:paraId="34BECE08" w14:textId="77777777" w:rsidR="00000000" w:rsidRDefault="0055466E">
      <w:pPr>
        <w:spacing w:before="50" w:line="400" w:lineRule="exact"/>
        <w:ind w:firstLine="480"/>
        <w:jc w:val="left"/>
        <w:outlineLvl w:val="0"/>
        <w:rPr>
          <w:rFonts w:ascii="仿宋_GB2312" w:eastAsia="仿宋_GB2312" w:hAnsi="仿宋" w:hint="eastAsia"/>
          <w:b/>
          <w:sz w:val="24"/>
        </w:rPr>
      </w:pPr>
      <w:r>
        <w:rPr>
          <w:rFonts w:ascii="仿宋_GB2312" w:eastAsia="仿宋_GB2312" w:hAnsi="仿宋" w:hint="eastAsia"/>
          <w:b/>
          <w:sz w:val="24"/>
        </w:rPr>
        <w:t>2.</w:t>
      </w:r>
      <w:r>
        <w:rPr>
          <w:rFonts w:ascii="仿宋_GB2312" w:eastAsia="仿宋_GB2312" w:hAnsi="仿宋" w:hint="eastAsia"/>
          <w:b/>
          <w:sz w:val="24"/>
        </w:rPr>
        <w:t>申报债权的要求</w:t>
      </w:r>
    </w:p>
    <w:p w14:paraId="16F2D2B7" w14:textId="77777777" w:rsidR="00000000" w:rsidRDefault="0055466E">
      <w:pPr>
        <w:spacing w:before="50" w:line="400" w:lineRule="exact"/>
        <w:ind w:firstLine="480"/>
        <w:jc w:val="left"/>
        <w:outlineLvl w:val="0"/>
        <w:rPr>
          <w:rFonts w:ascii="仿宋_GB2312" w:eastAsia="仿宋_GB2312" w:hAnsi="仿宋" w:cs="Tahoma" w:hint="eastAsia"/>
          <w:b/>
          <w:sz w:val="24"/>
        </w:rPr>
      </w:pPr>
      <w:r>
        <w:rPr>
          <w:rFonts w:ascii="仿宋_GB2312" w:eastAsia="仿宋_GB2312" w:hAnsi="仿宋" w:hint="eastAsia"/>
          <w:sz w:val="24"/>
        </w:rPr>
        <w:t>2.1</w:t>
      </w:r>
      <w:r>
        <w:rPr>
          <w:rFonts w:ascii="仿宋_GB2312" w:eastAsia="仿宋_GB2312" w:hAnsi="仿宋" w:cs="Tahoma" w:hint="eastAsia"/>
          <w:b/>
          <w:sz w:val="24"/>
        </w:rPr>
        <w:t>债权人应当在人民法院确定的债权申报期限内向管理人申报债权</w:t>
      </w:r>
      <w:r>
        <w:rPr>
          <w:rFonts w:ascii="仿宋_GB2312" w:eastAsia="仿宋_GB2312" w:hAnsi="仿宋" w:cs="Tahoma" w:hint="eastAsia"/>
          <w:sz w:val="24"/>
        </w:rPr>
        <w:t>。</w:t>
      </w:r>
    </w:p>
    <w:p w14:paraId="7C8A66BB" w14:textId="77777777" w:rsidR="00000000" w:rsidRDefault="0055466E">
      <w:pPr>
        <w:spacing w:before="50" w:line="400" w:lineRule="exact"/>
        <w:ind w:firstLine="480"/>
        <w:jc w:val="left"/>
        <w:outlineLvl w:val="0"/>
        <w:rPr>
          <w:rFonts w:ascii="仿宋_GB2312" w:eastAsia="仿宋_GB2312" w:hAnsi="仿宋" w:cs="Tahoma" w:hint="eastAsia"/>
          <w:sz w:val="24"/>
        </w:rPr>
      </w:pPr>
      <w:r>
        <w:rPr>
          <w:rFonts w:ascii="仿宋_GB2312" w:eastAsia="仿宋_GB2312" w:hAnsi="仿宋" w:cs="Tahoma" w:hint="eastAsia"/>
          <w:sz w:val="24"/>
        </w:rPr>
        <w:t>2.2</w:t>
      </w:r>
      <w:r>
        <w:rPr>
          <w:rFonts w:ascii="仿宋_GB2312" w:eastAsia="仿宋_GB2312" w:hAnsi="仿宋" w:cs="Tahoma" w:hint="eastAsia"/>
          <w:sz w:val="24"/>
        </w:rPr>
        <w:t>在人民法院确定的债权申报期限内，债权人未申报债权的，可以在破产财产最后分配前补充申报；但是，此前已进行的分配，不再对其补充分配。为审查和确认补充申报债权的费用，由补充申报人承担。</w:t>
      </w:r>
    </w:p>
    <w:p w14:paraId="6494133C" w14:textId="77777777" w:rsidR="00000000" w:rsidRDefault="0055466E">
      <w:pPr>
        <w:spacing w:before="50" w:line="400" w:lineRule="exact"/>
        <w:ind w:firstLine="480"/>
        <w:jc w:val="left"/>
        <w:outlineLvl w:val="0"/>
        <w:rPr>
          <w:rFonts w:ascii="仿宋_GB2312" w:eastAsia="仿宋_GB2312" w:hAnsi="仿宋" w:cs="Tahoma" w:hint="eastAsia"/>
          <w:sz w:val="24"/>
        </w:rPr>
      </w:pPr>
      <w:r>
        <w:rPr>
          <w:rFonts w:ascii="仿宋_GB2312" w:eastAsia="仿宋_GB2312" w:hAnsi="仿宋" w:cs="Tahoma" w:hint="eastAsia"/>
          <w:sz w:val="24"/>
        </w:rPr>
        <w:t>2.3</w:t>
      </w:r>
      <w:r>
        <w:rPr>
          <w:rFonts w:ascii="仿宋_GB2312" w:eastAsia="仿宋_GB2312" w:hAnsi="仿宋" w:cs="Tahoma" w:hint="eastAsia"/>
          <w:sz w:val="24"/>
        </w:rPr>
        <w:t>债权人未依照《企业破</w:t>
      </w:r>
      <w:r>
        <w:rPr>
          <w:rFonts w:ascii="仿宋_GB2312" w:eastAsia="仿宋_GB2312" w:hAnsi="仿宋" w:cs="Tahoma" w:hint="eastAsia"/>
          <w:sz w:val="24"/>
        </w:rPr>
        <w:t>产法》规定申报债权的，不得依照该法规定的程序行使权利。</w:t>
      </w:r>
    </w:p>
    <w:p w14:paraId="1FB2D604" w14:textId="77777777" w:rsidR="00000000" w:rsidRDefault="0055466E">
      <w:pPr>
        <w:spacing w:before="50" w:line="400" w:lineRule="exact"/>
        <w:ind w:firstLine="470"/>
        <w:jc w:val="left"/>
        <w:outlineLvl w:val="0"/>
        <w:rPr>
          <w:rFonts w:ascii="仿宋_GB2312" w:eastAsia="仿宋_GB2312" w:hAnsi="仿宋" w:hint="eastAsia"/>
          <w:b/>
          <w:sz w:val="24"/>
        </w:rPr>
      </w:pPr>
    </w:p>
    <w:p w14:paraId="2AC91C8A" w14:textId="77777777" w:rsidR="00000000" w:rsidRDefault="0055466E">
      <w:pPr>
        <w:spacing w:before="50" w:line="400" w:lineRule="exact"/>
        <w:ind w:firstLine="470"/>
        <w:jc w:val="left"/>
        <w:outlineLvl w:val="0"/>
        <w:rPr>
          <w:rFonts w:ascii="仿宋_GB2312" w:eastAsia="仿宋_GB2312" w:hAnsi="仿宋" w:hint="eastAsia"/>
          <w:b/>
          <w:sz w:val="24"/>
        </w:rPr>
      </w:pPr>
      <w:r>
        <w:rPr>
          <w:rFonts w:ascii="仿宋_GB2312" w:eastAsia="仿宋_GB2312" w:hAnsi="仿宋" w:hint="eastAsia"/>
          <w:b/>
          <w:sz w:val="24"/>
        </w:rPr>
        <w:t>3.</w:t>
      </w:r>
      <w:r>
        <w:rPr>
          <w:rFonts w:ascii="仿宋_GB2312" w:eastAsia="仿宋_GB2312" w:hAnsi="仿宋" w:hint="eastAsia"/>
          <w:b/>
          <w:sz w:val="24"/>
        </w:rPr>
        <w:t>申报债权的条件</w:t>
      </w:r>
    </w:p>
    <w:p w14:paraId="00589FBF" w14:textId="77777777" w:rsidR="00000000" w:rsidRDefault="0055466E">
      <w:pPr>
        <w:spacing w:before="50" w:line="400" w:lineRule="exact"/>
        <w:ind w:firstLine="480"/>
        <w:jc w:val="left"/>
        <w:outlineLvl w:val="0"/>
        <w:rPr>
          <w:rFonts w:ascii="仿宋_GB2312" w:eastAsia="仿宋_GB2312" w:hAnsi="仿宋" w:cs="Tahoma" w:hint="eastAsia"/>
          <w:sz w:val="24"/>
        </w:rPr>
      </w:pPr>
      <w:r>
        <w:rPr>
          <w:rFonts w:ascii="仿宋_GB2312" w:eastAsia="仿宋_GB2312" w:hAnsi="仿宋" w:hint="eastAsia"/>
          <w:sz w:val="24"/>
        </w:rPr>
        <w:lastRenderedPageBreak/>
        <w:t>3.1</w:t>
      </w:r>
      <w:r>
        <w:rPr>
          <w:rFonts w:ascii="仿宋_GB2312" w:eastAsia="仿宋_GB2312" w:hAnsi="仿宋" w:cs="Tahoma" w:hint="eastAsia"/>
          <w:sz w:val="24"/>
        </w:rPr>
        <w:t>债权人申报债权时，应当书面说明债权的数额和有无财产担保，并提交有关证据。申报的债权是连带债权的，应当说明。</w:t>
      </w:r>
    </w:p>
    <w:p w14:paraId="62F50C0C" w14:textId="77777777" w:rsidR="00000000" w:rsidRDefault="0055466E">
      <w:pPr>
        <w:spacing w:before="50" w:line="400" w:lineRule="exact"/>
        <w:ind w:firstLine="480"/>
        <w:jc w:val="left"/>
        <w:outlineLvl w:val="0"/>
        <w:rPr>
          <w:rFonts w:ascii="仿宋_GB2312" w:eastAsia="仿宋_GB2312" w:hAnsi="仿宋" w:cs="Tahoma" w:hint="eastAsia"/>
          <w:sz w:val="24"/>
        </w:rPr>
      </w:pPr>
      <w:r>
        <w:rPr>
          <w:rFonts w:ascii="仿宋_GB2312" w:eastAsia="仿宋_GB2312" w:hAnsi="仿宋" w:cs="Tahoma" w:hint="eastAsia"/>
          <w:sz w:val="24"/>
        </w:rPr>
        <w:t>3.2</w:t>
      </w:r>
      <w:r>
        <w:rPr>
          <w:rFonts w:ascii="仿宋_GB2312" w:eastAsia="仿宋_GB2312" w:hAnsi="仿宋" w:cs="Tahoma" w:hint="eastAsia"/>
          <w:sz w:val="24"/>
        </w:rPr>
        <w:t>债权人在申报债权时应同时提交债权申报表、债权申报文件清单、，并由债权人签章确认。</w:t>
      </w:r>
    </w:p>
    <w:p w14:paraId="6DDC01E6" w14:textId="77777777" w:rsidR="00000000" w:rsidRDefault="0055466E">
      <w:pPr>
        <w:spacing w:before="50" w:line="400" w:lineRule="exact"/>
        <w:ind w:firstLine="480"/>
        <w:jc w:val="left"/>
        <w:outlineLvl w:val="0"/>
        <w:rPr>
          <w:rFonts w:ascii="仿宋_GB2312" w:eastAsia="仿宋_GB2312" w:hAnsi="仿宋" w:cs="Tahoma" w:hint="eastAsia"/>
          <w:sz w:val="24"/>
        </w:rPr>
      </w:pPr>
      <w:r>
        <w:rPr>
          <w:rFonts w:ascii="仿宋_GB2312" w:eastAsia="仿宋_GB2312" w:hAnsi="仿宋" w:cs="Tahoma" w:hint="eastAsia"/>
          <w:sz w:val="24"/>
        </w:rPr>
        <w:t>3.3</w:t>
      </w:r>
      <w:r>
        <w:rPr>
          <w:rFonts w:ascii="仿宋_GB2312" w:eastAsia="仿宋_GB2312" w:hAnsi="仿宋" w:cs="Tahoma" w:hint="eastAsia"/>
          <w:sz w:val="24"/>
        </w:rPr>
        <w:t>债权人在申报债权时应同时提交债权人的主体资格文件，包括身份证明或企业法人营业执照等。</w:t>
      </w:r>
    </w:p>
    <w:p w14:paraId="2C41BF1B" w14:textId="77777777" w:rsidR="00000000" w:rsidRDefault="0055466E">
      <w:pPr>
        <w:spacing w:before="50" w:line="400" w:lineRule="exact"/>
        <w:ind w:firstLine="480"/>
        <w:jc w:val="left"/>
        <w:outlineLvl w:val="0"/>
        <w:rPr>
          <w:rFonts w:ascii="仿宋_GB2312" w:eastAsia="仿宋_GB2312" w:hAnsi="仿宋" w:cs="Tahoma" w:hint="eastAsia"/>
          <w:sz w:val="24"/>
        </w:rPr>
      </w:pPr>
      <w:r>
        <w:rPr>
          <w:rFonts w:ascii="仿宋_GB2312" w:eastAsia="仿宋_GB2312" w:hAnsi="仿宋" w:cs="Tahoma" w:hint="eastAsia"/>
          <w:sz w:val="24"/>
        </w:rPr>
        <w:t>3.4</w:t>
      </w:r>
      <w:r>
        <w:rPr>
          <w:rFonts w:ascii="仿宋_GB2312" w:eastAsia="仿宋_GB2312" w:hAnsi="仿宋" w:cs="Tahoma" w:hint="eastAsia"/>
          <w:sz w:val="24"/>
        </w:rPr>
        <w:t>债权人委托他人申报债权的应提交书面授权委托书。</w:t>
      </w:r>
    </w:p>
    <w:p w14:paraId="714D2DAC" w14:textId="77777777" w:rsidR="00000000" w:rsidRDefault="0055466E">
      <w:pPr>
        <w:spacing w:before="50" w:line="400" w:lineRule="exact"/>
        <w:ind w:firstLine="480"/>
        <w:jc w:val="left"/>
        <w:outlineLvl w:val="0"/>
        <w:rPr>
          <w:rFonts w:ascii="仿宋_GB2312" w:eastAsia="仿宋_GB2312" w:hAnsi="仿宋" w:cs="Tahoma" w:hint="eastAsia"/>
          <w:sz w:val="24"/>
        </w:rPr>
      </w:pPr>
      <w:r>
        <w:rPr>
          <w:rFonts w:ascii="仿宋_GB2312" w:eastAsia="仿宋_GB2312" w:hAnsi="仿宋" w:cs="Tahoma" w:hint="eastAsia"/>
          <w:sz w:val="24"/>
        </w:rPr>
        <w:t>3.5</w:t>
      </w:r>
      <w:r>
        <w:rPr>
          <w:rFonts w:ascii="仿宋_GB2312" w:eastAsia="仿宋_GB2312" w:hAnsi="仿宋" w:cs="Tahoma" w:hint="eastAsia"/>
          <w:sz w:val="24"/>
        </w:rPr>
        <w:t>债权人申报债权时应提交相关文件材料以证明债权存在以及金额，管理人如认为其提交文件</w:t>
      </w:r>
      <w:r>
        <w:rPr>
          <w:rFonts w:ascii="仿宋_GB2312" w:eastAsia="仿宋_GB2312" w:hAnsi="仿宋" w:cs="Tahoma" w:hint="eastAsia"/>
          <w:sz w:val="24"/>
        </w:rPr>
        <w:t>材料不完整，可要求债权人补充提交文件材料。</w:t>
      </w:r>
    </w:p>
    <w:p w14:paraId="38DE0889" w14:textId="77777777" w:rsidR="00000000" w:rsidRDefault="0055466E">
      <w:pPr>
        <w:spacing w:before="50" w:line="400" w:lineRule="exact"/>
        <w:ind w:firstLine="480"/>
        <w:jc w:val="left"/>
        <w:outlineLvl w:val="0"/>
        <w:rPr>
          <w:rFonts w:ascii="仿宋_GB2312" w:eastAsia="仿宋_GB2312" w:hAnsi="仿宋" w:cs="Tahoma" w:hint="eastAsia"/>
          <w:sz w:val="24"/>
        </w:rPr>
      </w:pPr>
      <w:r>
        <w:rPr>
          <w:rFonts w:ascii="仿宋_GB2312" w:eastAsia="仿宋_GB2312" w:hAnsi="仿宋" w:cs="Tahoma" w:hint="eastAsia"/>
          <w:sz w:val="24"/>
        </w:rPr>
        <w:t>3.6</w:t>
      </w:r>
      <w:r>
        <w:rPr>
          <w:rFonts w:ascii="仿宋_GB2312" w:eastAsia="仿宋_GB2312" w:hAnsi="仿宋" w:cs="Tahoma" w:hint="eastAsia"/>
          <w:b/>
          <w:sz w:val="24"/>
        </w:rPr>
        <w:t>债权人提交的申报材料复印件在申报同时提供原件供核对</w:t>
      </w:r>
      <w:r>
        <w:rPr>
          <w:rFonts w:ascii="仿宋_GB2312" w:eastAsia="仿宋_GB2312" w:hAnsi="仿宋" w:cs="Tahoma" w:hint="eastAsia"/>
          <w:sz w:val="24"/>
        </w:rPr>
        <w:t>，债权人有义务保证其提交的文件资料与原件相一致，并在其提交的复印件上由债权人或其受托人签名或盖章。</w:t>
      </w:r>
    </w:p>
    <w:p w14:paraId="38FA3CB9" w14:textId="77777777" w:rsidR="00000000" w:rsidRDefault="0055466E">
      <w:pPr>
        <w:spacing w:before="50" w:line="400" w:lineRule="exact"/>
        <w:ind w:firstLine="480"/>
        <w:jc w:val="left"/>
        <w:outlineLvl w:val="0"/>
        <w:rPr>
          <w:rFonts w:ascii="仿宋_GB2312" w:eastAsia="仿宋_GB2312" w:hAnsi="仿宋" w:cs="Tahoma" w:hint="eastAsia"/>
          <w:sz w:val="24"/>
        </w:rPr>
      </w:pPr>
    </w:p>
    <w:p w14:paraId="72F84D96" w14:textId="77777777" w:rsidR="00000000" w:rsidRDefault="0055466E">
      <w:pPr>
        <w:spacing w:before="50" w:line="400" w:lineRule="exact"/>
        <w:ind w:firstLine="470"/>
        <w:jc w:val="left"/>
        <w:outlineLvl w:val="0"/>
        <w:rPr>
          <w:rFonts w:ascii="仿宋_GB2312" w:eastAsia="仿宋_GB2312" w:hAnsi="仿宋" w:cs="Tahoma" w:hint="eastAsia"/>
          <w:b/>
          <w:sz w:val="24"/>
        </w:rPr>
      </w:pPr>
      <w:r>
        <w:rPr>
          <w:rFonts w:ascii="仿宋_GB2312" w:eastAsia="仿宋_GB2312" w:hAnsi="仿宋" w:cs="Tahoma" w:hint="eastAsia"/>
          <w:b/>
          <w:sz w:val="24"/>
        </w:rPr>
        <w:t>4.</w:t>
      </w:r>
      <w:r>
        <w:rPr>
          <w:rFonts w:ascii="仿宋_GB2312" w:eastAsia="仿宋_GB2312" w:hAnsi="仿宋" w:cs="Tahoma" w:hint="eastAsia"/>
          <w:b/>
          <w:sz w:val="24"/>
        </w:rPr>
        <w:t>特别提示</w:t>
      </w:r>
    </w:p>
    <w:p w14:paraId="3AC55F2A" w14:textId="77777777" w:rsidR="00000000" w:rsidRDefault="0055466E">
      <w:pPr>
        <w:spacing w:before="50" w:line="400" w:lineRule="exact"/>
        <w:ind w:firstLine="470"/>
        <w:jc w:val="left"/>
        <w:outlineLvl w:val="0"/>
        <w:rPr>
          <w:rFonts w:ascii="仿宋_GB2312" w:eastAsia="仿宋_GB2312" w:hAnsi="仿宋" w:cs="Tahoma" w:hint="eastAsia"/>
          <w:b/>
          <w:sz w:val="24"/>
        </w:rPr>
      </w:pPr>
      <w:r>
        <w:rPr>
          <w:rFonts w:ascii="仿宋_GB2312" w:eastAsia="仿宋_GB2312" w:hAnsi="仿宋" w:cs="Tahoma" w:hint="eastAsia"/>
          <w:b/>
          <w:sz w:val="24"/>
        </w:rPr>
        <w:t>4.1</w:t>
      </w:r>
      <w:r>
        <w:rPr>
          <w:rFonts w:ascii="仿宋_GB2312" w:eastAsia="仿宋_GB2312" w:hAnsi="仿宋" w:cs="Tahoma" w:hint="eastAsia"/>
          <w:b/>
          <w:sz w:val="24"/>
        </w:rPr>
        <w:t>本《债权申报说明》只是针对债权人申报债权时注意事项及风险告知的特别提示，文本中加粗字体请债权人予以合理关注。本须知不视为出具给债权人的法律意见。</w:t>
      </w:r>
    </w:p>
    <w:p w14:paraId="40E0A8D9" w14:textId="77777777" w:rsidR="00000000" w:rsidRDefault="0055466E">
      <w:pPr>
        <w:spacing w:before="50" w:line="400" w:lineRule="exact"/>
        <w:ind w:firstLine="470"/>
        <w:jc w:val="left"/>
        <w:outlineLvl w:val="0"/>
        <w:rPr>
          <w:rFonts w:ascii="仿宋_GB2312" w:eastAsia="仿宋_GB2312" w:hAnsi="仿宋" w:cs="Tahoma" w:hint="eastAsia"/>
          <w:b/>
          <w:sz w:val="24"/>
        </w:rPr>
      </w:pPr>
      <w:r>
        <w:rPr>
          <w:rFonts w:ascii="仿宋_GB2312" w:eastAsia="仿宋_GB2312" w:hAnsi="仿宋" w:cs="Tahoma" w:hint="eastAsia"/>
          <w:b/>
          <w:sz w:val="24"/>
        </w:rPr>
        <w:t>4.2</w:t>
      </w:r>
      <w:r>
        <w:rPr>
          <w:rFonts w:ascii="仿宋_GB2312" w:eastAsia="仿宋_GB2312" w:hAnsi="仿宋" w:cs="Tahoma" w:hint="eastAsia"/>
          <w:b/>
          <w:sz w:val="24"/>
        </w:rPr>
        <w:t>债权人应考虑必要时在法律专业人士的协助下申报债权和</w:t>
      </w:r>
      <w:r>
        <w:rPr>
          <w:rFonts w:ascii="仿宋_GB2312" w:eastAsia="仿宋_GB2312" w:hAnsi="仿宋" w:cs="Tahoma" w:hint="eastAsia"/>
          <w:b/>
          <w:sz w:val="24"/>
        </w:rPr>
        <w:t>/</w:t>
      </w:r>
      <w:r>
        <w:rPr>
          <w:rFonts w:ascii="仿宋_GB2312" w:eastAsia="仿宋_GB2312" w:hAnsi="仿宋" w:cs="Tahoma" w:hint="eastAsia"/>
          <w:b/>
          <w:sz w:val="24"/>
        </w:rPr>
        <w:t>或寻求法律帮助。</w:t>
      </w:r>
    </w:p>
    <w:p w14:paraId="05BA5777" w14:textId="77777777" w:rsidR="00000000" w:rsidRDefault="0055466E">
      <w:pPr>
        <w:spacing w:before="50" w:line="400" w:lineRule="exact"/>
        <w:ind w:firstLine="470"/>
        <w:jc w:val="left"/>
        <w:outlineLvl w:val="0"/>
        <w:rPr>
          <w:rFonts w:ascii="仿宋_GB2312" w:eastAsia="仿宋_GB2312" w:hAnsi="仿宋" w:cs="Tahoma" w:hint="eastAsia"/>
          <w:b/>
          <w:sz w:val="24"/>
          <w:u w:val="single"/>
        </w:rPr>
      </w:pPr>
      <w:r>
        <w:rPr>
          <w:rFonts w:ascii="仿宋_GB2312" w:eastAsia="仿宋_GB2312" w:hAnsi="仿宋" w:cs="Tahoma" w:hint="eastAsia"/>
          <w:b/>
          <w:sz w:val="24"/>
          <w:u w:val="single"/>
        </w:rPr>
        <w:t>4.3</w:t>
      </w:r>
      <w:r>
        <w:rPr>
          <w:rFonts w:ascii="仿宋_GB2312" w:eastAsia="仿宋_GB2312" w:hAnsi="仿宋" w:cs="Tahoma" w:hint="eastAsia"/>
          <w:b/>
          <w:sz w:val="24"/>
          <w:u w:val="single"/>
        </w:rPr>
        <w:t>债权人虚假申报债权或提供虚假申报材料，损害其他债权人利益的，管</w:t>
      </w:r>
      <w:r>
        <w:rPr>
          <w:rFonts w:ascii="仿宋_GB2312" w:eastAsia="仿宋_GB2312" w:hAnsi="仿宋" w:cs="Tahoma" w:hint="eastAsia"/>
          <w:b/>
          <w:sz w:val="24"/>
          <w:u w:val="single"/>
        </w:rPr>
        <w:t>理人将依法移送公安机关或人民法院追究其法律责任。</w:t>
      </w:r>
    </w:p>
    <w:p w14:paraId="58BA2068" w14:textId="77777777" w:rsidR="00000000" w:rsidRDefault="0055466E">
      <w:pPr>
        <w:spacing w:before="50" w:line="400" w:lineRule="exact"/>
        <w:ind w:firstLine="470"/>
        <w:jc w:val="left"/>
        <w:outlineLvl w:val="0"/>
        <w:rPr>
          <w:rFonts w:ascii="仿宋_GB2312" w:eastAsia="仿宋_GB2312" w:hAnsi="仿宋" w:cs="Tahoma"/>
          <w:b/>
          <w:sz w:val="24"/>
        </w:rPr>
      </w:pPr>
      <w:r>
        <w:rPr>
          <w:rFonts w:ascii="仿宋_GB2312" w:eastAsia="仿宋_GB2312" w:hAnsi="仿宋" w:cs="Tahoma" w:hint="eastAsia"/>
          <w:b/>
          <w:sz w:val="24"/>
        </w:rPr>
        <w:t xml:space="preserve">4.4 </w:t>
      </w:r>
      <w:r>
        <w:rPr>
          <w:rFonts w:ascii="仿宋_GB2312" w:eastAsia="仿宋_GB2312" w:hAnsi="仿宋" w:cs="Tahoma" w:hint="eastAsia"/>
          <w:b/>
          <w:sz w:val="24"/>
        </w:rPr>
        <w:t>本须知及风险告知书内容与现行法律、法规、司法解释及人民法院司法文件不一致的，以后者为准。</w:t>
      </w:r>
    </w:p>
    <w:p w14:paraId="777A2E1D" w14:textId="77777777" w:rsidR="00000000" w:rsidRDefault="0055466E">
      <w:pPr>
        <w:spacing w:before="50" w:line="400" w:lineRule="exact"/>
        <w:jc w:val="left"/>
        <w:outlineLvl w:val="0"/>
        <w:rPr>
          <w:rFonts w:ascii="仿宋_GB2312" w:eastAsia="仿宋_GB2312" w:hAnsi="仿宋" w:cs="Tahoma"/>
          <w:b/>
          <w:sz w:val="24"/>
          <w:u w:val="dotDotDash"/>
        </w:rPr>
      </w:pPr>
      <w:r>
        <w:rPr>
          <w:rFonts w:ascii="仿宋_GB2312" w:eastAsia="仿宋_GB2312" w:hAnsi="仿宋" w:cs="Tahoma"/>
          <w:b/>
          <w:sz w:val="24"/>
          <w:u w:val="dotDotDash"/>
        </w:rPr>
        <w:t xml:space="preserve">                                                                    </w:t>
      </w:r>
    </w:p>
    <w:p w14:paraId="254803CD" w14:textId="77777777" w:rsidR="00000000" w:rsidRDefault="0055466E">
      <w:pPr>
        <w:spacing w:before="50" w:line="400" w:lineRule="exact"/>
        <w:jc w:val="center"/>
        <w:outlineLvl w:val="0"/>
        <w:rPr>
          <w:rFonts w:ascii="楷体" w:eastAsia="楷体" w:hAnsi="楷体"/>
          <w:b/>
          <w:sz w:val="24"/>
        </w:rPr>
      </w:pPr>
      <w:r>
        <w:rPr>
          <w:rFonts w:ascii="楷体" w:eastAsia="楷体" w:hAnsi="楷体" w:hint="eastAsia"/>
          <w:b/>
          <w:sz w:val="24"/>
        </w:rPr>
        <w:t>申报</w:t>
      </w:r>
      <w:r>
        <w:rPr>
          <w:rFonts w:ascii="楷体" w:eastAsia="楷体" w:hAnsi="楷体"/>
          <w:b/>
          <w:sz w:val="24"/>
        </w:rPr>
        <w:t>人</w:t>
      </w:r>
      <w:r>
        <w:rPr>
          <w:rFonts w:ascii="楷体" w:eastAsia="楷体" w:hAnsi="楷体" w:hint="eastAsia"/>
          <w:b/>
          <w:sz w:val="24"/>
        </w:rPr>
        <w:t>声明</w:t>
      </w:r>
    </w:p>
    <w:p w14:paraId="56C68D4A" w14:textId="77777777" w:rsidR="00000000" w:rsidRDefault="0055466E">
      <w:pPr>
        <w:pStyle w:val="a5"/>
        <w:spacing w:beforeLines="50" w:before="156" w:line="400" w:lineRule="exact"/>
        <w:ind w:firstLine="238"/>
        <w:rPr>
          <w:rFonts w:ascii="楷体" w:eastAsia="楷体" w:hAnsi="楷体" w:hint="eastAsia"/>
          <w:b/>
          <w:sz w:val="24"/>
          <w:szCs w:val="24"/>
        </w:rPr>
      </w:pPr>
      <w:r>
        <w:rPr>
          <w:rFonts w:ascii="楷体" w:eastAsia="楷体" w:hAnsi="楷体"/>
          <w:b/>
          <w:sz w:val="24"/>
          <w:szCs w:val="24"/>
        </w:rPr>
        <w:t xml:space="preserve">  </w:t>
      </w:r>
      <w:r>
        <w:rPr>
          <w:rFonts w:ascii="楷体" w:eastAsia="楷体" w:hAnsi="楷体" w:hint="eastAsia"/>
          <w:b/>
          <w:sz w:val="24"/>
          <w:szCs w:val="24"/>
        </w:rPr>
        <w:t>本人</w:t>
      </w:r>
      <w:r>
        <w:rPr>
          <w:rFonts w:ascii="楷体" w:eastAsia="楷体" w:hAnsi="楷体"/>
          <w:b/>
          <w:sz w:val="24"/>
          <w:szCs w:val="24"/>
        </w:rPr>
        <w:t>/</w:t>
      </w:r>
      <w:r>
        <w:rPr>
          <w:rFonts w:ascii="楷体" w:eastAsia="楷体" w:hAnsi="楷体" w:hint="eastAsia"/>
          <w:b/>
          <w:sz w:val="24"/>
          <w:szCs w:val="24"/>
        </w:rPr>
        <w:t>单位已认真、仔细阅读</w:t>
      </w:r>
      <w:r>
        <w:rPr>
          <w:rFonts w:ascii="楷体" w:eastAsia="楷体" w:hAnsi="楷体"/>
          <w:b/>
          <w:sz w:val="24"/>
          <w:szCs w:val="24"/>
        </w:rPr>
        <w:t>《债权申报</w:t>
      </w:r>
      <w:r>
        <w:rPr>
          <w:rFonts w:ascii="楷体" w:eastAsia="楷体" w:hAnsi="楷体" w:hint="eastAsia"/>
          <w:b/>
          <w:sz w:val="24"/>
          <w:szCs w:val="24"/>
        </w:rPr>
        <w:t>说明</w:t>
      </w:r>
      <w:r>
        <w:rPr>
          <w:rFonts w:ascii="楷体" w:eastAsia="楷体" w:hAnsi="楷体"/>
          <w:b/>
          <w:sz w:val="24"/>
          <w:szCs w:val="24"/>
        </w:rPr>
        <w:t>》</w:t>
      </w:r>
      <w:r>
        <w:rPr>
          <w:rFonts w:ascii="楷体" w:eastAsia="楷体" w:hAnsi="楷体" w:hint="eastAsia"/>
          <w:b/>
          <w:sz w:val="24"/>
          <w:szCs w:val="24"/>
        </w:rPr>
        <w:t>，对其意思表示已清楚明白。</w:t>
      </w:r>
      <w:r>
        <w:rPr>
          <w:rFonts w:ascii="楷体" w:eastAsia="楷体" w:hAnsi="楷体"/>
          <w:b/>
          <w:sz w:val="24"/>
          <w:szCs w:val="24"/>
        </w:rPr>
        <w:t>同时本次</w:t>
      </w:r>
      <w:r>
        <w:rPr>
          <w:rFonts w:ascii="楷体" w:eastAsia="楷体" w:hAnsi="楷体" w:hint="eastAsia"/>
          <w:b/>
          <w:sz w:val="24"/>
          <w:szCs w:val="24"/>
        </w:rPr>
        <w:t>申报</w:t>
      </w:r>
      <w:r>
        <w:rPr>
          <w:rFonts w:ascii="楷体" w:eastAsia="楷体" w:hAnsi="楷体"/>
          <w:b/>
          <w:sz w:val="24"/>
          <w:szCs w:val="24"/>
        </w:rPr>
        <w:t>已将本人享有的全部债权申报</w:t>
      </w:r>
      <w:r>
        <w:rPr>
          <w:rFonts w:ascii="楷体" w:eastAsia="楷体" w:hAnsi="楷体" w:hint="eastAsia"/>
          <w:b/>
          <w:sz w:val="24"/>
          <w:szCs w:val="24"/>
        </w:rPr>
        <w:t>完毕</w:t>
      </w:r>
      <w:r>
        <w:rPr>
          <w:rFonts w:ascii="楷体" w:eastAsia="楷体" w:hAnsi="楷体"/>
          <w:b/>
          <w:sz w:val="24"/>
          <w:szCs w:val="24"/>
        </w:rPr>
        <w:t>。</w:t>
      </w:r>
      <w:r>
        <w:rPr>
          <w:rFonts w:ascii="楷体" w:eastAsia="楷体" w:hAnsi="楷体" w:hint="eastAsia"/>
          <w:b/>
          <w:sz w:val="24"/>
          <w:szCs w:val="24"/>
        </w:rPr>
        <w:t>特此签字确认。</w:t>
      </w:r>
    </w:p>
    <w:p w14:paraId="1A27241B" w14:textId="77777777" w:rsidR="00000000" w:rsidRDefault="0055466E">
      <w:pPr>
        <w:pStyle w:val="a5"/>
        <w:spacing w:before="50" w:line="400" w:lineRule="exact"/>
        <w:jc w:val="center"/>
        <w:rPr>
          <w:rFonts w:ascii="楷体" w:eastAsia="楷体" w:hAnsi="楷体" w:hint="eastAsia"/>
          <w:b/>
          <w:sz w:val="24"/>
          <w:szCs w:val="24"/>
        </w:rPr>
      </w:pPr>
    </w:p>
    <w:p w14:paraId="6AA0D993" w14:textId="77777777" w:rsidR="00000000" w:rsidRDefault="0055466E">
      <w:pPr>
        <w:pStyle w:val="a5"/>
        <w:spacing w:before="50" w:line="400" w:lineRule="exact"/>
        <w:jc w:val="center"/>
        <w:rPr>
          <w:rFonts w:ascii="楷体" w:eastAsia="楷体" w:hAnsi="楷体" w:hint="eastAsia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 xml:space="preserve">        </w:t>
      </w:r>
      <w:r>
        <w:rPr>
          <w:rFonts w:ascii="楷体" w:eastAsia="楷体" w:hAnsi="楷体" w:hint="eastAsia"/>
          <w:b/>
          <w:sz w:val="24"/>
          <w:szCs w:val="24"/>
        </w:rPr>
        <w:t>申报人（签名或盖章）：</w:t>
      </w:r>
    </w:p>
    <w:p w14:paraId="37C7DE54" w14:textId="77777777" w:rsidR="00000000" w:rsidRDefault="0055466E">
      <w:pPr>
        <w:pStyle w:val="a5"/>
        <w:spacing w:before="50" w:line="400" w:lineRule="exact"/>
        <w:jc w:val="center"/>
        <w:rPr>
          <w:rFonts w:ascii="楷体" w:eastAsia="楷体" w:hAnsi="楷体" w:hint="eastAsia"/>
          <w:b/>
          <w:sz w:val="24"/>
          <w:szCs w:val="24"/>
        </w:rPr>
      </w:pPr>
    </w:p>
    <w:p w14:paraId="09A91502" w14:textId="77777777" w:rsidR="0055466E" w:rsidRDefault="0055466E">
      <w:pPr>
        <w:spacing w:before="50" w:line="400" w:lineRule="exact"/>
        <w:ind w:firstLine="470"/>
        <w:jc w:val="left"/>
        <w:outlineLvl w:val="0"/>
        <w:rPr>
          <w:rFonts w:ascii="仿宋_GB2312" w:eastAsia="仿宋_GB2312" w:hAnsi="仿宋" w:cs="Tahoma" w:hint="eastAsia"/>
          <w:b/>
          <w:sz w:val="24"/>
        </w:rPr>
      </w:pPr>
      <w:r>
        <w:rPr>
          <w:rFonts w:ascii="楷体" w:eastAsia="楷体" w:hAnsi="楷体" w:hint="eastAsia"/>
          <w:b/>
          <w:sz w:val="24"/>
        </w:rPr>
        <w:t xml:space="preserve">                   </w:t>
      </w:r>
      <w:r>
        <w:rPr>
          <w:rFonts w:ascii="楷体" w:eastAsia="楷体" w:hAnsi="楷体" w:hint="eastAsia"/>
          <w:b/>
          <w:sz w:val="24"/>
        </w:rPr>
        <w:t xml:space="preserve">                  </w:t>
      </w:r>
      <w:r>
        <w:rPr>
          <w:rFonts w:ascii="楷体" w:eastAsia="楷体" w:hAnsi="楷体" w:hint="eastAsia"/>
          <w:b/>
          <w:sz w:val="24"/>
        </w:rPr>
        <w:t xml:space="preserve">  </w:t>
      </w:r>
      <w:r>
        <w:rPr>
          <w:rFonts w:ascii="楷体" w:eastAsia="楷体" w:hAnsi="楷体" w:hint="eastAsia"/>
          <w:b/>
          <w:sz w:val="24"/>
        </w:rPr>
        <w:t>年</w:t>
      </w:r>
      <w:r>
        <w:rPr>
          <w:rFonts w:ascii="楷体" w:eastAsia="楷体" w:hAnsi="楷体" w:hint="eastAsia"/>
          <w:b/>
          <w:sz w:val="24"/>
        </w:rPr>
        <w:t xml:space="preserve">   </w:t>
      </w:r>
      <w:r>
        <w:rPr>
          <w:rFonts w:ascii="楷体" w:eastAsia="楷体" w:hAnsi="楷体" w:hint="eastAsia"/>
          <w:b/>
          <w:sz w:val="24"/>
        </w:rPr>
        <w:t>月</w:t>
      </w:r>
      <w:r>
        <w:rPr>
          <w:rFonts w:ascii="楷体" w:eastAsia="楷体" w:hAnsi="楷体" w:hint="eastAsia"/>
          <w:b/>
          <w:sz w:val="24"/>
        </w:rPr>
        <w:t xml:space="preserve">     </w:t>
      </w:r>
      <w:r>
        <w:rPr>
          <w:rFonts w:ascii="楷体" w:eastAsia="楷体" w:hAnsi="楷体" w:hint="eastAsia"/>
          <w:b/>
          <w:sz w:val="24"/>
        </w:rPr>
        <w:t>日</w:t>
      </w:r>
    </w:p>
    <w:sectPr w:rsidR="0055466E">
      <w:headerReference w:type="default" r:id="rId6"/>
      <w:footerReference w:type="even" r:id="rId7"/>
      <w:footerReference w:type="default" r:id="rId8"/>
      <w:pgSz w:w="11906" w:h="16838"/>
      <w:pgMar w:top="1091" w:right="1800" w:bottom="109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A4BA1E" w14:textId="77777777" w:rsidR="0055466E" w:rsidRDefault="0055466E">
      <w:r>
        <w:separator/>
      </w:r>
    </w:p>
  </w:endnote>
  <w:endnote w:type="continuationSeparator" w:id="0">
    <w:p w14:paraId="4A05F39B" w14:textId="77777777" w:rsidR="0055466E" w:rsidRDefault="00554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楷体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F41A4" w14:textId="77777777" w:rsidR="00000000" w:rsidRDefault="0055466E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4A85F48A" w14:textId="77777777" w:rsidR="00000000" w:rsidRDefault="0055466E">
    <w:pPr>
      <w:pStyle w:val="a5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47F1CF" w14:textId="77777777" w:rsidR="00000000" w:rsidRDefault="0055466E">
    <w:pPr>
      <w:pStyle w:val="a5"/>
      <w:framePr w:wrap="around" w:vAnchor="text" w:hAnchor="margin" w:xAlign="center" w:y="1"/>
      <w:rPr>
        <w:rStyle w:val="a3"/>
      </w:rPr>
    </w:pPr>
    <w:r>
      <w:rPr>
        <w:rStyle w:val="a3"/>
        <w:rFonts w:hint="eastAsia"/>
      </w:rPr>
      <w:t>第</w:t>
    </w: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35799D">
      <w:rPr>
        <w:rStyle w:val="a3"/>
        <w:noProof/>
      </w:rPr>
      <w:t>1</w:t>
    </w:r>
    <w:r>
      <w:fldChar w:fldCharType="end"/>
    </w:r>
    <w:r>
      <w:rPr>
        <w:rStyle w:val="a3"/>
        <w:rFonts w:hint="eastAsia"/>
      </w:rPr>
      <w:t>页，共</w:t>
    </w:r>
    <w:r>
      <w:rPr>
        <w:rStyle w:val="a3"/>
        <w:rFonts w:hint="eastAsia"/>
      </w:rPr>
      <w:t>2</w:t>
    </w:r>
    <w:r>
      <w:rPr>
        <w:rStyle w:val="a3"/>
        <w:rFonts w:hint="eastAsia"/>
      </w:rPr>
      <w:t>页</w:t>
    </w:r>
  </w:p>
  <w:p w14:paraId="5A148C7B" w14:textId="77777777" w:rsidR="00000000" w:rsidRDefault="0055466E">
    <w:pPr>
      <w:pStyle w:val="a5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790619" w14:textId="77777777" w:rsidR="0055466E" w:rsidRDefault="0055466E">
      <w:r>
        <w:separator/>
      </w:r>
    </w:p>
  </w:footnote>
  <w:footnote w:type="continuationSeparator" w:id="0">
    <w:p w14:paraId="213B746E" w14:textId="77777777" w:rsidR="0055466E" w:rsidRDefault="0055466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56C5D" w14:textId="77777777" w:rsidR="00000000" w:rsidRDefault="0055466E">
    <w:pPr>
      <w:pStyle w:val="a6"/>
      <w:ind w:right="360"/>
      <w:jc w:val="right"/>
      <w:rPr>
        <w:rFonts w:hint="eastAsia"/>
      </w:rPr>
    </w:pPr>
    <w:r>
      <w:rPr>
        <w:rFonts w:hint="eastAsia"/>
      </w:rPr>
      <w:t>债权申报说明</w:t>
    </w:r>
    <w:r>
      <w:rPr>
        <w:rFonts w:hint="eastAsia"/>
      </w:rPr>
      <w:t xml:space="preserve">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196"/>
    <w:rsid w:val="00020EBE"/>
    <w:rsid w:val="0004253E"/>
    <w:rsid w:val="0007610C"/>
    <w:rsid w:val="000769DB"/>
    <w:rsid w:val="0009309F"/>
    <w:rsid w:val="000A6243"/>
    <w:rsid w:val="000B1107"/>
    <w:rsid w:val="000C5EEF"/>
    <w:rsid w:val="00121DC4"/>
    <w:rsid w:val="00127E8C"/>
    <w:rsid w:val="001516AB"/>
    <w:rsid w:val="00162722"/>
    <w:rsid w:val="00163E26"/>
    <w:rsid w:val="00194D75"/>
    <w:rsid w:val="001C2C4C"/>
    <w:rsid w:val="001C7F47"/>
    <w:rsid w:val="001D5200"/>
    <w:rsid w:val="001E5EE0"/>
    <w:rsid w:val="001F2DEC"/>
    <w:rsid w:val="0020518B"/>
    <w:rsid w:val="00225383"/>
    <w:rsid w:val="00237192"/>
    <w:rsid w:val="00242822"/>
    <w:rsid w:val="00264905"/>
    <w:rsid w:val="00276B5C"/>
    <w:rsid w:val="00283C1C"/>
    <w:rsid w:val="002A5180"/>
    <w:rsid w:val="002C72B9"/>
    <w:rsid w:val="00314CAD"/>
    <w:rsid w:val="003169E6"/>
    <w:rsid w:val="0033060B"/>
    <w:rsid w:val="00333A95"/>
    <w:rsid w:val="00351C57"/>
    <w:rsid w:val="00352187"/>
    <w:rsid w:val="0035799D"/>
    <w:rsid w:val="00362A01"/>
    <w:rsid w:val="00364EE1"/>
    <w:rsid w:val="00371974"/>
    <w:rsid w:val="0038494D"/>
    <w:rsid w:val="00386E76"/>
    <w:rsid w:val="003A2507"/>
    <w:rsid w:val="003C1E1D"/>
    <w:rsid w:val="003C7BBD"/>
    <w:rsid w:val="003D7243"/>
    <w:rsid w:val="003F2004"/>
    <w:rsid w:val="004333BD"/>
    <w:rsid w:val="0046495A"/>
    <w:rsid w:val="00484A58"/>
    <w:rsid w:val="004E2D64"/>
    <w:rsid w:val="004E3AAC"/>
    <w:rsid w:val="004F6C1B"/>
    <w:rsid w:val="005452D3"/>
    <w:rsid w:val="005463D7"/>
    <w:rsid w:val="00552B12"/>
    <w:rsid w:val="0055466E"/>
    <w:rsid w:val="00562F94"/>
    <w:rsid w:val="00563971"/>
    <w:rsid w:val="00571FF0"/>
    <w:rsid w:val="00574CFB"/>
    <w:rsid w:val="005D283B"/>
    <w:rsid w:val="00612915"/>
    <w:rsid w:val="00617A06"/>
    <w:rsid w:val="006216F6"/>
    <w:rsid w:val="0065310E"/>
    <w:rsid w:val="00655FC7"/>
    <w:rsid w:val="006636F0"/>
    <w:rsid w:val="006C04F8"/>
    <w:rsid w:val="006C5B61"/>
    <w:rsid w:val="00705309"/>
    <w:rsid w:val="007117D9"/>
    <w:rsid w:val="0076397C"/>
    <w:rsid w:val="00770899"/>
    <w:rsid w:val="007875AD"/>
    <w:rsid w:val="007976D6"/>
    <w:rsid w:val="007A6099"/>
    <w:rsid w:val="007B2741"/>
    <w:rsid w:val="007B7145"/>
    <w:rsid w:val="007D2B8B"/>
    <w:rsid w:val="007E29A8"/>
    <w:rsid w:val="007E57EB"/>
    <w:rsid w:val="007F1340"/>
    <w:rsid w:val="00833490"/>
    <w:rsid w:val="00874277"/>
    <w:rsid w:val="00876153"/>
    <w:rsid w:val="00880BE3"/>
    <w:rsid w:val="008E1B32"/>
    <w:rsid w:val="008F072A"/>
    <w:rsid w:val="008F2C65"/>
    <w:rsid w:val="009260D8"/>
    <w:rsid w:val="009516B7"/>
    <w:rsid w:val="00962A0A"/>
    <w:rsid w:val="00991982"/>
    <w:rsid w:val="009A0732"/>
    <w:rsid w:val="009C33D2"/>
    <w:rsid w:val="009D0F18"/>
    <w:rsid w:val="00A06CED"/>
    <w:rsid w:val="00A15196"/>
    <w:rsid w:val="00A172A5"/>
    <w:rsid w:val="00A33DF3"/>
    <w:rsid w:val="00A40D2F"/>
    <w:rsid w:val="00A641F3"/>
    <w:rsid w:val="00A66EDC"/>
    <w:rsid w:val="00A733FD"/>
    <w:rsid w:val="00AB2848"/>
    <w:rsid w:val="00AC20E1"/>
    <w:rsid w:val="00AC58C1"/>
    <w:rsid w:val="00AD2DC5"/>
    <w:rsid w:val="00B005A7"/>
    <w:rsid w:val="00B00D7A"/>
    <w:rsid w:val="00B07C83"/>
    <w:rsid w:val="00B213A1"/>
    <w:rsid w:val="00B24D57"/>
    <w:rsid w:val="00B31459"/>
    <w:rsid w:val="00B45F3F"/>
    <w:rsid w:val="00B71864"/>
    <w:rsid w:val="00B94C0C"/>
    <w:rsid w:val="00BD2773"/>
    <w:rsid w:val="00BF0EAB"/>
    <w:rsid w:val="00BF716A"/>
    <w:rsid w:val="00BF7CEF"/>
    <w:rsid w:val="00C050DB"/>
    <w:rsid w:val="00C156B7"/>
    <w:rsid w:val="00C3570E"/>
    <w:rsid w:val="00C36AE2"/>
    <w:rsid w:val="00C45367"/>
    <w:rsid w:val="00C6495A"/>
    <w:rsid w:val="00C67989"/>
    <w:rsid w:val="00C76A95"/>
    <w:rsid w:val="00CA08B7"/>
    <w:rsid w:val="00CD672D"/>
    <w:rsid w:val="00D34386"/>
    <w:rsid w:val="00D547E3"/>
    <w:rsid w:val="00D60264"/>
    <w:rsid w:val="00D71DC1"/>
    <w:rsid w:val="00D73842"/>
    <w:rsid w:val="00D77265"/>
    <w:rsid w:val="00D80011"/>
    <w:rsid w:val="00D84B95"/>
    <w:rsid w:val="00D97FD0"/>
    <w:rsid w:val="00DA3161"/>
    <w:rsid w:val="00DB1818"/>
    <w:rsid w:val="00DB2B2A"/>
    <w:rsid w:val="00DE61EA"/>
    <w:rsid w:val="00E13C58"/>
    <w:rsid w:val="00E21734"/>
    <w:rsid w:val="00E3242B"/>
    <w:rsid w:val="00E379FB"/>
    <w:rsid w:val="00E61EEF"/>
    <w:rsid w:val="00E67E99"/>
    <w:rsid w:val="00EA082E"/>
    <w:rsid w:val="00EA1B91"/>
    <w:rsid w:val="00EA2D13"/>
    <w:rsid w:val="00EC4404"/>
    <w:rsid w:val="00EE0B9A"/>
    <w:rsid w:val="00EE1E0D"/>
    <w:rsid w:val="00EE5D28"/>
    <w:rsid w:val="00F01071"/>
    <w:rsid w:val="00F11F4B"/>
    <w:rsid w:val="00F17B49"/>
    <w:rsid w:val="00F259F0"/>
    <w:rsid w:val="00F531D7"/>
    <w:rsid w:val="00F96EAE"/>
    <w:rsid w:val="00FA4EBC"/>
    <w:rsid w:val="00FA4FE3"/>
    <w:rsid w:val="00FC3817"/>
    <w:rsid w:val="00FF0D55"/>
    <w:rsid w:val="5758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C4CF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页脚字符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1334</Characters>
  <Application>Microsoft Macintosh Word</Application>
  <DocSecurity>0</DocSecurity>
  <Lines>11</Lines>
  <Paragraphs>3</Paragraphs>
  <ScaleCrop>false</ScaleCrop>
  <Company>Lenovo</Company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中土畜浙江进出口公司债权人须知</dc:title>
  <dc:subject/>
  <dc:creator>james</dc:creator>
  <cp:keywords/>
  <cp:lastModifiedBy>张 韵清</cp:lastModifiedBy>
  <cp:revision>2</cp:revision>
  <cp:lastPrinted>2016-11-01T09:27:00Z</cp:lastPrinted>
  <dcterms:created xsi:type="dcterms:W3CDTF">2018-04-25T06:51:00Z</dcterms:created>
  <dcterms:modified xsi:type="dcterms:W3CDTF">2018-04-25T06:51:00Z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