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E004E74" w14:textId="77777777" w:rsidR="00991E15" w:rsidRDefault="00000000">
      <w:pPr>
        <w:spacing w:line="360" w:lineRule="auto"/>
        <w:jc w:val="center"/>
        <w:rPr>
          <w:rFonts w:ascii="仿宋" w:eastAsia="仿宋" w:hAnsi="仿宋"/>
          <w:b/>
          <w:sz w:val="36"/>
          <w:szCs w:val="36"/>
        </w:rPr>
      </w:pPr>
      <w:r>
        <w:rPr>
          <w:rFonts w:ascii="仿宋" w:eastAsia="仿宋" w:hAnsi="仿宋" w:hint="eastAsia"/>
          <w:b/>
          <w:sz w:val="36"/>
          <w:szCs w:val="36"/>
        </w:rPr>
        <w:t>烟台阳光壹佰房地产开发有限公司预重整案件</w:t>
      </w:r>
    </w:p>
    <w:p w14:paraId="4CCE9979" w14:textId="77777777" w:rsidR="00991E15" w:rsidRDefault="00000000">
      <w:pPr>
        <w:spacing w:line="360" w:lineRule="auto"/>
        <w:jc w:val="center"/>
        <w:rPr>
          <w:rFonts w:ascii="仿宋" w:eastAsia="仿宋" w:hAnsi="仿宋"/>
          <w:b/>
          <w:sz w:val="36"/>
          <w:szCs w:val="36"/>
        </w:rPr>
      </w:pPr>
      <w:r>
        <w:rPr>
          <w:rFonts w:ascii="仿宋" w:eastAsia="仿宋" w:hAnsi="仿宋" w:hint="eastAsia"/>
          <w:b/>
          <w:sz w:val="36"/>
          <w:szCs w:val="36"/>
        </w:rPr>
        <w:t>拆迁户申报指引</w:t>
      </w:r>
    </w:p>
    <w:p w14:paraId="2CE28EED" w14:textId="77777777" w:rsidR="00991E15" w:rsidRDefault="00991E15">
      <w:pPr>
        <w:spacing w:line="500" w:lineRule="exact"/>
        <w:ind w:firstLineChars="200" w:firstLine="560"/>
        <w:rPr>
          <w:rFonts w:ascii="仿宋" w:eastAsia="仿宋" w:hAnsi="仿宋"/>
          <w:sz w:val="28"/>
          <w:szCs w:val="28"/>
        </w:rPr>
      </w:pPr>
    </w:p>
    <w:p w14:paraId="0A91D705" w14:textId="1E9FEA7B" w:rsidR="00991E15" w:rsidRDefault="00000000" w:rsidP="003B51F3">
      <w:pPr>
        <w:spacing w:line="460" w:lineRule="exact"/>
        <w:ind w:firstLineChars="200" w:firstLine="560"/>
        <w:rPr>
          <w:rFonts w:ascii="仿宋" w:eastAsia="仿宋" w:hAnsi="仿宋"/>
          <w:sz w:val="28"/>
          <w:szCs w:val="28"/>
        </w:rPr>
      </w:pPr>
      <w:r>
        <w:rPr>
          <w:rFonts w:ascii="仿宋" w:eastAsia="仿宋" w:hAnsi="仿宋"/>
          <w:sz w:val="28"/>
          <w:szCs w:val="28"/>
        </w:rPr>
        <w:t>202</w:t>
      </w:r>
      <w:r>
        <w:rPr>
          <w:rFonts w:ascii="仿宋" w:eastAsia="仿宋" w:hAnsi="仿宋" w:hint="eastAsia"/>
          <w:sz w:val="28"/>
          <w:szCs w:val="28"/>
        </w:rPr>
        <w:t>4年6月18日，烟台市芝</w:t>
      </w:r>
      <w:proofErr w:type="gramStart"/>
      <w:r>
        <w:rPr>
          <w:rFonts w:ascii="仿宋" w:eastAsia="仿宋" w:hAnsi="仿宋" w:hint="eastAsia"/>
          <w:sz w:val="28"/>
          <w:szCs w:val="28"/>
        </w:rPr>
        <w:t>罘</w:t>
      </w:r>
      <w:proofErr w:type="gramEnd"/>
      <w:r>
        <w:rPr>
          <w:rFonts w:ascii="仿宋" w:eastAsia="仿宋" w:hAnsi="仿宋" w:hint="eastAsia"/>
          <w:sz w:val="28"/>
          <w:szCs w:val="28"/>
        </w:rPr>
        <w:t>区人民法院</w:t>
      </w:r>
      <w:proofErr w:type="gramStart"/>
      <w:r>
        <w:rPr>
          <w:rFonts w:ascii="仿宋" w:eastAsia="仿宋" w:hAnsi="仿宋" w:hint="eastAsia"/>
          <w:sz w:val="28"/>
          <w:szCs w:val="28"/>
        </w:rPr>
        <w:t>作出</w:t>
      </w:r>
      <w:proofErr w:type="gramEnd"/>
      <w:r>
        <w:rPr>
          <w:rFonts w:ascii="仿宋" w:eastAsia="仿宋" w:hAnsi="仿宋" w:hint="eastAsia"/>
          <w:sz w:val="28"/>
          <w:szCs w:val="28"/>
        </w:rPr>
        <w:t>决定，决定启动烟台阳光壹佰房地产开发有限公司（下称“阳光壹佰”）预重整程序；</w:t>
      </w:r>
      <w:r>
        <w:rPr>
          <w:rFonts w:ascii="仿宋" w:eastAsia="仿宋" w:hAnsi="仿宋"/>
          <w:sz w:val="28"/>
          <w:szCs w:val="28"/>
        </w:rPr>
        <w:t>202</w:t>
      </w:r>
      <w:r>
        <w:rPr>
          <w:rFonts w:ascii="仿宋" w:eastAsia="仿宋" w:hAnsi="仿宋" w:hint="eastAsia"/>
          <w:sz w:val="28"/>
          <w:szCs w:val="28"/>
        </w:rPr>
        <w:t>4年6月19日，烟台市芝</w:t>
      </w:r>
      <w:proofErr w:type="gramStart"/>
      <w:r>
        <w:rPr>
          <w:rFonts w:ascii="仿宋" w:eastAsia="仿宋" w:hAnsi="仿宋" w:hint="eastAsia"/>
          <w:sz w:val="28"/>
          <w:szCs w:val="28"/>
        </w:rPr>
        <w:t>罘</w:t>
      </w:r>
      <w:proofErr w:type="gramEnd"/>
      <w:r>
        <w:rPr>
          <w:rFonts w:ascii="仿宋" w:eastAsia="仿宋" w:hAnsi="仿宋" w:hint="eastAsia"/>
          <w:sz w:val="28"/>
          <w:szCs w:val="28"/>
        </w:rPr>
        <w:t>区人民法院</w:t>
      </w:r>
      <w:proofErr w:type="gramStart"/>
      <w:r>
        <w:rPr>
          <w:rFonts w:ascii="仿宋" w:eastAsia="仿宋" w:hAnsi="仿宋" w:hint="eastAsia"/>
          <w:sz w:val="28"/>
          <w:szCs w:val="28"/>
        </w:rPr>
        <w:t>作出</w:t>
      </w:r>
      <w:proofErr w:type="gramEnd"/>
      <w:r>
        <w:rPr>
          <w:rFonts w:ascii="仿宋" w:eastAsia="仿宋" w:hAnsi="仿宋" w:hint="eastAsia"/>
          <w:sz w:val="28"/>
          <w:szCs w:val="28"/>
        </w:rPr>
        <w:t>决定书，指定烟台阳光壹佰房地产开发有限公司预重整工作组担任阳光壹佰预重整临时管理人（以下简称“管理人”），负责处理阳光壹佰预重整事宜。</w:t>
      </w:r>
    </w:p>
    <w:p w14:paraId="17F281C8" w14:textId="77777777" w:rsidR="00991E15" w:rsidRDefault="00000000" w:rsidP="003B51F3">
      <w:pPr>
        <w:spacing w:line="460" w:lineRule="exact"/>
        <w:ind w:firstLineChars="200" w:firstLine="560"/>
        <w:rPr>
          <w:rFonts w:ascii="仿宋" w:eastAsia="仿宋" w:hAnsi="仿宋"/>
          <w:sz w:val="28"/>
          <w:szCs w:val="28"/>
        </w:rPr>
      </w:pPr>
      <w:r>
        <w:rPr>
          <w:rFonts w:ascii="仿宋" w:eastAsia="仿宋" w:hAnsi="仿宋" w:hint="eastAsia"/>
          <w:sz w:val="28"/>
          <w:szCs w:val="28"/>
        </w:rPr>
        <w:t>为明确债权申报的有关事项，帮助拆迁户顺利申报债权，管理人</w:t>
      </w:r>
      <w:proofErr w:type="gramStart"/>
      <w:r>
        <w:rPr>
          <w:rFonts w:ascii="仿宋" w:eastAsia="仿宋" w:hAnsi="仿宋" w:hint="eastAsia"/>
          <w:sz w:val="28"/>
          <w:szCs w:val="28"/>
        </w:rPr>
        <w:t>现依据</w:t>
      </w:r>
      <w:proofErr w:type="gramEnd"/>
      <w:r>
        <w:rPr>
          <w:rFonts w:ascii="仿宋" w:eastAsia="仿宋" w:hAnsi="仿宋" w:hint="eastAsia"/>
          <w:sz w:val="28"/>
          <w:szCs w:val="28"/>
        </w:rPr>
        <w:t>相关法律和司法解释就相关问题作如下指引：</w:t>
      </w:r>
    </w:p>
    <w:p w14:paraId="721D4933" w14:textId="6A32958E" w:rsidR="00991E15" w:rsidRDefault="00000000" w:rsidP="003B51F3">
      <w:pPr>
        <w:spacing w:line="460" w:lineRule="exact"/>
        <w:ind w:firstLineChars="200" w:firstLine="562"/>
        <w:rPr>
          <w:rFonts w:ascii="仿宋" w:eastAsia="仿宋" w:hAnsi="仿宋"/>
          <w:b/>
          <w:bCs/>
          <w:sz w:val="28"/>
          <w:szCs w:val="28"/>
        </w:rPr>
      </w:pPr>
      <w:r>
        <w:rPr>
          <w:rFonts w:ascii="仿宋" w:eastAsia="仿宋" w:hAnsi="仿宋" w:hint="eastAsia"/>
          <w:b/>
          <w:bCs/>
          <w:sz w:val="28"/>
          <w:szCs w:val="28"/>
        </w:rPr>
        <w:t>一、债权申报期限</w:t>
      </w:r>
    </w:p>
    <w:p w14:paraId="688E284E" w14:textId="15E2CFAF" w:rsidR="00991E15" w:rsidRDefault="00000000" w:rsidP="003B51F3">
      <w:pPr>
        <w:spacing w:line="460" w:lineRule="exact"/>
        <w:ind w:firstLineChars="200" w:firstLine="560"/>
        <w:rPr>
          <w:rFonts w:ascii="仿宋" w:eastAsia="仿宋" w:hAnsi="仿宋"/>
          <w:sz w:val="28"/>
          <w:szCs w:val="28"/>
        </w:rPr>
      </w:pPr>
      <w:r>
        <w:rPr>
          <w:rFonts w:ascii="仿宋" w:eastAsia="仿宋" w:hAnsi="仿宋" w:hint="eastAsia"/>
          <w:sz w:val="28"/>
          <w:szCs w:val="28"/>
        </w:rPr>
        <w:t>烟台阳光壹佰房地产开发有限公司的</w:t>
      </w:r>
      <w:r w:rsidR="008076EE">
        <w:rPr>
          <w:rFonts w:ascii="仿宋" w:eastAsia="仿宋" w:hAnsi="仿宋" w:hint="eastAsia"/>
          <w:sz w:val="28"/>
          <w:szCs w:val="28"/>
        </w:rPr>
        <w:t>拆迁户</w:t>
      </w:r>
      <w:r>
        <w:rPr>
          <w:rFonts w:ascii="仿宋" w:eastAsia="仿宋" w:hAnsi="仿宋" w:hint="eastAsia"/>
          <w:sz w:val="28"/>
          <w:szCs w:val="28"/>
        </w:rPr>
        <w:t>应在</w:t>
      </w:r>
      <w:r>
        <w:rPr>
          <w:rFonts w:ascii="仿宋" w:eastAsia="仿宋" w:hAnsi="仿宋" w:hint="eastAsia"/>
          <w:b/>
          <w:bCs/>
          <w:sz w:val="28"/>
          <w:szCs w:val="28"/>
          <w:u w:val="single"/>
        </w:rPr>
        <w:t>2024年7月31日</w:t>
      </w:r>
      <w:r>
        <w:rPr>
          <w:rFonts w:ascii="仿宋" w:eastAsia="仿宋" w:hAnsi="仿宋" w:hint="eastAsia"/>
          <w:sz w:val="28"/>
          <w:szCs w:val="28"/>
        </w:rPr>
        <w:t>前，向管理人申报债权。</w:t>
      </w:r>
    </w:p>
    <w:p w14:paraId="30AD1F10" w14:textId="4F63AF2F" w:rsidR="00991E15" w:rsidRDefault="003E331D" w:rsidP="003B51F3">
      <w:pPr>
        <w:spacing w:line="460" w:lineRule="exact"/>
        <w:ind w:firstLineChars="200" w:firstLine="562"/>
        <w:rPr>
          <w:rFonts w:ascii="仿宋" w:eastAsia="仿宋" w:hAnsi="仿宋"/>
          <w:b/>
          <w:bCs/>
          <w:sz w:val="28"/>
          <w:szCs w:val="28"/>
        </w:rPr>
      </w:pPr>
      <w:r>
        <w:rPr>
          <w:rFonts w:ascii="仿宋" w:eastAsia="仿宋" w:hAnsi="仿宋" w:hint="eastAsia"/>
          <w:b/>
          <w:bCs/>
          <w:sz w:val="28"/>
          <w:szCs w:val="28"/>
        </w:rPr>
        <w:t>二、债权申报方式</w:t>
      </w:r>
    </w:p>
    <w:p w14:paraId="6656A29B" w14:textId="77777777" w:rsidR="00B8528D" w:rsidRDefault="00B8528D" w:rsidP="00B8528D">
      <w:pPr>
        <w:spacing w:line="500" w:lineRule="exact"/>
        <w:ind w:firstLineChars="200" w:firstLine="562"/>
        <w:rPr>
          <w:rFonts w:ascii="仿宋_GB2312" w:eastAsia="仿宋_GB2312" w:hAnsi="仿宋"/>
          <w:b/>
          <w:bCs/>
          <w:sz w:val="28"/>
          <w:szCs w:val="28"/>
          <w:u w:val="single"/>
        </w:rPr>
      </w:pPr>
      <w:r>
        <w:rPr>
          <w:rFonts w:ascii="仿宋_GB2312" w:eastAsia="仿宋_GB2312" w:hAnsi="仿宋" w:hint="eastAsia"/>
          <w:b/>
          <w:bCs/>
          <w:sz w:val="28"/>
          <w:szCs w:val="28"/>
          <w:u w:val="single"/>
        </w:rPr>
        <w:t>1.现场申报</w:t>
      </w:r>
    </w:p>
    <w:p w14:paraId="24A90E39" w14:textId="77777777" w:rsidR="00B8528D" w:rsidRDefault="00B8528D" w:rsidP="00B8528D">
      <w:pPr>
        <w:spacing w:line="500" w:lineRule="exact"/>
        <w:ind w:firstLineChars="200" w:firstLine="560"/>
        <w:rPr>
          <w:rFonts w:ascii="仿宋_GB2312" w:eastAsia="仿宋_GB2312" w:hAnsi="仿宋"/>
          <w:sz w:val="28"/>
          <w:szCs w:val="28"/>
        </w:rPr>
      </w:pPr>
      <w:r>
        <w:rPr>
          <w:rFonts w:ascii="仿宋_GB2312" w:eastAsia="仿宋_GB2312" w:hAnsi="仿宋" w:hint="eastAsia"/>
          <w:sz w:val="28"/>
          <w:szCs w:val="28"/>
        </w:rPr>
        <w:t>申报地点：山东省烟台市芝</w:t>
      </w:r>
      <w:proofErr w:type="gramStart"/>
      <w:r>
        <w:rPr>
          <w:rFonts w:ascii="仿宋_GB2312" w:eastAsia="仿宋_GB2312" w:hAnsi="仿宋" w:hint="eastAsia"/>
          <w:sz w:val="28"/>
          <w:szCs w:val="28"/>
        </w:rPr>
        <w:t>罘</w:t>
      </w:r>
      <w:proofErr w:type="gramEnd"/>
      <w:r>
        <w:rPr>
          <w:rFonts w:ascii="仿宋_GB2312" w:eastAsia="仿宋_GB2312" w:hAnsi="仿宋" w:hint="eastAsia"/>
          <w:sz w:val="28"/>
          <w:szCs w:val="28"/>
        </w:rPr>
        <w:t>区海港路26号阳光100B座1楼（</w:t>
      </w:r>
      <w:proofErr w:type="gramStart"/>
      <w:r>
        <w:rPr>
          <w:rFonts w:ascii="仿宋_GB2312" w:eastAsia="仿宋_GB2312" w:hAnsi="仿宋" w:hint="eastAsia"/>
          <w:sz w:val="28"/>
          <w:szCs w:val="28"/>
        </w:rPr>
        <w:t>瑞幸咖啡</w:t>
      </w:r>
      <w:proofErr w:type="gramEnd"/>
      <w:r>
        <w:rPr>
          <w:rFonts w:ascii="仿宋_GB2312" w:eastAsia="仿宋_GB2312" w:hAnsi="仿宋" w:hint="eastAsia"/>
          <w:sz w:val="28"/>
          <w:szCs w:val="28"/>
        </w:rPr>
        <w:t>东20米）。</w:t>
      </w:r>
    </w:p>
    <w:p w14:paraId="04935922" w14:textId="77777777" w:rsidR="00B8528D" w:rsidRDefault="00B8528D" w:rsidP="00B8528D">
      <w:pPr>
        <w:spacing w:line="500" w:lineRule="exact"/>
        <w:ind w:firstLineChars="200" w:firstLine="560"/>
        <w:rPr>
          <w:rFonts w:ascii="仿宋_GB2312" w:eastAsia="仿宋_GB2312" w:hAnsi="仿宋"/>
          <w:sz w:val="28"/>
          <w:szCs w:val="28"/>
        </w:rPr>
      </w:pPr>
      <w:r>
        <w:rPr>
          <w:rFonts w:ascii="仿宋_GB2312" w:eastAsia="仿宋_GB2312" w:hAnsi="仿宋" w:hint="eastAsia"/>
          <w:sz w:val="28"/>
          <w:szCs w:val="28"/>
        </w:rPr>
        <w:t>申报时间：工作日上午8：30-11：30，下午14：00-17：00</w:t>
      </w:r>
    </w:p>
    <w:p w14:paraId="23CF1836" w14:textId="77777777" w:rsidR="00B8528D" w:rsidRDefault="00B8528D" w:rsidP="00B8528D">
      <w:pPr>
        <w:spacing w:line="500" w:lineRule="exact"/>
        <w:ind w:firstLineChars="200" w:firstLine="560"/>
        <w:rPr>
          <w:rFonts w:ascii="仿宋_GB2312" w:eastAsia="仿宋_GB2312" w:hAnsi="仿宋"/>
          <w:sz w:val="28"/>
          <w:szCs w:val="28"/>
        </w:rPr>
      </w:pPr>
      <w:r>
        <w:rPr>
          <w:rFonts w:ascii="仿宋_GB2312" w:eastAsia="仿宋_GB2312" w:hAnsi="仿宋" w:hint="eastAsia"/>
          <w:sz w:val="28"/>
          <w:szCs w:val="28"/>
        </w:rPr>
        <w:t>临时管理人电话：13371371643</w:t>
      </w:r>
    </w:p>
    <w:p w14:paraId="5AE0A58F" w14:textId="77777777" w:rsidR="00B8528D" w:rsidRDefault="00B8528D" w:rsidP="00B8528D">
      <w:pPr>
        <w:spacing w:line="500" w:lineRule="exact"/>
        <w:ind w:firstLineChars="200" w:firstLine="560"/>
        <w:rPr>
          <w:rFonts w:ascii="仿宋_GB2312" w:eastAsia="仿宋_GB2312" w:hAnsi="仿宋"/>
          <w:sz w:val="28"/>
          <w:szCs w:val="28"/>
        </w:rPr>
      </w:pPr>
      <w:r>
        <w:rPr>
          <w:rFonts w:ascii="仿宋_GB2312" w:eastAsia="仿宋_GB2312" w:hAnsi="仿宋" w:hint="eastAsia"/>
          <w:sz w:val="28"/>
          <w:szCs w:val="28"/>
        </w:rPr>
        <w:t>拆迁户现场申报的，请到申报地点申报债权，根据债权申报指引要求(详见本指引“三、债权申报材料要求，四、拆迁户应提交的材料”)提交债权申报材料；拆迁户或委托代理人携带申报材料及债权形成的证据原件</w:t>
      </w:r>
      <w:r>
        <w:rPr>
          <w:rFonts w:ascii="仿宋_GB2312" w:eastAsia="仿宋_GB2312" w:hAnsi="仿宋" w:hint="eastAsia"/>
          <w:b/>
          <w:bCs/>
          <w:sz w:val="28"/>
          <w:szCs w:val="28"/>
        </w:rPr>
        <w:t>及复印件</w:t>
      </w:r>
      <w:r>
        <w:rPr>
          <w:rFonts w:ascii="仿宋_GB2312" w:eastAsia="仿宋_GB2312" w:hAnsi="仿宋" w:hint="eastAsia"/>
          <w:sz w:val="28"/>
          <w:szCs w:val="28"/>
        </w:rPr>
        <w:t>前往申报地点进行申报。</w:t>
      </w:r>
    </w:p>
    <w:p w14:paraId="52121B0B" w14:textId="1A0CB35A" w:rsidR="00B8528D" w:rsidRPr="00B8528D" w:rsidRDefault="00B8528D" w:rsidP="00B8528D">
      <w:pPr>
        <w:spacing w:line="460" w:lineRule="exact"/>
        <w:ind w:firstLineChars="200" w:firstLine="560"/>
        <w:rPr>
          <w:rFonts w:ascii="仿宋" w:eastAsia="仿宋" w:hAnsi="仿宋"/>
          <w:sz w:val="28"/>
          <w:szCs w:val="28"/>
        </w:rPr>
      </w:pPr>
      <w:r>
        <w:rPr>
          <w:rFonts w:ascii="仿宋" w:eastAsia="仿宋" w:hAnsi="仿宋" w:hint="eastAsia"/>
          <w:sz w:val="28"/>
          <w:szCs w:val="28"/>
        </w:rPr>
        <w:t>为避免现场等待时间过长，</w:t>
      </w:r>
      <w:proofErr w:type="gramStart"/>
      <w:r>
        <w:rPr>
          <w:rFonts w:ascii="仿宋" w:eastAsia="仿宋" w:hAnsi="仿宋" w:hint="eastAsia"/>
          <w:sz w:val="28"/>
          <w:szCs w:val="28"/>
        </w:rPr>
        <w:t>请接到</w:t>
      </w:r>
      <w:proofErr w:type="gramEnd"/>
      <w:r>
        <w:rPr>
          <w:rFonts w:ascii="仿宋" w:eastAsia="仿宋" w:hAnsi="仿宋" w:hint="eastAsia"/>
          <w:sz w:val="28"/>
          <w:szCs w:val="28"/>
        </w:rPr>
        <w:t>短信或电话的拆迁户携带资料按时前来申报，未收到短信或电话通知的拆迁户暂不必到场，耐心等待近期通知。</w:t>
      </w:r>
    </w:p>
    <w:p w14:paraId="773C45E6" w14:textId="77777777" w:rsidR="00B8528D" w:rsidRDefault="00B8528D" w:rsidP="00B8528D">
      <w:pPr>
        <w:spacing w:line="500" w:lineRule="exact"/>
        <w:ind w:firstLineChars="200" w:firstLine="562"/>
        <w:rPr>
          <w:rFonts w:ascii="仿宋_GB2312" w:eastAsia="仿宋_GB2312" w:hAnsi="仿宋"/>
          <w:b/>
          <w:bCs/>
          <w:sz w:val="28"/>
          <w:szCs w:val="28"/>
          <w:u w:val="single"/>
        </w:rPr>
      </w:pPr>
      <w:r>
        <w:rPr>
          <w:rFonts w:ascii="仿宋_GB2312" w:eastAsia="仿宋_GB2312" w:hAnsi="仿宋" w:hint="eastAsia"/>
          <w:b/>
          <w:bCs/>
          <w:sz w:val="28"/>
          <w:szCs w:val="28"/>
          <w:u w:val="single"/>
        </w:rPr>
        <w:t>2.邮寄申报</w:t>
      </w:r>
    </w:p>
    <w:p w14:paraId="5E52786C" w14:textId="77777777" w:rsidR="00B8528D" w:rsidRDefault="00B8528D" w:rsidP="00B8528D">
      <w:pPr>
        <w:spacing w:line="500" w:lineRule="exact"/>
        <w:ind w:firstLineChars="200" w:firstLine="560"/>
        <w:rPr>
          <w:rFonts w:ascii="仿宋_GB2312" w:eastAsia="仿宋_GB2312" w:hAnsi="仿宋"/>
          <w:sz w:val="28"/>
          <w:szCs w:val="28"/>
        </w:rPr>
      </w:pPr>
      <w:r>
        <w:rPr>
          <w:rFonts w:ascii="仿宋_GB2312" w:eastAsia="仿宋_GB2312" w:hAnsi="仿宋" w:hint="eastAsia"/>
          <w:sz w:val="28"/>
          <w:szCs w:val="28"/>
        </w:rPr>
        <w:t>拆迁户在接到债权申报通知后，可将全套债权申报材料邮寄：</w:t>
      </w:r>
    </w:p>
    <w:p w14:paraId="1CE2A86B" w14:textId="77777777" w:rsidR="00B8528D" w:rsidRDefault="00B8528D" w:rsidP="00B8528D">
      <w:pPr>
        <w:spacing w:line="500" w:lineRule="exact"/>
        <w:ind w:firstLineChars="200" w:firstLine="560"/>
        <w:rPr>
          <w:rFonts w:ascii="仿宋_GB2312" w:eastAsia="仿宋_GB2312" w:hAnsi="仿宋"/>
          <w:sz w:val="28"/>
          <w:szCs w:val="28"/>
        </w:rPr>
      </w:pPr>
      <w:r>
        <w:rPr>
          <w:rFonts w:ascii="仿宋_GB2312" w:eastAsia="仿宋_GB2312" w:hAnsi="仿宋" w:hint="eastAsia"/>
          <w:sz w:val="28"/>
          <w:szCs w:val="28"/>
        </w:rPr>
        <w:t>地址：山东省烟台市芝</w:t>
      </w:r>
      <w:proofErr w:type="gramStart"/>
      <w:r>
        <w:rPr>
          <w:rFonts w:ascii="仿宋_GB2312" w:eastAsia="仿宋_GB2312" w:hAnsi="仿宋" w:hint="eastAsia"/>
          <w:sz w:val="28"/>
          <w:szCs w:val="28"/>
        </w:rPr>
        <w:t>罘</w:t>
      </w:r>
      <w:proofErr w:type="gramEnd"/>
      <w:r>
        <w:rPr>
          <w:rFonts w:ascii="仿宋_GB2312" w:eastAsia="仿宋_GB2312" w:hAnsi="仿宋" w:hint="eastAsia"/>
          <w:sz w:val="28"/>
          <w:szCs w:val="28"/>
        </w:rPr>
        <w:t>区海港路26号阳光100B座4楼优客工场</w:t>
      </w:r>
    </w:p>
    <w:p w14:paraId="3E63DAE7" w14:textId="77777777" w:rsidR="00B8528D" w:rsidRDefault="00B8528D" w:rsidP="00B8528D">
      <w:pPr>
        <w:spacing w:line="500" w:lineRule="exact"/>
        <w:ind w:firstLineChars="200" w:firstLine="560"/>
        <w:rPr>
          <w:rFonts w:ascii="仿宋_GB2312" w:eastAsia="仿宋_GB2312" w:hAnsi="仿宋"/>
          <w:sz w:val="28"/>
          <w:szCs w:val="28"/>
        </w:rPr>
      </w:pPr>
      <w:r>
        <w:rPr>
          <w:rFonts w:ascii="仿宋_GB2312" w:eastAsia="仿宋_GB2312" w:hAnsi="仿宋" w:hint="eastAsia"/>
          <w:sz w:val="28"/>
          <w:szCs w:val="28"/>
        </w:rPr>
        <w:lastRenderedPageBreak/>
        <w:t>联系人：阳光壹佰预重整临时管理人</w:t>
      </w:r>
    </w:p>
    <w:p w14:paraId="17D19514" w14:textId="77777777" w:rsidR="00B8528D" w:rsidRDefault="00B8528D" w:rsidP="00B8528D">
      <w:pPr>
        <w:spacing w:line="500" w:lineRule="exact"/>
        <w:ind w:firstLineChars="200" w:firstLine="560"/>
        <w:rPr>
          <w:rFonts w:ascii="仿宋_GB2312" w:eastAsia="仿宋_GB2312" w:hAnsi="仿宋"/>
          <w:sz w:val="28"/>
          <w:szCs w:val="28"/>
        </w:rPr>
      </w:pPr>
      <w:r>
        <w:rPr>
          <w:rFonts w:ascii="仿宋_GB2312" w:eastAsia="仿宋_GB2312" w:hAnsi="仿宋" w:hint="eastAsia"/>
          <w:sz w:val="28"/>
          <w:szCs w:val="28"/>
        </w:rPr>
        <w:t>联系电话：13371371643</w:t>
      </w:r>
    </w:p>
    <w:p w14:paraId="5E50ECD7" w14:textId="77777777" w:rsidR="00B8528D" w:rsidRDefault="00B8528D" w:rsidP="00B8528D">
      <w:pPr>
        <w:spacing w:line="500" w:lineRule="exact"/>
        <w:ind w:firstLineChars="200" w:firstLine="560"/>
        <w:rPr>
          <w:rFonts w:ascii="仿宋_GB2312" w:eastAsia="仿宋_GB2312" w:hAnsi="仿宋"/>
          <w:sz w:val="28"/>
          <w:szCs w:val="28"/>
        </w:rPr>
      </w:pPr>
      <w:r>
        <w:rPr>
          <w:rFonts w:ascii="仿宋_GB2312" w:eastAsia="仿宋_GB2312" w:hAnsi="仿宋" w:hint="eastAsia"/>
          <w:sz w:val="28"/>
          <w:szCs w:val="28"/>
        </w:rPr>
        <w:t>邮寄申报成立条件:</w:t>
      </w:r>
    </w:p>
    <w:p w14:paraId="619AE65F" w14:textId="77777777" w:rsidR="00B8528D" w:rsidRDefault="00B8528D" w:rsidP="00B8528D">
      <w:pPr>
        <w:spacing w:line="500" w:lineRule="exact"/>
        <w:ind w:firstLineChars="200" w:firstLine="560"/>
        <w:rPr>
          <w:rFonts w:ascii="仿宋_GB2312" w:eastAsia="仿宋_GB2312" w:hAnsi="仿宋"/>
          <w:sz w:val="28"/>
          <w:szCs w:val="28"/>
        </w:rPr>
      </w:pPr>
      <w:r>
        <w:rPr>
          <w:rFonts w:ascii="仿宋_GB2312" w:eastAsia="仿宋_GB2312" w:hAnsi="仿宋" w:hint="eastAsia"/>
          <w:sz w:val="28"/>
          <w:szCs w:val="28"/>
        </w:rPr>
        <w:t>(1)邮寄申报材料应与现场申报保持一致，邮寄时只需提供材料的复印件。</w:t>
      </w:r>
    </w:p>
    <w:p w14:paraId="0E84A46E" w14:textId="77777777" w:rsidR="00B8528D" w:rsidRDefault="00B8528D" w:rsidP="00B8528D">
      <w:pPr>
        <w:spacing w:line="500" w:lineRule="exact"/>
        <w:ind w:firstLineChars="200" w:firstLine="560"/>
        <w:rPr>
          <w:rFonts w:ascii="仿宋_GB2312" w:eastAsia="仿宋_GB2312" w:hAnsi="仿宋"/>
          <w:sz w:val="28"/>
          <w:szCs w:val="28"/>
        </w:rPr>
      </w:pPr>
      <w:r>
        <w:rPr>
          <w:rFonts w:ascii="仿宋_GB2312" w:eastAsia="仿宋_GB2312" w:hAnsi="仿宋" w:hint="eastAsia"/>
          <w:sz w:val="28"/>
          <w:szCs w:val="28"/>
        </w:rPr>
        <w:t>(2)购房者以邮寄方式申报，管理人认为需要审核原件的，应当在管理人规定的时间内现场提交证据原件</w:t>
      </w:r>
      <w:proofErr w:type="gramStart"/>
      <w:r>
        <w:rPr>
          <w:rFonts w:ascii="仿宋_GB2312" w:eastAsia="仿宋_GB2312" w:hAnsi="仿宋" w:hint="eastAsia"/>
          <w:sz w:val="28"/>
          <w:szCs w:val="28"/>
        </w:rPr>
        <w:t>供管理</w:t>
      </w:r>
      <w:proofErr w:type="gramEnd"/>
      <w:r>
        <w:rPr>
          <w:rFonts w:ascii="仿宋_GB2312" w:eastAsia="仿宋_GB2312" w:hAnsi="仿宋" w:hint="eastAsia"/>
          <w:sz w:val="28"/>
          <w:szCs w:val="28"/>
        </w:rPr>
        <w:t>人核查，逾期未提供证据原件的，管理人视为债权未申报。由此产生的不利后果由拆迁户自行承担。</w:t>
      </w:r>
    </w:p>
    <w:p w14:paraId="11A4C23E" w14:textId="77777777" w:rsidR="00B8528D" w:rsidRDefault="00B8528D" w:rsidP="00B8528D">
      <w:pPr>
        <w:spacing w:line="500" w:lineRule="exact"/>
        <w:ind w:firstLineChars="200" w:firstLine="560"/>
        <w:rPr>
          <w:rFonts w:ascii="仿宋_GB2312" w:eastAsia="仿宋_GB2312" w:hAnsi="仿宋"/>
          <w:sz w:val="28"/>
          <w:szCs w:val="28"/>
        </w:rPr>
      </w:pPr>
      <w:r>
        <w:rPr>
          <w:rFonts w:ascii="仿宋_GB2312" w:eastAsia="仿宋_GB2312" w:hAnsi="仿宋" w:hint="eastAsia"/>
          <w:sz w:val="28"/>
          <w:szCs w:val="28"/>
        </w:rPr>
        <w:t>(3)自行承担邮寄费用，管理人不接受以到付方式邮寄的债权申报。</w:t>
      </w:r>
    </w:p>
    <w:p w14:paraId="78BC736D" w14:textId="77777777" w:rsidR="00B8528D" w:rsidRDefault="00B8528D" w:rsidP="00B8528D">
      <w:pPr>
        <w:spacing w:line="500" w:lineRule="exact"/>
        <w:ind w:firstLineChars="200" w:firstLine="560"/>
        <w:rPr>
          <w:rFonts w:ascii="仿宋_GB2312" w:eastAsia="仿宋_GB2312" w:hAnsi="仿宋"/>
          <w:sz w:val="28"/>
          <w:szCs w:val="28"/>
        </w:rPr>
      </w:pPr>
      <w:r>
        <w:rPr>
          <w:rFonts w:ascii="仿宋_GB2312" w:eastAsia="仿宋_GB2312" w:hAnsi="仿宋" w:hint="eastAsia"/>
          <w:sz w:val="28"/>
          <w:szCs w:val="28"/>
        </w:rPr>
        <w:t>(4)各申报材料用纸统一为A4纸。</w:t>
      </w:r>
    </w:p>
    <w:p w14:paraId="0167943F" w14:textId="6698FC92" w:rsidR="00991E15" w:rsidRDefault="003E331D" w:rsidP="003B51F3">
      <w:pPr>
        <w:spacing w:line="460" w:lineRule="exact"/>
        <w:ind w:firstLineChars="200" w:firstLine="562"/>
        <w:rPr>
          <w:rFonts w:ascii="仿宋" w:eastAsia="仿宋" w:hAnsi="仿宋"/>
          <w:b/>
          <w:bCs/>
          <w:sz w:val="28"/>
          <w:szCs w:val="28"/>
        </w:rPr>
      </w:pPr>
      <w:r>
        <w:rPr>
          <w:rFonts w:ascii="仿宋" w:eastAsia="仿宋" w:hAnsi="仿宋" w:hint="eastAsia"/>
          <w:b/>
          <w:bCs/>
          <w:sz w:val="28"/>
          <w:szCs w:val="28"/>
        </w:rPr>
        <w:t>三、债权申报材料要求</w:t>
      </w:r>
    </w:p>
    <w:p w14:paraId="7DAED2DB" w14:textId="095F911A" w:rsidR="00991E15" w:rsidRDefault="00000000" w:rsidP="003B51F3">
      <w:pPr>
        <w:spacing w:line="460" w:lineRule="exact"/>
        <w:ind w:firstLineChars="200" w:firstLine="560"/>
        <w:rPr>
          <w:rFonts w:ascii="仿宋" w:eastAsia="仿宋" w:hAnsi="仿宋"/>
          <w:sz w:val="28"/>
          <w:szCs w:val="28"/>
        </w:rPr>
      </w:pPr>
      <w:r>
        <w:rPr>
          <w:rFonts w:ascii="仿宋" w:eastAsia="仿宋" w:hAnsi="仿宋" w:hint="eastAsia"/>
          <w:sz w:val="28"/>
          <w:szCs w:val="28"/>
        </w:rPr>
        <w:t>1.拆迁户需前来现场填写债权申报表，按照本指引的要求提交债权申报材料(详见本指引“</w:t>
      </w:r>
      <w:r w:rsidR="00A14C13">
        <w:rPr>
          <w:rFonts w:ascii="仿宋" w:eastAsia="仿宋" w:hAnsi="仿宋" w:hint="eastAsia"/>
          <w:sz w:val="28"/>
          <w:szCs w:val="28"/>
        </w:rPr>
        <w:t>四</w:t>
      </w:r>
      <w:r>
        <w:rPr>
          <w:rFonts w:ascii="仿宋" w:eastAsia="仿宋" w:hAnsi="仿宋" w:hint="eastAsia"/>
          <w:sz w:val="28"/>
          <w:szCs w:val="28"/>
        </w:rPr>
        <w:t>、拆迁户应提交的材料”）。申报债权必须以书面形式提出，申报人应当提供真实的、完整的、有效的申报材料。</w:t>
      </w:r>
    </w:p>
    <w:p w14:paraId="36DC0E93" w14:textId="77777777" w:rsidR="00991E15" w:rsidRDefault="00000000" w:rsidP="003B51F3">
      <w:pPr>
        <w:spacing w:line="460" w:lineRule="exact"/>
        <w:ind w:firstLineChars="200" w:firstLine="560"/>
        <w:rPr>
          <w:rFonts w:ascii="仿宋" w:eastAsia="仿宋" w:hAnsi="仿宋"/>
          <w:sz w:val="28"/>
          <w:szCs w:val="28"/>
        </w:rPr>
      </w:pPr>
      <w:r>
        <w:rPr>
          <w:rFonts w:ascii="仿宋" w:eastAsia="仿宋" w:hAnsi="仿宋" w:hint="eastAsia"/>
          <w:sz w:val="28"/>
          <w:szCs w:val="28"/>
        </w:rPr>
        <w:t>2.拆迁户提交的债权申报材料均需签字并按指印。</w:t>
      </w:r>
    </w:p>
    <w:p w14:paraId="3327FBE3" w14:textId="77777777" w:rsidR="00991E15" w:rsidRDefault="00000000" w:rsidP="003B51F3">
      <w:pPr>
        <w:spacing w:line="460" w:lineRule="exact"/>
        <w:ind w:firstLineChars="200" w:firstLine="560"/>
        <w:rPr>
          <w:rFonts w:ascii="仿宋" w:eastAsia="仿宋" w:hAnsi="仿宋"/>
          <w:sz w:val="28"/>
          <w:szCs w:val="28"/>
        </w:rPr>
      </w:pPr>
      <w:r>
        <w:rPr>
          <w:rFonts w:ascii="仿宋" w:eastAsia="仿宋" w:hAnsi="仿宋" w:hint="eastAsia"/>
          <w:sz w:val="28"/>
          <w:szCs w:val="28"/>
        </w:rPr>
        <w:t>3.债权人及其委托人务必在债权申报表中注明有效的联系方式包括但不限于固定电话、手机电话、传真、邮寄地址及邮政编码等。管理人将相关文件邮寄到指定地址、通过EMS、微信、短信、公众号等形式发送到申报账号或以电子邮件方式发至指定邮箱均视为有效送达。</w:t>
      </w:r>
    </w:p>
    <w:p w14:paraId="1FF70F2E" w14:textId="7DE63709" w:rsidR="00991E15" w:rsidRDefault="00A14C13" w:rsidP="003B51F3">
      <w:pPr>
        <w:spacing w:line="460" w:lineRule="exact"/>
        <w:ind w:firstLineChars="200" w:firstLine="562"/>
        <w:rPr>
          <w:rFonts w:ascii="仿宋" w:eastAsia="仿宋" w:hAnsi="仿宋"/>
          <w:b/>
          <w:bCs/>
          <w:sz w:val="28"/>
          <w:szCs w:val="28"/>
        </w:rPr>
      </w:pPr>
      <w:r>
        <w:rPr>
          <w:rFonts w:ascii="仿宋" w:eastAsia="仿宋" w:hAnsi="仿宋" w:hint="eastAsia"/>
          <w:b/>
          <w:bCs/>
          <w:sz w:val="28"/>
          <w:szCs w:val="28"/>
        </w:rPr>
        <w:t>四、拆迁户应提交的材料</w:t>
      </w:r>
    </w:p>
    <w:p w14:paraId="640E17C6" w14:textId="77777777" w:rsidR="00991E15" w:rsidRDefault="00000000" w:rsidP="003B51F3">
      <w:pPr>
        <w:spacing w:line="460" w:lineRule="exact"/>
        <w:ind w:firstLineChars="200" w:firstLine="560"/>
        <w:rPr>
          <w:rFonts w:ascii="仿宋" w:eastAsia="仿宋" w:hAnsi="仿宋"/>
          <w:sz w:val="28"/>
          <w:szCs w:val="28"/>
        </w:rPr>
      </w:pPr>
      <w:r>
        <w:rPr>
          <w:rFonts w:ascii="仿宋" w:eastAsia="仿宋" w:hAnsi="仿宋" w:hint="eastAsia"/>
          <w:sz w:val="28"/>
          <w:szCs w:val="28"/>
        </w:rPr>
        <w:t>拆迁户接到短信、电话通知后，携带以下资料原件及复印件1份前往申报地点填写拆迁户债权申报表进行债权申报。</w:t>
      </w:r>
    </w:p>
    <w:p w14:paraId="0BB2EC63" w14:textId="36F0F9C5" w:rsidR="00991E15" w:rsidRDefault="00000000" w:rsidP="003B51F3">
      <w:pPr>
        <w:spacing w:line="460" w:lineRule="exact"/>
        <w:ind w:firstLineChars="200" w:firstLine="560"/>
        <w:rPr>
          <w:rFonts w:ascii="仿宋" w:eastAsia="仿宋" w:hAnsi="仿宋"/>
          <w:sz w:val="28"/>
          <w:szCs w:val="28"/>
        </w:rPr>
      </w:pPr>
      <w:r>
        <w:rPr>
          <w:rFonts w:ascii="仿宋" w:eastAsia="仿宋" w:hAnsi="仿宋" w:hint="eastAsia"/>
          <w:sz w:val="28"/>
          <w:szCs w:val="28"/>
        </w:rPr>
        <w:t>(</w:t>
      </w:r>
      <w:proofErr w:type="gramStart"/>
      <w:r>
        <w:rPr>
          <w:rFonts w:ascii="仿宋" w:eastAsia="仿宋" w:hAnsi="仿宋" w:hint="eastAsia"/>
          <w:sz w:val="28"/>
          <w:szCs w:val="28"/>
        </w:rPr>
        <w:t>一</w:t>
      </w:r>
      <w:proofErr w:type="gramEnd"/>
      <w:r>
        <w:rPr>
          <w:rFonts w:ascii="仿宋" w:eastAsia="仿宋" w:hAnsi="仿宋" w:hint="eastAsia"/>
          <w:sz w:val="28"/>
          <w:szCs w:val="28"/>
        </w:rPr>
        <w:t>)房屋</w:t>
      </w:r>
      <w:r w:rsidR="00A14C13">
        <w:rPr>
          <w:rFonts w:ascii="仿宋" w:eastAsia="仿宋" w:hAnsi="仿宋" w:hint="eastAsia"/>
          <w:sz w:val="28"/>
          <w:szCs w:val="28"/>
        </w:rPr>
        <w:t>拆迁</w:t>
      </w:r>
      <w:r>
        <w:rPr>
          <w:rFonts w:ascii="仿宋" w:eastAsia="仿宋" w:hAnsi="仿宋" w:hint="eastAsia"/>
          <w:sz w:val="28"/>
          <w:szCs w:val="28"/>
        </w:rPr>
        <w:t>产权调换协议。</w:t>
      </w:r>
    </w:p>
    <w:p w14:paraId="6A234331" w14:textId="77777777" w:rsidR="00991E15" w:rsidRDefault="00000000" w:rsidP="003B51F3">
      <w:pPr>
        <w:spacing w:line="460" w:lineRule="exact"/>
        <w:ind w:firstLineChars="200" w:firstLine="560"/>
        <w:rPr>
          <w:rFonts w:ascii="仿宋" w:eastAsia="仿宋" w:hAnsi="仿宋"/>
          <w:sz w:val="28"/>
          <w:szCs w:val="28"/>
        </w:rPr>
      </w:pPr>
      <w:r>
        <w:rPr>
          <w:rFonts w:ascii="仿宋" w:eastAsia="仿宋" w:hAnsi="仿宋" w:hint="eastAsia"/>
          <w:sz w:val="28"/>
          <w:szCs w:val="28"/>
        </w:rPr>
        <w:t>(二)拆迁协议所列全部被拆迁人身份证。</w:t>
      </w:r>
    </w:p>
    <w:p w14:paraId="4DD916E0" w14:textId="3C3917A5" w:rsidR="00991E15" w:rsidRDefault="00000000" w:rsidP="003B51F3">
      <w:pPr>
        <w:spacing w:line="460" w:lineRule="exact"/>
        <w:ind w:firstLineChars="200" w:firstLine="560"/>
        <w:rPr>
          <w:rFonts w:ascii="仿宋" w:eastAsia="仿宋" w:hAnsi="仿宋"/>
          <w:sz w:val="28"/>
          <w:szCs w:val="28"/>
        </w:rPr>
      </w:pPr>
      <w:r>
        <w:rPr>
          <w:rFonts w:ascii="仿宋" w:eastAsia="仿宋" w:hAnsi="仿宋" w:hint="eastAsia"/>
          <w:sz w:val="28"/>
          <w:szCs w:val="28"/>
        </w:rPr>
        <w:t>(三)拆迁户认为与债权申报有关的其他资料。</w:t>
      </w:r>
    </w:p>
    <w:p w14:paraId="1C4F78BA" w14:textId="77777777" w:rsidR="00991E15" w:rsidRDefault="00000000" w:rsidP="003B51F3">
      <w:pPr>
        <w:spacing w:line="460" w:lineRule="exact"/>
        <w:ind w:firstLineChars="200" w:firstLine="560"/>
        <w:rPr>
          <w:rFonts w:ascii="仿宋" w:eastAsia="仿宋" w:hAnsi="仿宋"/>
          <w:sz w:val="28"/>
          <w:szCs w:val="28"/>
        </w:rPr>
      </w:pPr>
      <w:r>
        <w:rPr>
          <w:rFonts w:ascii="仿宋" w:eastAsia="仿宋" w:hAnsi="仿宋" w:hint="eastAsia"/>
          <w:sz w:val="28"/>
          <w:szCs w:val="28"/>
        </w:rPr>
        <w:t>拆迁协议所列全部被拆迁人需共同前来现场进行债权申报登记。如无法全部前来，需提交授权委托书及被授权人的身份证复印件(详见授权委托书模板)。</w:t>
      </w:r>
    </w:p>
    <w:p w14:paraId="2FD739E2" w14:textId="66CEF05A" w:rsidR="00991E15" w:rsidRPr="00A14C13" w:rsidRDefault="00000000" w:rsidP="003B51F3">
      <w:pPr>
        <w:pStyle w:val="a7"/>
        <w:numPr>
          <w:ilvl w:val="0"/>
          <w:numId w:val="3"/>
        </w:numPr>
        <w:spacing w:line="460" w:lineRule="exact"/>
        <w:ind w:firstLineChars="0"/>
        <w:rPr>
          <w:rFonts w:ascii="仿宋" w:eastAsia="仿宋" w:hAnsi="仿宋"/>
          <w:b/>
          <w:bCs/>
          <w:sz w:val="28"/>
          <w:szCs w:val="28"/>
        </w:rPr>
      </w:pPr>
      <w:r w:rsidRPr="00A14C13">
        <w:rPr>
          <w:rFonts w:ascii="仿宋" w:eastAsia="仿宋" w:hAnsi="仿宋" w:hint="eastAsia"/>
          <w:b/>
          <w:bCs/>
          <w:sz w:val="28"/>
          <w:szCs w:val="28"/>
        </w:rPr>
        <w:t>其他特别注意事项</w:t>
      </w:r>
    </w:p>
    <w:p w14:paraId="6ED4636C" w14:textId="77777777" w:rsidR="00991E15" w:rsidRDefault="00000000" w:rsidP="003B51F3">
      <w:pPr>
        <w:numPr>
          <w:ilvl w:val="0"/>
          <w:numId w:val="2"/>
        </w:numPr>
        <w:spacing w:line="460" w:lineRule="exact"/>
        <w:ind w:firstLineChars="200" w:firstLine="560"/>
        <w:rPr>
          <w:rFonts w:ascii="仿宋" w:eastAsia="仿宋" w:hAnsi="仿宋"/>
          <w:sz w:val="28"/>
          <w:szCs w:val="28"/>
        </w:rPr>
      </w:pPr>
      <w:r>
        <w:rPr>
          <w:rFonts w:ascii="仿宋" w:eastAsia="仿宋" w:hAnsi="仿宋" w:hint="eastAsia"/>
          <w:sz w:val="28"/>
          <w:szCs w:val="28"/>
        </w:rPr>
        <w:t>请拆迁户于收到申报通知后及时向管理人提交申报资料。如各拆迁户申报拖延，将影响债权审查进度，影响表决权的行使。</w:t>
      </w:r>
    </w:p>
    <w:p w14:paraId="64F71BA5" w14:textId="77777777" w:rsidR="00991E15" w:rsidRDefault="00000000" w:rsidP="003B51F3">
      <w:pPr>
        <w:numPr>
          <w:ilvl w:val="0"/>
          <w:numId w:val="2"/>
        </w:numPr>
        <w:spacing w:line="460" w:lineRule="exact"/>
        <w:ind w:firstLineChars="200" w:firstLine="560"/>
        <w:rPr>
          <w:rFonts w:ascii="仿宋" w:eastAsia="仿宋" w:hAnsi="仿宋"/>
          <w:sz w:val="28"/>
          <w:szCs w:val="28"/>
        </w:rPr>
      </w:pPr>
      <w:r>
        <w:rPr>
          <w:rFonts w:ascii="仿宋" w:eastAsia="仿宋" w:hAnsi="仿宋" w:hint="eastAsia"/>
          <w:sz w:val="28"/>
          <w:szCs w:val="28"/>
        </w:rPr>
        <w:t>拆迁户及其委托代理人务必在债权申报材料中注明有效的联系方式，包括但不限于固定电话、手机电话、邮寄地址及电子邮件等。管理人将相关文件或信息邮寄到指定地址、通过短信或以电子邮件方式发送至指定手机或邮箱均视为有效送达。</w:t>
      </w:r>
    </w:p>
    <w:p w14:paraId="76EC7B0E" w14:textId="77777777" w:rsidR="00991E15" w:rsidRDefault="00000000" w:rsidP="003B51F3">
      <w:pPr>
        <w:spacing w:line="460" w:lineRule="exact"/>
        <w:ind w:firstLineChars="200" w:firstLine="560"/>
        <w:rPr>
          <w:rFonts w:ascii="仿宋" w:eastAsia="仿宋" w:hAnsi="仿宋"/>
          <w:sz w:val="28"/>
          <w:szCs w:val="28"/>
        </w:rPr>
      </w:pPr>
      <w:r>
        <w:rPr>
          <w:rFonts w:ascii="仿宋" w:eastAsia="仿宋" w:hAnsi="仿宋" w:hint="eastAsia"/>
          <w:sz w:val="28"/>
          <w:szCs w:val="28"/>
        </w:rPr>
        <w:t>(三)拆迁户到现场咨询相关事项的，应自行承担因此产生的相关费用。</w:t>
      </w:r>
    </w:p>
    <w:p w14:paraId="6939BA6D" w14:textId="2B9A1199" w:rsidR="00991E15" w:rsidRDefault="00000000" w:rsidP="003B51F3">
      <w:pPr>
        <w:spacing w:line="460" w:lineRule="exact"/>
        <w:ind w:firstLineChars="200" w:firstLine="560"/>
        <w:rPr>
          <w:rFonts w:ascii="仿宋" w:eastAsia="仿宋" w:hAnsi="仿宋"/>
          <w:sz w:val="28"/>
          <w:szCs w:val="28"/>
        </w:rPr>
      </w:pPr>
      <w:r>
        <w:rPr>
          <w:rFonts w:ascii="仿宋" w:eastAsia="仿宋" w:hAnsi="仿宋" w:hint="eastAsia"/>
          <w:sz w:val="28"/>
          <w:szCs w:val="28"/>
        </w:rPr>
        <w:t>(四)拆迁户申报的债权已经获得烟台阳光壹佰房地产开发有限公司或者其他连带债务人清偿的，应当及时告知管理人，隐瞒债权受偿情况将承担相应的法律责任。</w:t>
      </w:r>
    </w:p>
    <w:p w14:paraId="66B1C8A1" w14:textId="77777777" w:rsidR="00991E15" w:rsidRDefault="00000000" w:rsidP="003B51F3">
      <w:pPr>
        <w:spacing w:line="460" w:lineRule="exact"/>
        <w:ind w:firstLineChars="200" w:firstLine="560"/>
        <w:rPr>
          <w:rFonts w:ascii="仿宋" w:eastAsia="仿宋" w:hAnsi="仿宋"/>
          <w:sz w:val="28"/>
          <w:szCs w:val="28"/>
        </w:rPr>
      </w:pPr>
      <w:r>
        <w:rPr>
          <w:rFonts w:ascii="仿宋" w:eastAsia="仿宋" w:hAnsi="仿宋" w:hint="eastAsia"/>
          <w:sz w:val="28"/>
          <w:szCs w:val="28"/>
        </w:rPr>
        <w:t>本债权申报指引未列明事项，按照《企业破产法》等法律法规和司法解释执行。</w:t>
      </w:r>
    </w:p>
    <w:p w14:paraId="25609715" w14:textId="545B93EA" w:rsidR="003E331D" w:rsidRDefault="003E331D" w:rsidP="003B51F3">
      <w:pPr>
        <w:spacing w:line="460" w:lineRule="exact"/>
        <w:ind w:firstLineChars="200" w:firstLine="560"/>
        <w:jc w:val="right"/>
        <w:rPr>
          <w:rFonts w:ascii="仿宋" w:eastAsia="仿宋" w:hAnsi="仿宋"/>
          <w:sz w:val="28"/>
          <w:szCs w:val="28"/>
        </w:rPr>
      </w:pPr>
      <w:r w:rsidRPr="003E331D">
        <w:rPr>
          <w:rFonts w:ascii="仿宋" w:eastAsia="仿宋" w:hAnsi="仿宋" w:hint="eastAsia"/>
          <w:sz w:val="28"/>
          <w:szCs w:val="28"/>
        </w:rPr>
        <w:t>烟台阳光壹佰房地产开发有限公司</w:t>
      </w:r>
      <w:r>
        <w:rPr>
          <w:rFonts w:ascii="仿宋" w:eastAsia="仿宋" w:hAnsi="仿宋" w:hint="eastAsia"/>
          <w:sz w:val="28"/>
          <w:szCs w:val="28"/>
        </w:rPr>
        <w:t>临时管理人</w:t>
      </w:r>
    </w:p>
    <w:p w14:paraId="685301EA" w14:textId="4DE3E90D" w:rsidR="003E331D" w:rsidRDefault="003E331D" w:rsidP="003B51F3">
      <w:pPr>
        <w:spacing w:line="460" w:lineRule="exact"/>
        <w:ind w:right="1400" w:firstLineChars="200" w:firstLine="560"/>
        <w:jc w:val="right"/>
        <w:rPr>
          <w:rFonts w:ascii="仿宋" w:eastAsia="仿宋" w:hAnsi="仿宋"/>
          <w:sz w:val="28"/>
          <w:szCs w:val="28"/>
        </w:rPr>
      </w:pPr>
      <w:r>
        <w:rPr>
          <w:rFonts w:ascii="仿宋" w:eastAsia="仿宋" w:hAnsi="仿宋" w:hint="eastAsia"/>
          <w:sz w:val="28"/>
          <w:szCs w:val="28"/>
        </w:rPr>
        <w:t>2024年7月</w:t>
      </w:r>
      <w:r w:rsidR="002215EA">
        <w:rPr>
          <w:rFonts w:ascii="仿宋" w:eastAsia="仿宋" w:hAnsi="仿宋" w:hint="eastAsia"/>
          <w:sz w:val="28"/>
          <w:szCs w:val="28"/>
        </w:rPr>
        <w:t>2</w:t>
      </w:r>
      <w:r>
        <w:rPr>
          <w:rFonts w:ascii="仿宋" w:eastAsia="仿宋" w:hAnsi="仿宋" w:hint="eastAsia"/>
          <w:sz w:val="28"/>
          <w:szCs w:val="28"/>
        </w:rPr>
        <w:t>日</w:t>
      </w:r>
    </w:p>
    <w:p w14:paraId="0CBBC7FB" w14:textId="77777777" w:rsidR="003B51F3" w:rsidRDefault="003B51F3" w:rsidP="003B51F3">
      <w:pPr>
        <w:spacing w:line="460" w:lineRule="exact"/>
        <w:ind w:right="1400" w:firstLineChars="200" w:firstLine="560"/>
        <w:jc w:val="right"/>
        <w:rPr>
          <w:rFonts w:ascii="仿宋" w:eastAsia="仿宋" w:hAnsi="仿宋"/>
          <w:sz w:val="28"/>
          <w:szCs w:val="28"/>
        </w:rPr>
      </w:pPr>
    </w:p>
    <w:p w14:paraId="114DD58C" w14:textId="77777777" w:rsidR="003B51F3" w:rsidRDefault="003B51F3" w:rsidP="003B51F3">
      <w:pPr>
        <w:spacing w:line="460" w:lineRule="exact"/>
        <w:ind w:right="1400" w:firstLineChars="200" w:firstLine="560"/>
        <w:jc w:val="right"/>
        <w:rPr>
          <w:rFonts w:ascii="仿宋" w:eastAsia="仿宋" w:hAnsi="仿宋"/>
          <w:sz w:val="28"/>
          <w:szCs w:val="28"/>
        </w:rPr>
      </w:pPr>
    </w:p>
    <w:p w14:paraId="71303DC0" w14:textId="77777777" w:rsidR="003B51F3" w:rsidRDefault="003B51F3" w:rsidP="003B51F3">
      <w:pPr>
        <w:spacing w:line="460" w:lineRule="exact"/>
        <w:ind w:right="1400" w:firstLineChars="200" w:firstLine="560"/>
        <w:jc w:val="right"/>
        <w:rPr>
          <w:rFonts w:ascii="仿宋" w:eastAsia="仿宋" w:hAnsi="仿宋"/>
          <w:sz w:val="28"/>
          <w:szCs w:val="28"/>
        </w:rPr>
      </w:pPr>
    </w:p>
    <w:p w14:paraId="4D6AAAF2" w14:textId="77777777" w:rsidR="00991E15" w:rsidRDefault="00000000">
      <w:pPr>
        <w:spacing w:line="520" w:lineRule="exact"/>
        <w:ind w:firstLine="552"/>
        <w:jc w:val="left"/>
        <w:rPr>
          <w:rFonts w:ascii="仿宋" w:eastAsia="仿宋" w:hAnsi="仿宋"/>
          <w:sz w:val="28"/>
          <w:szCs w:val="28"/>
        </w:rPr>
      </w:pPr>
      <w:r>
        <w:rPr>
          <w:rFonts w:ascii="仿宋" w:eastAsia="仿宋" w:hAnsi="仿宋" w:hint="eastAsia"/>
          <w:sz w:val="28"/>
          <w:szCs w:val="28"/>
        </w:rPr>
        <w:t>附件：</w:t>
      </w:r>
    </w:p>
    <w:p w14:paraId="102CD351" w14:textId="45ABA1B2" w:rsidR="00991E15" w:rsidRPr="00A14C13" w:rsidRDefault="00000000">
      <w:pPr>
        <w:spacing w:line="520" w:lineRule="exact"/>
        <w:ind w:firstLine="552"/>
        <w:jc w:val="left"/>
        <w:rPr>
          <w:rFonts w:ascii="仿宋" w:eastAsia="仿宋" w:hAnsi="仿宋"/>
          <w:sz w:val="28"/>
          <w:szCs w:val="28"/>
        </w:rPr>
      </w:pPr>
      <w:r w:rsidRPr="00A14C13">
        <w:rPr>
          <w:rFonts w:ascii="仿宋" w:eastAsia="仿宋" w:hAnsi="仿宋" w:hint="eastAsia"/>
          <w:sz w:val="28"/>
          <w:szCs w:val="28"/>
        </w:rPr>
        <w:t>1、申报登记表</w:t>
      </w:r>
      <w:r w:rsidR="00A14C13" w:rsidRPr="00A14C13">
        <w:rPr>
          <w:rFonts w:ascii="仿宋" w:eastAsia="仿宋" w:hAnsi="仿宋" w:hint="eastAsia"/>
          <w:sz w:val="28"/>
          <w:szCs w:val="28"/>
        </w:rPr>
        <w:t>（拆迁户）</w:t>
      </w:r>
      <w:r w:rsidRPr="00A14C13">
        <w:rPr>
          <w:rFonts w:ascii="仿宋" w:eastAsia="仿宋" w:hAnsi="仿宋" w:hint="eastAsia"/>
          <w:sz w:val="28"/>
          <w:szCs w:val="28"/>
        </w:rPr>
        <w:t xml:space="preserve">； </w:t>
      </w:r>
      <w:r w:rsidRPr="00A14C13">
        <w:rPr>
          <w:rFonts w:ascii="仿宋" w:eastAsia="仿宋" w:hAnsi="仿宋"/>
          <w:sz w:val="28"/>
          <w:szCs w:val="28"/>
        </w:rPr>
        <w:t xml:space="preserve">  </w:t>
      </w:r>
    </w:p>
    <w:p w14:paraId="22B39641" w14:textId="77777777" w:rsidR="00991E15" w:rsidRPr="00A14C13" w:rsidRDefault="00000000">
      <w:pPr>
        <w:spacing w:line="520" w:lineRule="exact"/>
        <w:ind w:firstLine="552"/>
        <w:jc w:val="left"/>
        <w:rPr>
          <w:rFonts w:ascii="仿宋" w:eastAsia="仿宋" w:hAnsi="仿宋"/>
          <w:sz w:val="28"/>
          <w:szCs w:val="28"/>
        </w:rPr>
      </w:pPr>
      <w:r w:rsidRPr="00A14C13">
        <w:rPr>
          <w:rFonts w:ascii="仿宋" w:eastAsia="仿宋" w:hAnsi="仿宋" w:hint="eastAsia"/>
          <w:sz w:val="28"/>
          <w:szCs w:val="28"/>
        </w:rPr>
        <w:t>2、债权申报材料清</w:t>
      </w:r>
      <w:r w:rsidRPr="00A14C13">
        <w:rPr>
          <w:rFonts w:ascii="仿宋" w:eastAsia="仿宋" w:hAnsi="仿宋"/>
          <w:sz w:val="28"/>
          <w:szCs w:val="28"/>
        </w:rPr>
        <w:t>单</w:t>
      </w:r>
      <w:r w:rsidRPr="00A14C13">
        <w:rPr>
          <w:rFonts w:ascii="仿宋" w:eastAsia="仿宋" w:hAnsi="仿宋" w:hint="eastAsia"/>
          <w:sz w:val="28"/>
          <w:szCs w:val="28"/>
        </w:rPr>
        <w:t>；</w:t>
      </w:r>
    </w:p>
    <w:p w14:paraId="5E980E8F" w14:textId="77777777" w:rsidR="00991E15" w:rsidRPr="00A14C13" w:rsidRDefault="00000000">
      <w:pPr>
        <w:spacing w:line="520" w:lineRule="exact"/>
        <w:ind w:firstLine="552"/>
        <w:jc w:val="left"/>
        <w:rPr>
          <w:rFonts w:ascii="仿宋" w:eastAsia="仿宋" w:hAnsi="仿宋"/>
          <w:sz w:val="28"/>
          <w:szCs w:val="28"/>
        </w:rPr>
      </w:pPr>
      <w:r w:rsidRPr="00A14C13">
        <w:rPr>
          <w:rFonts w:ascii="仿宋" w:eastAsia="仿宋" w:hAnsi="仿宋" w:hint="eastAsia"/>
          <w:sz w:val="28"/>
          <w:szCs w:val="28"/>
        </w:rPr>
        <w:t>3、债权</w:t>
      </w:r>
      <w:r w:rsidRPr="00A14C13">
        <w:rPr>
          <w:rFonts w:ascii="仿宋" w:eastAsia="仿宋" w:hAnsi="仿宋"/>
          <w:sz w:val="28"/>
          <w:szCs w:val="28"/>
        </w:rPr>
        <w:t>人基本信息确认书</w:t>
      </w:r>
      <w:r w:rsidRPr="00A14C13">
        <w:rPr>
          <w:rFonts w:ascii="仿宋" w:eastAsia="仿宋" w:hAnsi="仿宋" w:hint="eastAsia"/>
          <w:sz w:val="28"/>
          <w:szCs w:val="28"/>
        </w:rPr>
        <w:t>；</w:t>
      </w:r>
    </w:p>
    <w:p w14:paraId="0A7360B7" w14:textId="77777777" w:rsidR="00991E15" w:rsidRPr="00A14C13" w:rsidRDefault="00000000">
      <w:pPr>
        <w:spacing w:line="520" w:lineRule="exact"/>
        <w:ind w:firstLineChars="100" w:firstLine="280"/>
        <w:jc w:val="left"/>
        <w:rPr>
          <w:rFonts w:ascii="仿宋" w:eastAsia="仿宋" w:hAnsi="仿宋"/>
          <w:sz w:val="28"/>
          <w:szCs w:val="28"/>
        </w:rPr>
      </w:pPr>
      <w:r w:rsidRPr="00A14C13">
        <w:rPr>
          <w:rFonts w:ascii="仿宋" w:eastAsia="仿宋" w:hAnsi="仿宋" w:hint="eastAsia"/>
          <w:sz w:val="28"/>
          <w:szCs w:val="28"/>
        </w:rPr>
        <w:t xml:space="preserve"> </w:t>
      </w:r>
      <w:r w:rsidRPr="00A14C13">
        <w:rPr>
          <w:rFonts w:ascii="仿宋" w:eastAsia="仿宋" w:hAnsi="仿宋"/>
          <w:sz w:val="28"/>
          <w:szCs w:val="28"/>
        </w:rPr>
        <w:t xml:space="preserve"> 4</w:t>
      </w:r>
      <w:r w:rsidRPr="00A14C13">
        <w:rPr>
          <w:rFonts w:ascii="仿宋" w:eastAsia="仿宋" w:hAnsi="仿宋" w:hint="eastAsia"/>
          <w:sz w:val="28"/>
          <w:szCs w:val="28"/>
        </w:rPr>
        <w:t>、法定代表人/负责</w:t>
      </w:r>
      <w:r w:rsidRPr="00A14C13">
        <w:rPr>
          <w:rFonts w:ascii="仿宋" w:eastAsia="仿宋" w:hAnsi="仿宋"/>
          <w:sz w:val="28"/>
          <w:szCs w:val="28"/>
        </w:rPr>
        <w:t>人</w:t>
      </w:r>
      <w:r w:rsidRPr="00A14C13">
        <w:rPr>
          <w:rFonts w:ascii="仿宋" w:eastAsia="仿宋" w:hAnsi="仿宋" w:hint="eastAsia"/>
          <w:sz w:val="28"/>
          <w:szCs w:val="28"/>
        </w:rPr>
        <w:t>身份证明书；</w:t>
      </w:r>
    </w:p>
    <w:p w14:paraId="0751FB04" w14:textId="3F665D1A" w:rsidR="00991E15" w:rsidRPr="00A14C13" w:rsidRDefault="00000000">
      <w:pPr>
        <w:spacing w:line="520" w:lineRule="exact"/>
        <w:ind w:firstLine="552"/>
        <w:jc w:val="left"/>
        <w:rPr>
          <w:rFonts w:ascii="仿宋" w:eastAsia="仿宋" w:hAnsi="仿宋"/>
          <w:sz w:val="28"/>
          <w:szCs w:val="28"/>
        </w:rPr>
      </w:pPr>
      <w:r w:rsidRPr="00A14C13">
        <w:rPr>
          <w:rFonts w:ascii="仿宋" w:eastAsia="仿宋" w:hAnsi="仿宋"/>
          <w:sz w:val="28"/>
          <w:szCs w:val="28"/>
        </w:rPr>
        <w:t>5</w:t>
      </w:r>
      <w:r w:rsidRPr="00A14C13">
        <w:rPr>
          <w:rFonts w:ascii="仿宋" w:eastAsia="仿宋" w:hAnsi="仿宋" w:hint="eastAsia"/>
          <w:sz w:val="28"/>
          <w:szCs w:val="28"/>
        </w:rPr>
        <w:t>、授权委托书</w:t>
      </w:r>
      <w:r w:rsidR="00A14C13">
        <w:rPr>
          <w:rFonts w:ascii="仿宋" w:eastAsia="仿宋" w:hAnsi="仿宋" w:hint="eastAsia"/>
          <w:sz w:val="28"/>
          <w:szCs w:val="28"/>
        </w:rPr>
        <w:t>。</w:t>
      </w:r>
    </w:p>
    <w:p w14:paraId="6F177435" w14:textId="77777777" w:rsidR="00991E15" w:rsidRDefault="00991E15">
      <w:pPr>
        <w:spacing w:line="500" w:lineRule="exact"/>
        <w:ind w:firstLineChars="200" w:firstLine="560"/>
        <w:rPr>
          <w:rFonts w:ascii="仿宋" w:eastAsia="仿宋" w:hAnsi="仿宋"/>
          <w:sz w:val="28"/>
          <w:szCs w:val="28"/>
        </w:rPr>
      </w:pPr>
    </w:p>
    <w:sectPr w:rsidR="00991E15">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12675B4" w14:textId="77777777" w:rsidR="008E094F" w:rsidRDefault="008E094F" w:rsidP="00A14C13">
      <w:r>
        <w:separator/>
      </w:r>
    </w:p>
  </w:endnote>
  <w:endnote w:type="continuationSeparator" w:id="0">
    <w:p w14:paraId="27137CE3" w14:textId="77777777" w:rsidR="008E094F" w:rsidRDefault="008E094F" w:rsidP="00A14C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
    <w:altName w:val="Fang Song"/>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218337F" w14:textId="77777777" w:rsidR="008E094F" w:rsidRDefault="008E094F" w:rsidP="00A14C13">
      <w:r>
        <w:separator/>
      </w:r>
    </w:p>
  </w:footnote>
  <w:footnote w:type="continuationSeparator" w:id="0">
    <w:p w14:paraId="035513A8" w14:textId="77777777" w:rsidR="008E094F" w:rsidRDefault="008E094F" w:rsidP="00A14C1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869AF698"/>
    <w:multiLevelType w:val="singleLevel"/>
    <w:tmpl w:val="869AF698"/>
    <w:lvl w:ilvl="0">
      <w:start w:val="1"/>
      <w:numFmt w:val="chineseCounting"/>
      <w:lvlText w:val="(%1)"/>
      <w:lvlJc w:val="left"/>
      <w:pPr>
        <w:tabs>
          <w:tab w:val="left" w:pos="312"/>
        </w:tabs>
      </w:pPr>
      <w:rPr>
        <w:rFonts w:hint="eastAsia"/>
      </w:rPr>
    </w:lvl>
  </w:abstractNum>
  <w:abstractNum w:abstractNumId="1" w15:restartNumberingAfterBreak="0">
    <w:nsid w:val="BDC8FE6E"/>
    <w:multiLevelType w:val="singleLevel"/>
    <w:tmpl w:val="BDC8FE6E"/>
    <w:lvl w:ilvl="0">
      <w:start w:val="6"/>
      <w:numFmt w:val="chineseCounting"/>
      <w:suff w:val="nothing"/>
      <w:lvlText w:val="%1、"/>
      <w:lvlJc w:val="left"/>
      <w:rPr>
        <w:rFonts w:hint="eastAsia"/>
      </w:rPr>
    </w:lvl>
  </w:abstractNum>
  <w:abstractNum w:abstractNumId="2" w15:restartNumberingAfterBreak="0">
    <w:nsid w:val="1D032DB3"/>
    <w:multiLevelType w:val="hybridMultilevel"/>
    <w:tmpl w:val="F7701692"/>
    <w:lvl w:ilvl="0" w:tplc="8A5C84B8">
      <w:start w:val="5"/>
      <w:numFmt w:val="japaneseCounting"/>
      <w:lvlText w:val="%1、"/>
      <w:lvlJc w:val="left"/>
      <w:pPr>
        <w:ind w:left="1282" w:hanging="720"/>
      </w:pPr>
      <w:rPr>
        <w:rFonts w:hint="default"/>
      </w:rPr>
    </w:lvl>
    <w:lvl w:ilvl="1" w:tplc="04090019" w:tentative="1">
      <w:start w:val="1"/>
      <w:numFmt w:val="lowerLetter"/>
      <w:lvlText w:val="%2)"/>
      <w:lvlJc w:val="left"/>
      <w:pPr>
        <w:ind w:left="1442" w:hanging="440"/>
      </w:pPr>
    </w:lvl>
    <w:lvl w:ilvl="2" w:tplc="0409001B" w:tentative="1">
      <w:start w:val="1"/>
      <w:numFmt w:val="lowerRoman"/>
      <w:lvlText w:val="%3."/>
      <w:lvlJc w:val="right"/>
      <w:pPr>
        <w:ind w:left="1882" w:hanging="440"/>
      </w:pPr>
    </w:lvl>
    <w:lvl w:ilvl="3" w:tplc="0409000F" w:tentative="1">
      <w:start w:val="1"/>
      <w:numFmt w:val="decimal"/>
      <w:lvlText w:val="%4."/>
      <w:lvlJc w:val="left"/>
      <w:pPr>
        <w:ind w:left="2322" w:hanging="440"/>
      </w:pPr>
    </w:lvl>
    <w:lvl w:ilvl="4" w:tplc="04090019" w:tentative="1">
      <w:start w:val="1"/>
      <w:numFmt w:val="lowerLetter"/>
      <w:lvlText w:val="%5)"/>
      <w:lvlJc w:val="left"/>
      <w:pPr>
        <w:ind w:left="2762" w:hanging="440"/>
      </w:pPr>
    </w:lvl>
    <w:lvl w:ilvl="5" w:tplc="0409001B" w:tentative="1">
      <w:start w:val="1"/>
      <w:numFmt w:val="lowerRoman"/>
      <w:lvlText w:val="%6."/>
      <w:lvlJc w:val="right"/>
      <w:pPr>
        <w:ind w:left="3202" w:hanging="440"/>
      </w:pPr>
    </w:lvl>
    <w:lvl w:ilvl="6" w:tplc="0409000F" w:tentative="1">
      <w:start w:val="1"/>
      <w:numFmt w:val="decimal"/>
      <w:lvlText w:val="%7."/>
      <w:lvlJc w:val="left"/>
      <w:pPr>
        <w:ind w:left="3642" w:hanging="440"/>
      </w:pPr>
    </w:lvl>
    <w:lvl w:ilvl="7" w:tplc="04090019" w:tentative="1">
      <w:start w:val="1"/>
      <w:numFmt w:val="lowerLetter"/>
      <w:lvlText w:val="%8)"/>
      <w:lvlJc w:val="left"/>
      <w:pPr>
        <w:ind w:left="4082" w:hanging="440"/>
      </w:pPr>
    </w:lvl>
    <w:lvl w:ilvl="8" w:tplc="0409001B" w:tentative="1">
      <w:start w:val="1"/>
      <w:numFmt w:val="lowerRoman"/>
      <w:lvlText w:val="%9."/>
      <w:lvlJc w:val="right"/>
      <w:pPr>
        <w:ind w:left="4522" w:hanging="440"/>
      </w:pPr>
    </w:lvl>
  </w:abstractNum>
  <w:num w:numId="1" w16cid:durableId="1397826164">
    <w:abstractNumId w:val="1"/>
  </w:num>
  <w:num w:numId="2" w16cid:durableId="340011141">
    <w:abstractNumId w:val="0"/>
  </w:num>
  <w:num w:numId="3" w16cid:durableId="147969005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savePreviewPicture/>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OGQ4NDdiNDlmNGM4Y2M5MGNlNmEyMTg5N2NlMDk3YjMifQ=="/>
  </w:docVars>
  <w:rsids>
    <w:rsidRoot w:val="00991E15"/>
    <w:rsid w:val="002215EA"/>
    <w:rsid w:val="0034072B"/>
    <w:rsid w:val="003B51F3"/>
    <w:rsid w:val="003E331D"/>
    <w:rsid w:val="004E5B67"/>
    <w:rsid w:val="005678E4"/>
    <w:rsid w:val="006F5E13"/>
    <w:rsid w:val="008076EE"/>
    <w:rsid w:val="00827E22"/>
    <w:rsid w:val="00842512"/>
    <w:rsid w:val="008D74C7"/>
    <w:rsid w:val="008E094F"/>
    <w:rsid w:val="0098522D"/>
    <w:rsid w:val="00991E15"/>
    <w:rsid w:val="00A14C13"/>
    <w:rsid w:val="00A625D1"/>
    <w:rsid w:val="00A676D8"/>
    <w:rsid w:val="00B8528D"/>
    <w:rsid w:val="00D42B17"/>
    <w:rsid w:val="00E33BA1"/>
    <w:rsid w:val="020E7B88"/>
    <w:rsid w:val="035812C6"/>
    <w:rsid w:val="04266694"/>
    <w:rsid w:val="05940E2A"/>
    <w:rsid w:val="08D413DA"/>
    <w:rsid w:val="0FF771DE"/>
    <w:rsid w:val="124B075F"/>
    <w:rsid w:val="134277F0"/>
    <w:rsid w:val="13926CC7"/>
    <w:rsid w:val="141B298B"/>
    <w:rsid w:val="1B0921C3"/>
    <w:rsid w:val="26F947D6"/>
    <w:rsid w:val="298144D3"/>
    <w:rsid w:val="2CF236E7"/>
    <w:rsid w:val="2D913140"/>
    <w:rsid w:val="2F965744"/>
    <w:rsid w:val="34DC239B"/>
    <w:rsid w:val="363870C8"/>
    <w:rsid w:val="37B15860"/>
    <w:rsid w:val="385B704D"/>
    <w:rsid w:val="394C50D9"/>
    <w:rsid w:val="3BCF2CDC"/>
    <w:rsid w:val="3E1270CE"/>
    <w:rsid w:val="3E1B4D46"/>
    <w:rsid w:val="41CE762D"/>
    <w:rsid w:val="4B032F9B"/>
    <w:rsid w:val="4E531BF6"/>
    <w:rsid w:val="53B85190"/>
    <w:rsid w:val="67A46A53"/>
    <w:rsid w:val="6DC23311"/>
    <w:rsid w:val="746612EC"/>
    <w:rsid w:val="75742F72"/>
    <w:rsid w:val="76BD2379"/>
    <w:rsid w:val="774B1AB0"/>
    <w:rsid w:val="775B45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E697032"/>
  <w15:docId w15:val="{2AEB25CB-D7F1-47FB-BD9A-86376433F7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A14C13"/>
    <w:pPr>
      <w:tabs>
        <w:tab w:val="center" w:pos="4153"/>
        <w:tab w:val="right" w:pos="8306"/>
      </w:tabs>
      <w:snapToGrid w:val="0"/>
      <w:jc w:val="center"/>
    </w:pPr>
    <w:rPr>
      <w:sz w:val="18"/>
      <w:szCs w:val="18"/>
    </w:rPr>
  </w:style>
  <w:style w:type="character" w:customStyle="1" w:styleId="a4">
    <w:name w:val="页眉 字符"/>
    <w:basedOn w:val="a0"/>
    <w:link w:val="a3"/>
    <w:rsid w:val="00A14C13"/>
    <w:rPr>
      <w:kern w:val="2"/>
      <w:sz w:val="18"/>
      <w:szCs w:val="18"/>
    </w:rPr>
  </w:style>
  <w:style w:type="paragraph" w:styleId="a5">
    <w:name w:val="footer"/>
    <w:basedOn w:val="a"/>
    <w:link w:val="a6"/>
    <w:rsid w:val="00A14C13"/>
    <w:pPr>
      <w:tabs>
        <w:tab w:val="center" w:pos="4153"/>
        <w:tab w:val="right" w:pos="8306"/>
      </w:tabs>
      <w:snapToGrid w:val="0"/>
      <w:jc w:val="left"/>
    </w:pPr>
    <w:rPr>
      <w:sz w:val="18"/>
      <w:szCs w:val="18"/>
    </w:rPr>
  </w:style>
  <w:style w:type="character" w:customStyle="1" w:styleId="a6">
    <w:name w:val="页脚 字符"/>
    <w:basedOn w:val="a0"/>
    <w:link w:val="a5"/>
    <w:rsid w:val="00A14C13"/>
    <w:rPr>
      <w:kern w:val="2"/>
      <w:sz w:val="18"/>
      <w:szCs w:val="18"/>
    </w:rPr>
  </w:style>
  <w:style w:type="paragraph" w:styleId="a7">
    <w:name w:val="List Paragraph"/>
    <w:basedOn w:val="a"/>
    <w:uiPriority w:val="99"/>
    <w:unhideWhenUsed/>
    <w:rsid w:val="00A14C13"/>
    <w:pPr>
      <w:ind w:firstLineChars="200" w:firstLine="420"/>
    </w:pPr>
  </w:style>
  <w:style w:type="paragraph" w:styleId="a8">
    <w:name w:val="Date"/>
    <w:basedOn w:val="a"/>
    <w:next w:val="a"/>
    <w:link w:val="a9"/>
    <w:rsid w:val="003B51F3"/>
    <w:pPr>
      <w:ind w:leftChars="2500" w:left="100"/>
    </w:pPr>
  </w:style>
  <w:style w:type="character" w:customStyle="1" w:styleId="a9">
    <w:name w:val="日期 字符"/>
    <w:basedOn w:val="a0"/>
    <w:link w:val="a8"/>
    <w:rsid w:val="003B51F3"/>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3</Pages>
  <Words>258</Words>
  <Characters>1471</Characters>
  <Application>Microsoft Office Word</Application>
  <DocSecurity>0</DocSecurity>
  <Lines>12</Lines>
  <Paragraphs>3</Paragraphs>
  <ScaleCrop>false</ScaleCrop>
  <Company/>
  <LinksUpToDate>false</LinksUpToDate>
  <CharactersWithSpaces>1726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23866</dc:creator>
  <cp:lastModifiedBy>彦 王</cp:lastModifiedBy>
  <cp:revision>8</cp:revision>
  <dcterms:created xsi:type="dcterms:W3CDTF">2024-07-01T08:35:00Z</dcterms:created>
  <dcterms:modified xsi:type="dcterms:W3CDTF">2024-07-02T03:03:00Z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269664AF49DE4B549B91307093736731_12</vt:lpwstr>
  </property>
</Properties>
</file>