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河北一加一教育科技有限公司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破产清算案</w:t>
      </w:r>
    </w:p>
    <w:p>
      <w:pPr>
        <w:jc w:val="center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第一次债权人会议须知</w:t>
      </w:r>
    </w:p>
    <w:p>
      <w:pPr>
        <w:jc w:val="center"/>
        <w:rPr>
          <w:rFonts w:hint="eastAsia" w:ascii="黑体" w:hAnsi="黑体" w:eastAsia="黑体" w:cs="黑体"/>
          <w:b/>
          <w:bCs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石家庄市中级人民法院于2024年5月30日作出（2024）冀01破申13号之民事裁定书，裁定受理李茗对河北一加一教育科技有限公司的破产清算申请，并指定石家庄市裕华区人民法院审理。石家庄市裕华区人民法院于2024年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5月31日作出（2024）冀0108破2号之决定书，指定河北天宏律师事务所担任河北一加一教育科技有限公司管理人，负责开展破产清算工作。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为了确保各位债权人能够顺利参加债权人会议，充分行使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债权人职权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，确保会议的顺利召开，特制定本会议须知。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一、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本次债权人会议定于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2024年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上午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9时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石家庄市裕华区人民法院623会议室召开，管理人将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相关材料通过电子形式发送至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全国企业破产重整案件信息网（https://pccz.court.gov.cn/pcajxxw/index/xxwsy）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二、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本次债权人会议以现场形式召开，请参加现场会议人员提前达到会场签到并领取会议资料。因本案申报债权的均为自然人，参会人员需提供的身份证明资料：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1、本人参加会议，应持身份证原件参加；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2、委托他人参加的，委托代理人应持《授权委托书》原件、债权申报人身份证复印件、委托代理人身份证原件及复印件参加；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3、委托代理人为律师的，需提供《授权委托书》原件、所函及律师执行证原件、复印件参加；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4、此前已经向管理人提交《授权委托书》原件，且授权范围包含参加第一次债权人会议并表决事项的，委托代理人凭身份证原件参加即可。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三、请各位债权人仔细阅读会议资料，尤其是需要债权人核查、审议事项，在规定时间作出投票表决意见后，将表决后的书面《表决票》、《对债权表的意见》递交至管理人。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四、如债权人在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2024年7月9日当日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参加债权人会议确有困难的，可在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2024年7月8日下午18:00前与管理人联系，以书面形式参与表决，并将表决后的书面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《表决票》、《对债权表的意见》以快递、面交等方式送达至管理人（地址：石家庄市桥西区槐安西路与时光街西北角翠堤春晓写字楼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806室，贾律师18031841706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），逾期送达的视为弃权。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五、参加债权人会议且享有表决权的债权人可进行投票表决，表决分为“同意”、“反对”两个选项，债权人必须在规定的时间内投票表决，在以上两个选项中只能勾选一项。投票后，不可再更改。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参加现场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债权人会议的债权人，如果两项都选或者两项都不选的，将按“同意”/“无异议”计票。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以书面形式参与表决的债权人，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如果两项都选或者两项都不选的，将按废票处理。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、关于本次债权人会议的任何相关事宜，债权人均可致电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河北一加一教育科技有限公司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管理人进行咨询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宾：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18031841706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隋扬眉：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13932189199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160" w:firstLineChars="13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160" w:firstLineChars="13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20" w:firstLineChars="11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河北一加一教育科技有限公司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二〇二四年七月六日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576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MmI5NGYwZGQwMDU0MDY2YzcyNzQwYzFhZDU4YzMifQ=="/>
  </w:docVars>
  <w:rsids>
    <w:rsidRoot w:val="00000000"/>
    <w:rsid w:val="28883EDF"/>
    <w:rsid w:val="3727616E"/>
    <w:rsid w:val="682860F8"/>
    <w:rsid w:val="7DB4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1439</Words>
  <Characters>1523</Characters>
  <Lines>0</Lines>
  <Paragraphs>0</Paragraphs>
  <TotalTime>10</TotalTime>
  <ScaleCrop>false</ScaleCrop>
  <LinksUpToDate>false</LinksUpToDate>
  <CharactersWithSpaces>1569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2024-07-06T02:37:00Z</dcterms:created>
  <dc:creator>Lenovo</dc:creator>
  <cp:lastModifiedBy>Administrator</cp:lastModifiedBy>
  <dcterms:modified xsi:type="dcterms:W3CDTF">2024-07-06T06:58:29Z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3286932FF6094CC18630219AB46C96A2_13</vt:lpwstr>
  </property>
</Properties>
</file>