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contextualSpacing/>
        <w:jc w:val="both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附件1：</w:t>
      </w:r>
    </w:p>
    <w:p>
      <w:pPr>
        <w:widowControl/>
        <w:spacing w:before="156" w:beforeLines="50" w:after="156" w:afterLines="50" w:line="460" w:lineRule="exact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四川中城合创房地产开发有限公司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预重整</w:t>
      </w:r>
    </w:p>
    <w:p>
      <w:pPr>
        <w:widowControl/>
        <w:spacing w:before="156" w:beforeLines="50" w:after="156" w:afterLines="50" w:line="4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工程质量鉴定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辅助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机构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比选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报名表</w:t>
      </w:r>
    </w:p>
    <w:p>
      <w:pPr>
        <w:widowControl/>
        <w:spacing w:before="156" w:beforeLines="50" w:after="156" w:afterLines="50" w:line="460" w:lineRule="exact"/>
        <w:jc w:val="center"/>
        <w:rPr>
          <w:rFonts w:ascii="仿宋" w:hAnsi="仿宋" w:eastAsia="仿宋" w:cs="仿宋"/>
          <w:sz w:val="24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2396"/>
        <w:gridCol w:w="1830"/>
        <w:gridCol w:w="2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机构名称</w:t>
            </w:r>
          </w:p>
        </w:tc>
        <w:tc>
          <w:tcPr>
            <w:tcW w:w="1406" w:type="pct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74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法定代表人（负责人）</w:t>
            </w:r>
          </w:p>
        </w:tc>
        <w:tc>
          <w:tcPr>
            <w:tcW w:w="1349" w:type="pct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联系人</w:t>
            </w:r>
          </w:p>
        </w:tc>
        <w:tc>
          <w:tcPr>
            <w:tcW w:w="1406" w:type="pct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74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349" w:type="pct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联系地址</w:t>
            </w:r>
          </w:p>
        </w:tc>
        <w:tc>
          <w:tcPr>
            <w:tcW w:w="3829" w:type="pct"/>
            <w:gridSpan w:val="3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170" w:type="pc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承诺</w:t>
            </w:r>
          </w:p>
        </w:tc>
        <w:tc>
          <w:tcPr>
            <w:tcW w:w="3829" w:type="pct"/>
            <w:gridSpan w:val="3"/>
            <w:vAlign w:val="center"/>
          </w:tcPr>
          <w:p>
            <w:pPr>
              <w:widowControl/>
              <w:spacing w:line="460" w:lineRule="exact"/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本单位作为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四川中城合创房地产开发有限公司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临时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管理人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比选工程质量鉴定辅助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机构的报名人慎重承诺：</w:t>
            </w:r>
          </w:p>
          <w:p>
            <w:pPr>
              <w:widowControl/>
              <w:spacing w:line="460" w:lineRule="exact"/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本单位提供的全部材料真实、合法、有效，对于从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临时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管理人处获得的关于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四川中城合创房地产开发有限公司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及其破产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预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重整案件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</w:rPr>
              <w:t>的任何资料和信息，均承担保密义务。</w:t>
            </w:r>
          </w:p>
        </w:tc>
      </w:tr>
    </w:tbl>
    <w:p>
      <w:pPr>
        <w:widowControl/>
        <w:spacing w:before="156" w:beforeLines="50" w:after="156" w:afterLines="50" w:line="460" w:lineRule="exact"/>
        <w:ind w:right="1280"/>
        <w:jc w:val="center"/>
        <w:rPr>
          <w:rFonts w:ascii="仿宋" w:hAnsi="仿宋" w:eastAsia="仿宋" w:cs="仿宋"/>
          <w:sz w:val="24"/>
        </w:rPr>
      </w:pPr>
    </w:p>
    <w:p>
      <w:pPr>
        <w:spacing w:line="480" w:lineRule="exact"/>
        <w:ind w:right="1760"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>承诺人（盖章）：</w:t>
      </w:r>
    </w:p>
    <w:p>
      <w:pPr>
        <w:spacing w:line="480" w:lineRule="exact"/>
        <w:ind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</w:p>
    <w:p>
      <w:pPr>
        <w:spacing w:line="480" w:lineRule="exact"/>
        <w:ind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>年    月    日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" w:hAnsi="仿宋" w:eastAsia="仿宋" w:cs="仿宋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MTM0YWEzZWU1YWI3MDM4YzgxOGQ2ZDcxMzM2NzMifQ=="/>
    <w:docVar w:name="KSO_WPS_MARK_KEY" w:val="8be44594-d161-4ab3-a349-d0c0facf4071"/>
  </w:docVars>
  <w:rsids>
    <w:rsidRoot w:val="BB6B7A2E"/>
    <w:rsid w:val="0B3B14CA"/>
    <w:rsid w:val="7BEEE150"/>
    <w:rsid w:val="BB6B7A2E"/>
    <w:rsid w:val="F9AF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0</Lines>
  <Paragraphs>0</Paragraphs>
  <TotalTime>0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2024-06-21T04:13:00Z</dcterms:created>
  <dc:creator>Dan</dc:creator>
  <cp:lastModifiedBy>Dan</cp:lastModifiedBy>
  <dcterms:modified xsi:type="dcterms:W3CDTF">2024-08-21T13:33:06Z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BA2229B43B02E4EF7CAC7366691B47BF_41</vt:lpwstr>
  </property>
</Properties>
</file>